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bookmarkStart w:id="0" w:name="_GoBack"/>
            <w:bookmarkEnd w:id="0"/>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r>
              <w:rPr>
                <w:sz w:val="32"/>
                <w:szCs w:val="32"/>
              </w:rPr>
              <w:t xml:space="preserve">(Part 1 – SPID </w:t>
            </w:r>
            <w:r w:rsidR="00EB2212">
              <w:rPr>
                <w:sz w:val="32"/>
                <w:szCs w:val="32"/>
              </w:rPr>
              <w:t xml:space="preserve">Level </w:t>
            </w:r>
            <w:r>
              <w:rPr>
                <w:sz w:val="32"/>
                <w:szCs w:val="32"/>
              </w:rPr>
              <w:t>Data)</w:t>
            </w:r>
          </w:p>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5041DCE0" w:rsidR="000306A7" w:rsidRPr="00FB5DE3" w:rsidRDefault="000306A7" w:rsidP="000306A7">
            <w:pPr>
              <w:rPr>
                <w:rFonts w:eastAsia="Calibri"/>
                <w:sz w:val="28"/>
                <w:szCs w:val="28"/>
              </w:rPr>
            </w:pPr>
            <w:r w:rsidRPr="00FB5DE3">
              <w:rPr>
                <w:rFonts w:eastAsia="Calibri"/>
                <w:sz w:val="28"/>
                <w:szCs w:val="28"/>
              </w:rPr>
              <w:t xml:space="preserve">Version: </w:t>
            </w:r>
            <w:r w:rsidR="00207AC2">
              <w:rPr>
                <w:rFonts w:eastAsia="Calibri"/>
                <w:sz w:val="28"/>
                <w:szCs w:val="28"/>
              </w:rPr>
              <w:t>1</w:t>
            </w:r>
            <w:r w:rsidR="00194C43">
              <w:rPr>
                <w:rFonts w:eastAsia="Calibri"/>
                <w:sz w:val="28"/>
                <w:szCs w:val="28"/>
              </w:rPr>
              <w:t>6</w:t>
            </w:r>
            <w:r w:rsidR="00207AC2">
              <w:rPr>
                <w:rFonts w:eastAsia="Calibri"/>
                <w:sz w:val="28"/>
                <w:szCs w:val="28"/>
              </w:rPr>
              <w:t>.0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29626336" w:rsidR="000306A7" w:rsidRPr="00FB5DE3" w:rsidRDefault="000306A7" w:rsidP="000306A7">
            <w:pPr>
              <w:rPr>
                <w:rFonts w:eastAsia="Calibri"/>
                <w:sz w:val="28"/>
                <w:szCs w:val="28"/>
              </w:rPr>
            </w:pPr>
            <w:r w:rsidRPr="00FB5DE3">
              <w:rPr>
                <w:rFonts w:eastAsia="Calibri"/>
                <w:sz w:val="28"/>
                <w:szCs w:val="28"/>
              </w:rPr>
              <w:t xml:space="preserve">Date: </w:t>
            </w:r>
            <w:r w:rsidR="00A557A8">
              <w:rPr>
                <w:rFonts w:eastAsia="Calibri"/>
                <w:sz w:val="28"/>
                <w:szCs w:val="28"/>
              </w:rPr>
              <w:t>2020-0</w:t>
            </w:r>
            <w:r w:rsidR="00194C43">
              <w:rPr>
                <w:rFonts w:eastAsia="Calibri"/>
                <w:sz w:val="28"/>
                <w:szCs w:val="28"/>
              </w:rPr>
              <w:t>5</w:t>
            </w:r>
            <w:r w:rsidR="00A557A8">
              <w:rPr>
                <w:rFonts w:eastAsia="Calibri"/>
                <w:sz w:val="28"/>
                <w:szCs w:val="28"/>
              </w:rPr>
              <w:t>-</w:t>
            </w:r>
            <w:r w:rsidR="00194C43">
              <w:rPr>
                <w:rFonts w:eastAsia="Calibri"/>
                <w:sz w:val="28"/>
                <w:szCs w:val="28"/>
              </w:rPr>
              <w:t>14</w:t>
            </w:r>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17"/>
        <w:gridCol w:w="1985"/>
      </w:tblGrid>
      <w:tr w:rsidR="00F55C49" w14:paraId="6F8E2D3B" w14:textId="77777777" w:rsidTr="00C97F72">
        <w:trPr>
          <w:trHeight w:val="793"/>
          <w:tblHeader/>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 xml:space="preserve">Reason </w:t>
            </w:r>
            <w:proofErr w:type="gramStart"/>
            <w:r>
              <w:rPr>
                <w:b/>
                <w:bCs/>
                <w:szCs w:val="22"/>
              </w:rPr>
              <w:t>For</w:t>
            </w:r>
            <w:proofErr w:type="gramEnd"/>
            <w:r>
              <w:rPr>
                <w:b/>
                <w:bCs/>
                <w:szCs w:val="22"/>
              </w:rPr>
              <w:t xml:space="preserve"> Change</w:t>
            </w:r>
          </w:p>
        </w:tc>
        <w:tc>
          <w:tcPr>
            <w:tcW w:w="1417"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1985"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Year" w:val="2007"/>
                <w:attr w:name="Day" w:val="31"/>
                <w:attr w:name="Month" w:val="8"/>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417" w:type="dxa"/>
          </w:tcPr>
          <w:p w14:paraId="6F8E2D3F" w14:textId="77777777" w:rsidR="00F55C49" w:rsidRDefault="009367AC" w:rsidP="00EC2461">
            <w:pPr>
              <w:jc w:val="center"/>
              <w:rPr>
                <w:bCs/>
                <w:szCs w:val="22"/>
              </w:rPr>
            </w:pPr>
            <w:proofErr w:type="gramStart"/>
            <w:r>
              <w:rPr>
                <w:bCs/>
                <w:szCs w:val="22"/>
              </w:rPr>
              <w:t>Pre Market</w:t>
            </w:r>
            <w:proofErr w:type="gramEnd"/>
          </w:p>
        </w:tc>
        <w:tc>
          <w:tcPr>
            <w:tcW w:w="1985" w:type="dxa"/>
          </w:tcPr>
          <w:p w14:paraId="6F8E2D40" w14:textId="77777777" w:rsidR="00F55C49" w:rsidRDefault="009367AC" w:rsidP="00EC2461">
            <w:pPr>
              <w:jc w:val="center"/>
              <w:rPr>
                <w:bCs/>
                <w:szCs w:val="22"/>
              </w:rPr>
            </w:pPr>
            <w:r>
              <w:rPr>
                <w:bCs/>
                <w:szCs w:val="22"/>
              </w:rPr>
              <w:t>Throughout</w:t>
            </w:r>
          </w:p>
        </w:tc>
      </w:tr>
      <w:tr w:rsidR="009367AC" w14:paraId="6F8E2D47" w14:textId="77777777">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Year" w:val="2007"/>
                <w:attr w:name="Day" w:val="31"/>
                <w:attr w:name="Month" w:val="8"/>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417"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proofErr w:type="gramStart"/>
            <w:r>
              <w:rPr>
                <w:bCs/>
                <w:szCs w:val="22"/>
              </w:rPr>
              <w:t>Pre Market</w:t>
            </w:r>
            <w:proofErr w:type="gramEnd"/>
          </w:p>
        </w:tc>
        <w:tc>
          <w:tcPr>
            <w:tcW w:w="1985"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Year" w:val="2009"/>
                <w:attr w:name="Day" w:val="17"/>
                <w:attr w:name="Month" w:val="8"/>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417"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1985"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7;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Year" w:val="2010"/>
                <w:attr w:name="Day" w:val="29"/>
                <w:attr w:name="Month" w:val="3"/>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417"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1985"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Year" w:val="2010"/>
                <w:attr w:name="Day" w:val="28"/>
                <w:attr w:name="Month" w:val="6"/>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417"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1985"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EC2461">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Month" w:val="9"/>
                <w:attr w:name="Day" w:val="27"/>
                <w:attr w:name="Year" w:val="2010"/>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proofErr w:type="spellStart"/>
            <w:r w:rsidR="001A466A" w:rsidRPr="007554B5">
              <w:rPr>
                <w:bCs/>
                <w:szCs w:val="22"/>
              </w:rPr>
              <w:t>T</w:t>
            </w:r>
            <w:r w:rsidR="00EC2461">
              <w:rPr>
                <w:bCs/>
                <w:szCs w:val="22"/>
              </w:rPr>
              <w:t>xn</w:t>
            </w:r>
            <w:proofErr w:type="spellEnd"/>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417"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1985"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Pr="00692E8F" w:rsidRDefault="00311BB7" w:rsidP="00EC2461">
            <w:pPr>
              <w:jc w:val="center"/>
              <w:rPr>
                <w:bCs/>
                <w:szCs w:val="22"/>
              </w:rPr>
            </w:pPr>
            <w:r w:rsidRPr="00692E8F">
              <w:rPr>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Year" w:val="2011"/>
                <w:attr w:name="Day" w:val="25"/>
                <w:attr w:name="Month" w:val="3"/>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417"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1985"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Year" w:val="2011"/>
                <w:attr w:name="Day" w:val="11"/>
                <w:attr w:name="Month" w:val="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417"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1985"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Year" w:val="2012"/>
                <w:attr w:name="Day" w:val="30"/>
                <w:attr w:name="Month" w:val="3"/>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417"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1985"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417"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1985"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417"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1985"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lastRenderedPageBreak/>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417"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1985"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417"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1985"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417"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1985"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1985"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1985"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417"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1985"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417"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1985"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r>
              <w:t>Split into 2 parts</w:t>
            </w:r>
          </w:p>
          <w:p w14:paraId="6F8E2DDE" w14:textId="65B95FDE" w:rsidR="00907328" w:rsidRDefault="00907328" w:rsidP="00EC2461">
            <w:r>
              <w:t xml:space="preserve">SW Criteria for Live RV Updates </w:t>
            </w:r>
          </w:p>
        </w:tc>
        <w:tc>
          <w:tcPr>
            <w:tcW w:w="1417"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bCs/>
              </w:rPr>
            </w:pPr>
            <w:r>
              <w:rPr>
                <w:bCs/>
              </w:rPr>
              <w:t>MCCP215</w:t>
            </w:r>
          </w:p>
          <w:p w14:paraId="6F8E2DDF" w14:textId="650936AD" w:rsidR="00907328" w:rsidRDefault="00907328" w:rsidP="00EC2461">
            <w:pPr>
              <w:jc w:val="center"/>
              <w:rPr>
                <w:bCs/>
              </w:rPr>
            </w:pPr>
            <w:r>
              <w:rPr>
                <w:bCs/>
              </w:rPr>
              <w:t>MCCP222-CC</w:t>
            </w:r>
          </w:p>
        </w:tc>
        <w:tc>
          <w:tcPr>
            <w:tcW w:w="1985"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bCs/>
                <w:szCs w:val="22"/>
              </w:rPr>
            </w:pPr>
            <w:r>
              <w:rPr>
                <w:bCs/>
                <w:szCs w:val="22"/>
              </w:rPr>
              <w:t>All</w:t>
            </w:r>
          </w:p>
          <w:p w14:paraId="6F8E2DE0" w14:textId="113FCB08" w:rsidR="00907328" w:rsidRDefault="00907328" w:rsidP="00EC2461">
            <w:pPr>
              <w:rPr>
                <w:bCs/>
                <w:szCs w:val="22"/>
              </w:rPr>
            </w:pPr>
            <w:r>
              <w:rPr>
                <w:bCs/>
                <w:szCs w:val="22"/>
              </w:rPr>
              <w:t>Section 5.6</w:t>
            </w:r>
          </w:p>
        </w:tc>
      </w:tr>
      <w:tr w:rsidR="00F13B56" w14:paraId="604ABCAB" w14:textId="77777777">
        <w:tc>
          <w:tcPr>
            <w:tcW w:w="972" w:type="dxa"/>
            <w:tcBorders>
              <w:top w:val="single" w:sz="4" w:space="0" w:color="auto"/>
              <w:left w:val="single" w:sz="4" w:space="0" w:color="auto"/>
              <w:bottom w:val="single" w:sz="4" w:space="0" w:color="auto"/>
              <w:right w:val="single" w:sz="4" w:space="0" w:color="auto"/>
            </w:tcBorders>
            <w:noWrap/>
          </w:tcPr>
          <w:p w14:paraId="225F2C63" w14:textId="595BB5EE" w:rsidR="00F13B56" w:rsidRDefault="00F13B56" w:rsidP="00EC2461">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3836A510" w14:textId="04E0F98D" w:rsidR="00F13B56" w:rsidRDefault="00F13B56" w:rsidP="00EC2461">
            <w:pPr>
              <w:rPr>
                <w:bCs/>
              </w:rPr>
            </w:pPr>
            <w:r>
              <w:rPr>
                <w:bCs/>
              </w:rPr>
              <w:t>2018-0</w:t>
            </w:r>
            <w:r w:rsidR="004475F4">
              <w:rPr>
                <w:bCs/>
              </w:rPr>
              <w:t>4</w:t>
            </w:r>
            <w:r>
              <w:rPr>
                <w:bCs/>
              </w:rPr>
              <w:t>-</w:t>
            </w:r>
            <w:r w:rsidR="004475F4">
              <w:rPr>
                <w:bCs/>
              </w:rPr>
              <w:t>04</w:t>
            </w:r>
          </w:p>
        </w:tc>
        <w:tc>
          <w:tcPr>
            <w:tcW w:w="2693" w:type="dxa"/>
            <w:tcBorders>
              <w:top w:val="single" w:sz="4" w:space="0" w:color="auto"/>
              <w:left w:val="single" w:sz="4" w:space="0" w:color="auto"/>
              <w:bottom w:val="single" w:sz="4" w:space="0" w:color="auto"/>
              <w:right w:val="single" w:sz="4" w:space="0" w:color="auto"/>
            </w:tcBorders>
            <w:noWrap/>
          </w:tcPr>
          <w:p w14:paraId="23671B26" w14:textId="748A4DC5" w:rsidR="00F13B56" w:rsidRDefault="00C954C6" w:rsidP="00EC2461">
            <w:r>
              <w:t>Addition of P</w:t>
            </w:r>
            <w:r w:rsidR="00F13B56">
              <w:t>PDISC and TTRAN</w:t>
            </w:r>
          </w:p>
        </w:tc>
        <w:tc>
          <w:tcPr>
            <w:tcW w:w="1417" w:type="dxa"/>
            <w:tcBorders>
              <w:top w:val="single" w:sz="4" w:space="0" w:color="auto"/>
              <w:left w:val="single" w:sz="4" w:space="0" w:color="auto"/>
              <w:bottom w:val="single" w:sz="4" w:space="0" w:color="auto"/>
              <w:right w:val="single" w:sz="4" w:space="0" w:color="auto"/>
            </w:tcBorders>
            <w:noWrap/>
          </w:tcPr>
          <w:p w14:paraId="45894D75" w14:textId="5D488F01" w:rsidR="00F13B56" w:rsidRDefault="00F13B56" w:rsidP="00EC2461">
            <w:pPr>
              <w:jc w:val="center"/>
              <w:rPr>
                <w:bCs/>
              </w:rPr>
            </w:pPr>
            <w:r>
              <w:rPr>
                <w:bCs/>
              </w:rPr>
              <w:t>MCCP227 – CC</w:t>
            </w:r>
          </w:p>
        </w:tc>
        <w:tc>
          <w:tcPr>
            <w:tcW w:w="1985" w:type="dxa"/>
            <w:tcBorders>
              <w:top w:val="single" w:sz="4" w:space="0" w:color="auto"/>
              <w:left w:val="single" w:sz="4" w:space="0" w:color="auto"/>
              <w:bottom w:val="single" w:sz="4" w:space="0" w:color="auto"/>
              <w:right w:val="single" w:sz="4" w:space="0" w:color="auto"/>
            </w:tcBorders>
            <w:noWrap/>
          </w:tcPr>
          <w:p w14:paraId="3F6D5460" w14:textId="181D6173" w:rsidR="00F13B56" w:rsidRDefault="00F13B56" w:rsidP="00EC2461">
            <w:pPr>
              <w:rPr>
                <w:bCs/>
                <w:szCs w:val="22"/>
              </w:rPr>
            </w:pPr>
            <w:r>
              <w:rPr>
                <w:bCs/>
                <w:szCs w:val="22"/>
              </w:rPr>
              <w:t>Sections 1, 2 and 5</w:t>
            </w:r>
          </w:p>
        </w:tc>
      </w:tr>
      <w:tr w:rsidR="007273C6" w14:paraId="1B1C0988" w14:textId="77777777">
        <w:tc>
          <w:tcPr>
            <w:tcW w:w="972" w:type="dxa"/>
            <w:tcBorders>
              <w:top w:val="single" w:sz="4" w:space="0" w:color="auto"/>
              <w:left w:val="single" w:sz="4" w:space="0" w:color="auto"/>
              <w:bottom w:val="single" w:sz="4" w:space="0" w:color="auto"/>
              <w:right w:val="single" w:sz="4" w:space="0" w:color="auto"/>
            </w:tcBorders>
            <w:noWrap/>
          </w:tcPr>
          <w:p w14:paraId="1473F222" w14:textId="6039092B" w:rsidR="007273C6" w:rsidRDefault="007273C6" w:rsidP="00EC2461">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3F1CC56A" w14:textId="0C4F2088" w:rsidR="007273C6" w:rsidRDefault="007273C6" w:rsidP="00EC2461">
            <w:pPr>
              <w:rPr>
                <w:bCs/>
              </w:rPr>
            </w:pPr>
            <w:r>
              <w:rPr>
                <w:bCs/>
              </w:rPr>
              <w:t>2018-0</w:t>
            </w:r>
            <w:r w:rsidR="000928E9">
              <w:rPr>
                <w:bCs/>
              </w:rPr>
              <w:t>4</w:t>
            </w:r>
            <w:r>
              <w:rPr>
                <w:bCs/>
              </w:rPr>
              <w:t>-</w:t>
            </w:r>
            <w:r w:rsidR="000928E9">
              <w:rPr>
                <w:bCs/>
              </w:rPr>
              <w:t>05</w:t>
            </w:r>
          </w:p>
        </w:tc>
        <w:tc>
          <w:tcPr>
            <w:tcW w:w="2693" w:type="dxa"/>
            <w:tcBorders>
              <w:top w:val="single" w:sz="4" w:space="0" w:color="auto"/>
              <w:left w:val="single" w:sz="4" w:space="0" w:color="auto"/>
              <w:bottom w:val="single" w:sz="4" w:space="0" w:color="auto"/>
              <w:right w:val="single" w:sz="4" w:space="0" w:color="auto"/>
            </w:tcBorders>
            <w:noWrap/>
          </w:tcPr>
          <w:p w14:paraId="4DCE3CCA" w14:textId="1823FC15" w:rsidR="007273C6" w:rsidRDefault="007273C6" w:rsidP="00EC2461">
            <w:r>
              <w:t>Amended Criteria for Live RV Data Updates</w:t>
            </w:r>
          </w:p>
        </w:tc>
        <w:tc>
          <w:tcPr>
            <w:tcW w:w="1417" w:type="dxa"/>
            <w:tcBorders>
              <w:top w:val="single" w:sz="4" w:space="0" w:color="auto"/>
              <w:left w:val="single" w:sz="4" w:space="0" w:color="auto"/>
              <w:bottom w:val="single" w:sz="4" w:space="0" w:color="auto"/>
              <w:right w:val="single" w:sz="4" w:space="0" w:color="auto"/>
            </w:tcBorders>
            <w:noWrap/>
          </w:tcPr>
          <w:p w14:paraId="7BFEDD95" w14:textId="2810EC98" w:rsidR="007273C6" w:rsidRDefault="007273C6" w:rsidP="00EC2461">
            <w:pPr>
              <w:jc w:val="center"/>
              <w:rPr>
                <w:bCs/>
              </w:rPr>
            </w:pPr>
            <w:r>
              <w:rPr>
                <w:bCs/>
              </w:rPr>
              <w:t>MCCP231-CC</w:t>
            </w:r>
          </w:p>
        </w:tc>
        <w:tc>
          <w:tcPr>
            <w:tcW w:w="1985" w:type="dxa"/>
            <w:tcBorders>
              <w:top w:val="single" w:sz="4" w:space="0" w:color="auto"/>
              <w:left w:val="single" w:sz="4" w:space="0" w:color="auto"/>
              <w:bottom w:val="single" w:sz="4" w:space="0" w:color="auto"/>
              <w:right w:val="single" w:sz="4" w:space="0" w:color="auto"/>
            </w:tcBorders>
            <w:noWrap/>
          </w:tcPr>
          <w:p w14:paraId="7B8792EA" w14:textId="20DBFD79" w:rsidR="007273C6" w:rsidRDefault="007273C6" w:rsidP="00EC2461">
            <w:pPr>
              <w:rPr>
                <w:bCs/>
                <w:szCs w:val="22"/>
              </w:rPr>
            </w:pPr>
            <w:r>
              <w:rPr>
                <w:bCs/>
                <w:szCs w:val="22"/>
              </w:rPr>
              <w:t>Section 6</w:t>
            </w:r>
          </w:p>
        </w:tc>
      </w:tr>
      <w:tr w:rsidR="003B4949" w14:paraId="4DD199D2" w14:textId="77777777">
        <w:tc>
          <w:tcPr>
            <w:tcW w:w="972" w:type="dxa"/>
            <w:tcBorders>
              <w:top w:val="single" w:sz="4" w:space="0" w:color="auto"/>
              <w:left w:val="single" w:sz="4" w:space="0" w:color="auto"/>
              <w:bottom w:val="single" w:sz="4" w:space="0" w:color="auto"/>
              <w:right w:val="single" w:sz="4" w:space="0" w:color="auto"/>
            </w:tcBorders>
            <w:noWrap/>
          </w:tcPr>
          <w:p w14:paraId="55E81FD7" w14:textId="77ED2A34" w:rsidR="003B4949" w:rsidRDefault="00F37ABC" w:rsidP="003B4949">
            <w:pPr>
              <w:jc w:val="center"/>
              <w:rPr>
                <w:bCs/>
              </w:rPr>
            </w:pPr>
            <w:r>
              <w:rPr>
                <w:bCs/>
              </w:rPr>
              <w:t>14.0</w:t>
            </w:r>
          </w:p>
        </w:tc>
        <w:tc>
          <w:tcPr>
            <w:tcW w:w="1263" w:type="dxa"/>
            <w:tcBorders>
              <w:top w:val="single" w:sz="4" w:space="0" w:color="auto"/>
              <w:left w:val="single" w:sz="4" w:space="0" w:color="auto"/>
              <w:bottom w:val="single" w:sz="4" w:space="0" w:color="auto"/>
              <w:right w:val="single" w:sz="4" w:space="0" w:color="auto"/>
            </w:tcBorders>
            <w:noWrap/>
          </w:tcPr>
          <w:p w14:paraId="451A6D39" w14:textId="6079041A" w:rsidR="003B4949" w:rsidRDefault="003B4949" w:rsidP="003B4949">
            <w:pPr>
              <w:rPr>
                <w:bCs/>
              </w:rPr>
            </w:pPr>
            <w:r>
              <w:rPr>
                <w:bCs/>
              </w:rPr>
              <w:t>2019-</w:t>
            </w:r>
            <w:r w:rsidR="00F37ABC">
              <w:rPr>
                <w:bCs/>
              </w:rPr>
              <w:t>10-24</w:t>
            </w:r>
          </w:p>
        </w:tc>
        <w:tc>
          <w:tcPr>
            <w:tcW w:w="2693" w:type="dxa"/>
            <w:tcBorders>
              <w:top w:val="single" w:sz="4" w:space="0" w:color="auto"/>
              <w:left w:val="single" w:sz="4" w:space="0" w:color="auto"/>
              <w:bottom w:val="single" w:sz="4" w:space="0" w:color="auto"/>
              <w:right w:val="single" w:sz="4" w:space="0" w:color="auto"/>
            </w:tcBorders>
            <w:noWrap/>
          </w:tcPr>
          <w:p w14:paraId="3E94045F" w14:textId="77777777" w:rsidR="003B4949" w:rsidRDefault="003B4949" w:rsidP="003B4949">
            <w:r>
              <w:t>Fixed Typo in Visio Diagram</w:t>
            </w:r>
          </w:p>
          <w:p w14:paraId="21DCEFB0" w14:textId="34C39F8A" w:rsidR="00EA24D4" w:rsidRDefault="00EA24D4" w:rsidP="003B4949">
            <w:r>
              <w:t>Transaction name changes</w:t>
            </w:r>
          </w:p>
        </w:tc>
        <w:tc>
          <w:tcPr>
            <w:tcW w:w="1417" w:type="dxa"/>
            <w:tcBorders>
              <w:top w:val="single" w:sz="4" w:space="0" w:color="auto"/>
              <w:left w:val="single" w:sz="4" w:space="0" w:color="auto"/>
              <w:bottom w:val="single" w:sz="4" w:space="0" w:color="auto"/>
              <w:right w:val="single" w:sz="4" w:space="0" w:color="auto"/>
            </w:tcBorders>
            <w:noWrap/>
          </w:tcPr>
          <w:p w14:paraId="33E3ED75" w14:textId="6BD98A4B" w:rsidR="003B4949" w:rsidRDefault="003B4949" w:rsidP="003B4949">
            <w:pPr>
              <w:jc w:val="center"/>
              <w:rPr>
                <w:bCs/>
              </w:rPr>
            </w:pPr>
            <w:r>
              <w:rPr>
                <w:bCs/>
              </w:rPr>
              <w:t>MCCP242</w:t>
            </w:r>
          </w:p>
        </w:tc>
        <w:tc>
          <w:tcPr>
            <w:tcW w:w="1985" w:type="dxa"/>
            <w:tcBorders>
              <w:top w:val="single" w:sz="4" w:space="0" w:color="auto"/>
              <w:left w:val="single" w:sz="4" w:space="0" w:color="auto"/>
              <w:bottom w:val="single" w:sz="4" w:space="0" w:color="auto"/>
              <w:right w:val="single" w:sz="4" w:space="0" w:color="auto"/>
            </w:tcBorders>
            <w:noWrap/>
          </w:tcPr>
          <w:p w14:paraId="77C3AB08" w14:textId="77777777" w:rsidR="003B4949" w:rsidRDefault="003B4949" w:rsidP="003B4949">
            <w:pPr>
              <w:rPr>
                <w:bCs/>
                <w:szCs w:val="22"/>
              </w:rPr>
            </w:pPr>
            <w:r>
              <w:rPr>
                <w:bCs/>
                <w:szCs w:val="22"/>
              </w:rPr>
              <w:t>Sections 4.3, 4.4</w:t>
            </w:r>
          </w:p>
          <w:p w14:paraId="1CDFB707" w14:textId="77777777" w:rsidR="00EA24D4" w:rsidRDefault="00EA24D4" w:rsidP="003B4949">
            <w:pPr>
              <w:rPr>
                <w:bCs/>
                <w:szCs w:val="22"/>
              </w:rPr>
            </w:pPr>
          </w:p>
          <w:p w14:paraId="4A197606" w14:textId="4D7D529F" w:rsidR="00EA24D4" w:rsidRDefault="00EA24D4" w:rsidP="003B4949">
            <w:pPr>
              <w:rPr>
                <w:bCs/>
                <w:szCs w:val="22"/>
              </w:rPr>
            </w:pPr>
            <w:r>
              <w:rPr>
                <w:bCs/>
                <w:szCs w:val="22"/>
              </w:rPr>
              <w:t>Various</w:t>
            </w:r>
          </w:p>
        </w:tc>
      </w:tr>
      <w:tr w:rsidR="00692E8F" w14:paraId="7AE18E13" w14:textId="77777777">
        <w:tc>
          <w:tcPr>
            <w:tcW w:w="972" w:type="dxa"/>
            <w:tcBorders>
              <w:top w:val="single" w:sz="4" w:space="0" w:color="auto"/>
              <w:left w:val="single" w:sz="4" w:space="0" w:color="auto"/>
              <w:bottom w:val="single" w:sz="4" w:space="0" w:color="auto"/>
              <w:right w:val="single" w:sz="4" w:space="0" w:color="auto"/>
            </w:tcBorders>
            <w:noWrap/>
          </w:tcPr>
          <w:p w14:paraId="782A06DA" w14:textId="498971D3" w:rsidR="00692E8F" w:rsidRDefault="001E0605" w:rsidP="003B4949">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7F55C683" w14:textId="732ECD56" w:rsidR="00692E8F" w:rsidRDefault="00A557A8" w:rsidP="003B4949">
            <w:pPr>
              <w:rPr>
                <w:bCs/>
              </w:rPr>
            </w:pPr>
            <w:r>
              <w:rPr>
                <w:bCs/>
              </w:rPr>
              <w:t>2020-03-26</w:t>
            </w:r>
          </w:p>
        </w:tc>
        <w:tc>
          <w:tcPr>
            <w:tcW w:w="2693" w:type="dxa"/>
            <w:tcBorders>
              <w:top w:val="single" w:sz="4" w:space="0" w:color="auto"/>
              <w:left w:val="single" w:sz="4" w:space="0" w:color="auto"/>
              <w:bottom w:val="single" w:sz="4" w:space="0" w:color="auto"/>
              <w:right w:val="single" w:sz="4" w:space="0" w:color="auto"/>
            </w:tcBorders>
            <w:noWrap/>
          </w:tcPr>
          <w:p w14:paraId="4ED10B15" w14:textId="4193D282" w:rsidR="00692E8F" w:rsidRDefault="00771CCA" w:rsidP="003B4949">
            <w:r>
              <w:t xml:space="preserve">Introduction of </w:t>
            </w:r>
            <w:r w:rsidR="00EB62BB">
              <w:t>backdated PDISC/DEREG</w:t>
            </w:r>
          </w:p>
          <w:p w14:paraId="5EFF8F67" w14:textId="354EE3E2" w:rsidR="006E0634" w:rsidRDefault="00F72CF0" w:rsidP="003B4949">
            <w:proofErr w:type="spellStart"/>
            <w:r>
              <w:t>WSoC</w:t>
            </w:r>
            <w:proofErr w:type="spellEnd"/>
            <w:r>
              <w:t xml:space="preserve"> </w:t>
            </w:r>
            <w:r w:rsidR="006E0634">
              <w:t>Changes</w:t>
            </w:r>
          </w:p>
          <w:p w14:paraId="18AD9065" w14:textId="34120FB5" w:rsidR="007F3D30" w:rsidRDefault="007F3D30" w:rsidP="003B4949"/>
        </w:tc>
        <w:tc>
          <w:tcPr>
            <w:tcW w:w="1417" w:type="dxa"/>
            <w:tcBorders>
              <w:top w:val="single" w:sz="4" w:space="0" w:color="auto"/>
              <w:left w:val="single" w:sz="4" w:space="0" w:color="auto"/>
              <w:bottom w:val="single" w:sz="4" w:space="0" w:color="auto"/>
              <w:right w:val="single" w:sz="4" w:space="0" w:color="auto"/>
            </w:tcBorders>
            <w:noWrap/>
          </w:tcPr>
          <w:p w14:paraId="6C6C5076" w14:textId="67EB8D4A" w:rsidR="00692E8F" w:rsidRDefault="00755870" w:rsidP="003B4949">
            <w:pPr>
              <w:jc w:val="center"/>
              <w:rPr>
                <w:bCs/>
              </w:rPr>
            </w:pPr>
            <w:r>
              <w:rPr>
                <w:bCs/>
              </w:rPr>
              <w:t>MCCP</w:t>
            </w:r>
            <w:r w:rsidR="00EB62BB">
              <w:rPr>
                <w:bCs/>
              </w:rPr>
              <w:t>185</w:t>
            </w:r>
          </w:p>
          <w:p w14:paraId="48924695" w14:textId="77777777" w:rsidR="002E5C49" w:rsidRDefault="002E5C49" w:rsidP="003B4949">
            <w:pPr>
              <w:jc w:val="center"/>
              <w:rPr>
                <w:bCs/>
              </w:rPr>
            </w:pPr>
          </w:p>
          <w:p w14:paraId="55892F75" w14:textId="30FBE3DC" w:rsidR="002E5C49" w:rsidRDefault="00514F4B" w:rsidP="003B4949">
            <w:pPr>
              <w:jc w:val="center"/>
              <w:rPr>
                <w:bCs/>
              </w:rPr>
            </w:pPr>
            <w:r>
              <w:rPr>
                <w:bCs/>
              </w:rPr>
              <w:t>MCCP247-CC</w:t>
            </w:r>
          </w:p>
        </w:tc>
        <w:tc>
          <w:tcPr>
            <w:tcW w:w="1985" w:type="dxa"/>
            <w:tcBorders>
              <w:top w:val="single" w:sz="4" w:space="0" w:color="auto"/>
              <w:left w:val="single" w:sz="4" w:space="0" w:color="auto"/>
              <w:bottom w:val="single" w:sz="4" w:space="0" w:color="auto"/>
              <w:right w:val="single" w:sz="4" w:space="0" w:color="auto"/>
            </w:tcBorders>
            <w:noWrap/>
          </w:tcPr>
          <w:p w14:paraId="11E64A5E" w14:textId="77777777" w:rsidR="002E5C49" w:rsidRDefault="009C14F2" w:rsidP="003B4949">
            <w:pPr>
              <w:rPr>
                <w:bCs/>
                <w:szCs w:val="22"/>
              </w:rPr>
            </w:pPr>
            <w:r>
              <w:rPr>
                <w:bCs/>
                <w:szCs w:val="22"/>
              </w:rPr>
              <w:t xml:space="preserve">Section </w:t>
            </w:r>
            <w:r w:rsidR="00F0649C">
              <w:rPr>
                <w:bCs/>
                <w:szCs w:val="22"/>
              </w:rPr>
              <w:t>3</w:t>
            </w:r>
          </w:p>
          <w:p w14:paraId="376CBC2F" w14:textId="77777777" w:rsidR="00514F4B" w:rsidRDefault="00514F4B" w:rsidP="003B4949">
            <w:pPr>
              <w:rPr>
                <w:bCs/>
                <w:szCs w:val="22"/>
              </w:rPr>
            </w:pPr>
          </w:p>
          <w:p w14:paraId="0AEE8143" w14:textId="1074B087" w:rsidR="00514F4B" w:rsidRDefault="00514F4B" w:rsidP="003B4949">
            <w:pPr>
              <w:rPr>
                <w:bCs/>
                <w:szCs w:val="22"/>
              </w:rPr>
            </w:pPr>
            <w:r>
              <w:rPr>
                <w:bCs/>
                <w:szCs w:val="22"/>
              </w:rPr>
              <w:t>Section 6</w:t>
            </w:r>
          </w:p>
        </w:tc>
      </w:tr>
      <w:tr w:rsidR="00653603" w14:paraId="6ED7F51D" w14:textId="77777777">
        <w:tc>
          <w:tcPr>
            <w:tcW w:w="972" w:type="dxa"/>
            <w:tcBorders>
              <w:top w:val="single" w:sz="4" w:space="0" w:color="auto"/>
              <w:left w:val="single" w:sz="4" w:space="0" w:color="auto"/>
              <w:bottom w:val="single" w:sz="4" w:space="0" w:color="auto"/>
              <w:right w:val="single" w:sz="4" w:space="0" w:color="auto"/>
            </w:tcBorders>
            <w:noWrap/>
          </w:tcPr>
          <w:p w14:paraId="52BB541C" w14:textId="0A578E5E" w:rsidR="00653603" w:rsidRDefault="00653603" w:rsidP="003B4949">
            <w:pPr>
              <w:jc w:val="center"/>
              <w:rPr>
                <w:bCs/>
              </w:rPr>
            </w:pPr>
            <w:r>
              <w:rPr>
                <w:bCs/>
              </w:rPr>
              <w:t>16.0</w:t>
            </w:r>
          </w:p>
        </w:tc>
        <w:tc>
          <w:tcPr>
            <w:tcW w:w="1263" w:type="dxa"/>
            <w:tcBorders>
              <w:top w:val="single" w:sz="4" w:space="0" w:color="auto"/>
              <w:left w:val="single" w:sz="4" w:space="0" w:color="auto"/>
              <w:bottom w:val="single" w:sz="4" w:space="0" w:color="auto"/>
              <w:right w:val="single" w:sz="4" w:space="0" w:color="auto"/>
            </w:tcBorders>
            <w:noWrap/>
          </w:tcPr>
          <w:p w14:paraId="779690FC" w14:textId="0C382C21" w:rsidR="00653603" w:rsidRDefault="00D857B5" w:rsidP="003B4949">
            <w:pPr>
              <w:rPr>
                <w:bCs/>
              </w:rPr>
            </w:pPr>
            <w:r>
              <w:rPr>
                <w:bCs/>
              </w:rPr>
              <w:t>2020-05-14</w:t>
            </w:r>
          </w:p>
        </w:tc>
        <w:tc>
          <w:tcPr>
            <w:tcW w:w="2693" w:type="dxa"/>
            <w:tcBorders>
              <w:top w:val="single" w:sz="4" w:space="0" w:color="auto"/>
              <w:left w:val="single" w:sz="4" w:space="0" w:color="auto"/>
              <w:bottom w:val="single" w:sz="4" w:space="0" w:color="auto"/>
              <w:right w:val="single" w:sz="4" w:space="0" w:color="auto"/>
            </w:tcBorders>
            <w:noWrap/>
          </w:tcPr>
          <w:p w14:paraId="6644FE8B" w14:textId="7FB5699B" w:rsidR="00653603" w:rsidRDefault="00306A4E" w:rsidP="003B4949">
            <w:r>
              <w:t>Wholesale Charge Deferral Scheme</w:t>
            </w:r>
          </w:p>
        </w:tc>
        <w:tc>
          <w:tcPr>
            <w:tcW w:w="1417" w:type="dxa"/>
            <w:tcBorders>
              <w:top w:val="single" w:sz="4" w:space="0" w:color="auto"/>
              <w:left w:val="single" w:sz="4" w:space="0" w:color="auto"/>
              <w:bottom w:val="single" w:sz="4" w:space="0" w:color="auto"/>
              <w:right w:val="single" w:sz="4" w:space="0" w:color="auto"/>
            </w:tcBorders>
            <w:noWrap/>
          </w:tcPr>
          <w:p w14:paraId="7FE60304" w14:textId="1D218C7D" w:rsidR="00653603" w:rsidRDefault="00306A4E" w:rsidP="003B4949">
            <w:pPr>
              <w:jc w:val="center"/>
              <w:rPr>
                <w:bCs/>
              </w:rPr>
            </w:pPr>
            <w:r>
              <w:rPr>
                <w:bCs/>
              </w:rPr>
              <w:t>MCCP251-CC</w:t>
            </w:r>
          </w:p>
        </w:tc>
        <w:tc>
          <w:tcPr>
            <w:tcW w:w="1985" w:type="dxa"/>
            <w:tcBorders>
              <w:top w:val="single" w:sz="4" w:space="0" w:color="auto"/>
              <w:left w:val="single" w:sz="4" w:space="0" w:color="auto"/>
              <w:bottom w:val="single" w:sz="4" w:space="0" w:color="auto"/>
              <w:right w:val="single" w:sz="4" w:space="0" w:color="auto"/>
            </w:tcBorders>
            <w:noWrap/>
          </w:tcPr>
          <w:p w14:paraId="269FF46C" w14:textId="77777777" w:rsidR="00653603" w:rsidRDefault="00306A4E" w:rsidP="003B4949">
            <w:pPr>
              <w:rPr>
                <w:bCs/>
                <w:szCs w:val="22"/>
              </w:rPr>
            </w:pPr>
            <w:r>
              <w:rPr>
                <w:bCs/>
                <w:szCs w:val="22"/>
              </w:rPr>
              <w:t>Section 2</w:t>
            </w:r>
          </w:p>
          <w:p w14:paraId="360EBF91" w14:textId="4BA91994" w:rsidR="00F853FB" w:rsidRDefault="00F853FB" w:rsidP="003B4949">
            <w:pPr>
              <w:rPr>
                <w:bCs/>
                <w:szCs w:val="22"/>
              </w:rPr>
            </w:pPr>
            <w:r>
              <w:rPr>
                <w:bCs/>
                <w:szCs w:val="22"/>
              </w:rPr>
              <w:t>Section 6</w:t>
            </w:r>
          </w:p>
        </w:tc>
      </w:tr>
    </w:tbl>
    <w:p w14:paraId="6F8E2DE2" w14:textId="77777777" w:rsidR="00834983" w:rsidRDefault="00834983" w:rsidP="00B15121">
      <w:pPr>
        <w:ind w:firstLine="720"/>
      </w:pPr>
    </w:p>
    <w:p w14:paraId="6F8E2DFB" w14:textId="77777777" w:rsidR="00AC7043" w:rsidRPr="00AC7043" w:rsidRDefault="00AC7043" w:rsidP="00AC7043"/>
    <w:p w14:paraId="6F8E2DFC" w14:textId="77777777" w:rsidR="00731C4E" w:rsidRDefault="00834983" w:rsidP="008873ED">
      <w:pPr>
        <w:tabs>
          <w:tab w:val="left" w:pos="1155"/>
        </w:tabs>
        <w:ind w:firstLine="720"/>
      </w:pPr>
      <w:r w:rsidRPr="00AC7043">
        <w:br w:type="page"/>
      </w:r>
    </w:p>
    <w:p w14:paraId="6F8E2DFF" w14:textId="77777777" w:rsidR="009367AC" w:rsidRDefault="009367AC" w:rsidP="005976A2">
      <w:pPr>
        <w:pStyle w:val="Heading6"/>
        <w:spacing w:line="240" w:lineRule="auto"/>
        <w:ind w:left="0"/>
        <w:rPr>
          <w:rFonts w:cs="Arial"/>
          <w:color w:val="000000"/>
        </w:rPr>
      </w:pPr>
      <w:r>
        <w:rPr>
          <w:rFonts w:cs="Arial"/>
          <w:color w:val="000000"/>
        </w:rPr>
        <w:lastRenderedPageBreak/>
        <w:t>Table of Contents</w:t>
      </w:r>
    </w:p>
    <w:p w14:paraId="06C65D09" w14:textId="06231F83" w:rsidR="00CA3BAA" w:rsidRDefault="009367AC">
      <w:pPr>
        <w:pStyle w:val="TOC1"/>
        <w:rPr>
          <w:rFonts w:asciiTheme="minorHAnsi" w:eastAsiaTheme="minorEastAsia" w:hAnsiTheme="minorHAnsi" w:cstheme="minorBidi"/>
          <w:b w:val="0"/>
          <w:color w:val="auto"/>
          <w:sz w:val="22"/>
          <w:szCs w:val="22"/>
          <w:lang w:eastAsia="en-GB"/>
        </w:rPr>
      </w:pPr>
      <w:r>
        <w:rPr>
          <w:rFonts w:cs="Arial"/>
          <w:color w:val="000000"/>
        </w:rPr>
        <w:fldChar w:fldCharType="begin"/>
      </w:r>
      <w:r>
        <w:rPr>
          <w:rFonts w:cs="Arial"/>
          <w:color w:val="000000"/>
        </w:rPr>
        <w:instrText xml:space="preserve"> TOC \o "1-2" </w:instrText>
      </w:r>
      <w:r>
        <w:rPr>
          <w:rFonts w:cs="Arial"/>
          <w:color w:val="000000"/>
        </w:rPr>
        <w:fldChar w:fldCharType="separate"/>
      </w:r>
      <w:r w:rsidR="00CA3BAA" w:rsidRPr="00F23EBE">
        <w:rPr>
          <w:color w:val="00436E"/>
        </w:rPr>
        <w:t>1.</w:t>
      </w:r>
      <w:r w:rsidR="00CA3BAA">
        <w:rPr>
          <w:rFonts w:asciiTheme="minorHAnsi" w:eastAsiaTheme="minorEastAsia" w:hAnsiTheme="minorHAnsi" w:cstheme="minorBidi"/>
          <w:b w:val="0"/>
          <w:color w:val="auto"/>
          <w:sz w:val="22"/>
          <w:szCs w:val="22"/>
          <w:lang w:eastAsia="en-GB"/>
        </w:rPr>
        <w:tab/>
      </w:r>
      <w:r w:rsidR="00CA3BAA">
        <w:t>Purpose and Scope</w:t>
      </w:r>
      <w:r w:rsidR="00CA3BAA">
        <w:tab/>
      </w:r>
      <w:r w:rsidR="00CA3BAA">
        <w:fldChar w:fldCharType="begin"/>
      </w:r>
      <w:r w:rsidR="00CA3BAA">
        <w:instrText xml:space="preserve"> PAGEREF _Toc34302362 \h </w:instrText>
      </w:r>
      <w:r w:rsidR="00CA3BAA">
        <w:fldChar w:fldCharType="separate"/>
      </w:r>
      <w:r w:rsidR="00FA6968">
        <w:t>5</w:t>
      </w:r>
      <w:r w:rsidR="00CA3BAA">
        <w:fldChar w:fldCharType="end"/>
      </w:r>
    </w:p>
    <w:p w14:paraId="02EBDB4B" w14:textId="255AF966"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2.</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Maintain SPID Level Data - Overview</w:t>
      </w:r>
      <w:r>
        <w:tab/>
      </w:r>
      <w:r>
        <w:fldChar w:fldCharType="begin"/>
      </w:r>
      <w:r>
        <w:instrText xml:space="preserve"> PAGEREF _Toc34302363 \h </w:instrText>
      </w:r>
      <w:r>
        <w:fldChar w:fldCharType="separate"/>
      </w:r>
      <w:r w:rsidR="00FA6968">
        <w:t>7</w:t>
      </w:r>
      <w:r>
        <w:fldChar w:fldCharType="end"/>
      </w:r>
    </w:p>
    <w:p w14:paraId="2D48887D" w14:textId="6301688A"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3.</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SPID Status Change</w:t>
      </w:r>
      <w:r>
        <w:tab/>
      </w:r>
      <w:r>
        <w:fldChar w:fldCharType="begin"/>
      </w:r>
      <w:r>
        <w:instrText xml:space="preserve"> PAGEREF _Toc34302364 \h </w:instrText>
      </w:r>
      <w:r>
        <w:fldChar w:fldCharType="separate"/>
      </w:r>
      <w:r w:rsidR="00FA6968">
        <w:t>13</w:t>
      </w:r>
      <w:r>
        <w:fldChar w:fldCharType="end"/>
      </w:r>
    </w:p>
    <w:p w14:paraId="52A8FEC0" w14:textId="50D0B829"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3.1</w:t>
      </w:r>
      <w:r>
        <w:rPr>
          <w:rFonts w:asciiTheme="minorHAnsi" w:eastAsiaTheme="minorEastAsia" w:hAnsiTheme="minorHAnsi" w:cstheme="minorBidi"/>
          <w:color w:val="auto"/>
          <w:sz w:val="22"/>
          <w:szCs w:val="22"/>
          <w:lang w:eastAsia="en-GB"/>
        </w:rPr>
        <w:tab/>
      </w:r>
      <w:r w:rsidRPr="00F23EBE">
        <w:rPr>
          <w:color w:val="1F3864" w:themeColor="accent5" w:themeShade="80"/>
        </w:rPr>
        <w:t>Process Description</w:t>
      </w:r>
      <w:r>
        <w:tab/>
      </w:r>
      <w:r>
        <w:fldChar w:fldCharType="begin"/>
      </w:r>
      <w:r>
        <w:instrText xml:space="preserve"> PAGEREF _Toc34302365 \h </w:instrText>
      </w:r>
      <w:r>
        <w:fldChar w:fldCharType="separate"/>
      </w:r>
      <w:r w:rsidR="00FA6968">
        <w:t>13</w:t>
      </w:r>
      <w:r>
        <w:fldChar w:fldCharType="end"/>
      </w:r>
    </w:p>
    <w:p w14:paraId="3841E657" w14:textId="160E80E3"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3.2</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 (General SPID Status Change)</w:t>
      </w:r>
      <w:r>
        <w:tab/>
      </w:r>
      <w:r>
        <w:fldChar w:fldCharType="begin"/>
      </w:r>
      <w:r>
        <w:instrText xml:space="preserve"> PAGEREF _Toc34302366 \h </w:instrText>
      </w:r>
      <w:r>
        <w:fldChar w:fldCharType="separate"/>
      </w:r>
      <w:r w:rsidR="00FA6968">
        <w:t>14</w:t>
      </w:r>
      <w:r>
        <w:fldChar w:fldCharType="end"/>
      </w:r>
    </w:p>
    <w:p w14:paraId="532E623C" w14:textId="709D6590"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3.3</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 (PDISC/Dereg for a SPID with a Meter)</w:t>
      </w:r>
      <w:r>
        <w:tab/>
      </w:r>
      <w:r>
        <w:fldChar w:fldCharType="begin"/>
      </w:r>
      <w:r>
        <w:instrText xml:space="preserve"> PAGEREF _Toc34302367 \h </w:instrText>
      </w:r>
      <w:r>
        <w:fldChar w:fldCharType="separate"/>
      </w:r>
      <w:r w:rsidR="00FA6968">
        <w:t>16</w:t>
      </w:r>
      <w:r>
        <w:fldChar w:fldCharType="end"/>
      </w:r>
    </w:p>
    <w:p w14:paraId="357B6E57" w14:textId="137FE2AF"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3.4</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w:t>
      </w:r>
      <w:r>
        <w:tab/>
      </w:r>
      <w:r>
        <w:fldChar w:fldCharType="begin"/>
      </w:r>
      <w:r>
        <w:instrText xml:space="preserve"> PAGEREF _Toc34302368 \h </w:instrText>
      </w:r>
      <w:r>
        <w:fldChar w:fldCharType="separate"/>
      </w:r>
      <w:r w:rsidR="00FA6968">
        <w:t>18</w:t>
      </w:r>
      <w:r>
        <w:fldChar w:fldCharType="end"/>
      </w:r>
    </w:p>
    <w:p w14:paraId="5B44D193" w14:textId="19918DA5"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3.5</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_Toc34302369 \h </w:instrText>
      </w:r>
      <w:r>
        <w:fldChar w:fldCharType="separate"/>
      </w:r>
      <w:r w:rsidR="00FA6968">
        <w:t>19</w:t>
      </w:r>
      <w:r>
        <w:fldChar w:fldCharType="end"/>
      </w:r>
    </w:p>
    <w:p w14:paraId="7A28E9A9" w14:textId="40FC4BC7"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4.</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Temporary Transfers</w:t>
      </w:r>
      <w:r>
        <w:tab/>
      </w:r>
      <w:r>
        <w:fldChar w:fldCharType="begin"/>
      </w:r>
      <w:r>
        <w:instrText xml:space="preserve"> PAGEREF _Toc34302370 \h </w:instrText>
      </w:r>
      <w:r>
        <w:fldChar w:fldCharType="separate"/>
      </w:r>
      <w:r w:rsidR="00FA6968">
        <w:t>21</w:t>
      </w:r>
      <w:r>
        <w:fldChar w:fldCharType="end"/>
      </w:r>
    </w:p>
    <w:p w14:paraId="0E9902DE" w14:textId="0BB31E7F"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4.1</w:t>
      </w:r>
      <w:r>
        <w:rPr>
          <w:rFonts w:asciiTheme="minorHAnsi" w:eastAsiaTheme="minorEastAsia" w:hAnsiTheme="minorHAnsi" w:cstheme="minorBidi"/>
          <w:color w:val="auto"/>
          <w:sz w:val="22"/>
          <w:szCs w:val="22"/>
          <w:lang w:eastAsia="en-GB"/>
        </w:rPr>
        <w:tab/>
      </w:r>
      <w:r w:rsidRPr="00F23EBE">
        <w:rPr>
          <w:color w:val="1F3864" w:themeColor="accent5" w:themeShade="80"/>
        </w:rPr>
        <w:t>Process Description</w:t>
      </w:r>
      <w:r>
        <w:tab/>
      </w:r>
      <w:r>
        <w:fldChar w:fldCharType="begin"/>
      </w:r>
      <w:r>
        <w:instrText xml:space="preserve"> PAGEREF _Toc34302371 \h </w:instrText>
      </w:r>
      <w:r>
        <w:fldChar w:fldCharType="separate"/>
      </w:r>
      <w:r w:rsidR="00FA6968">
        <w:t>21</w:t>
      </w:r>
      <w:r>
        <w:fldChar w:fldCharType="end"/>
      </w:r>
    </w:p>
    <w:p w14:paraId="1F0FA58A" w14:textId="792D619A"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4.2</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w:t>
      </w:r>
      <w:r>
        <w:tab/>
      </w:r>
      <w:r>
        <w:fldChar w:fldCharType="begin"/>
      </w:r>
      <w:r>
        <w:instrText xml:space="preserve"> PAGEREF _Toc34302372 \h </w:instrText>
      </w:r>
      <w:r>
        <w:fldChar w:fldCharType="separate"/>
      </w:r>
      <w:r w:rsidR="00FA6968">
        <w:t>21</w:t>
      </w:r>
      <w:r>
        <w:fldChar w:fldCharType="end"/>
      </w:r>
    </w:p>
    <w:p w14:paraId="364E5D06" w14:textId="55ABF8D4"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4.3</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w:t>
      </w:r>
      <w:r>
        <w:tab/>
      </w:r>
      <w:r>
        <w:fldChar w:fldCharType="begin"/>
      </w:r>
      <w:r>
        <w:instrText xml:space="preserve"> PAGEREF _Toc34302373 \h </w:instrText>
      </w:r>
      <w:r>
        <w:fldChar w:fldCharType="separate"/>
      </w:r>
      <w:r w:rsidR="00FA6968">
        <w:t>24</w:t>
      </w:r>
      <w:r>
        <w:fldChar w:fldCharType="end"/>
      </w:r>
    </w:p>
    <w:p w14:paraId="77538A5D" w14:textId="5C36DE41"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4.4</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_Toc34302374 \h </w:instrText>
      </w:r>
      <w:r>
        <w:fldChar w:fldCharType="separate"/>
      </w:r>
      <w:r w:rsidR="00FA6968">
        <w:t>25</w:t>
      </w:r>
      <w:r>
        <w:fldChar w:fldCharType="end"/>
      </w:r>
    </w:p>
    <w:p w14:paraId="5AF01429" w14:textId="5AB11A8A"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5.</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Pseudo Water Services Supply Points</w:t>
      </w:r>
      <w:r>
        <w:tab/>
      </w:r>
      <w:r>
        <w:fldChar w:fldCharType="begin"/>
      </w:r>
      <w:r>
        <w:instrText xml:space="preserve"> PAGEREF _Toc34302375 \h </w:instrText>
      </w:r>
      <w:r>
        <w:fldChar w:fldCharType="separate"/>
      </w:r>
      <w:r w:rsidR="00FA6968">
        <w:t>26</w:t>
      </w:r>
      <w:r>
        <w:fldChar w:fldCharType="end"/>
      </w:r>
    </w:p>
    <w:p w14:paraId="474244D5" w14:textId="4EA91499"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5.1</w:t>
      </w:r>
      <w:r>
        <w:rPr>
          <w:rFonts w:asciiTheme="minorHAnsi" w:eastAsiaTheme="minorEastAsia" w:hAnsiTheme="minorHAnsi" w:cstheme="minorBidi"/>
          <w:color w:val="auto"/>
          <w:sz w:val="22"/>
          <w:szCs w:val="22"/>
          <w:lang w:eastAsia="en-GB"/>
        </w:rPr>
        <w:tab/>
      </w:r>
      <w:r w:rsidRPr="00F23EBE">
        <w:rPr>
          <w:color w:val="1F3864" w:themeColor="accent5" w:themeShade="80"/>
        </w:rPr>
        <w:t>Establishing a Pseudo Water Services Supply Point</w:t>
      </w:r>
      <w:r>
        <w:tab/>
      </w:r>
      <w:r>
        <w:fldChar w:fldCharType="begin"/>
      </w:r>
      <w:r>
        <w:instrText xml:space="preserve"> PAGEREF _Toc34302376 \h </w:instrText>
      </w:r>
      <w:r>
        <w:fldChar w:fldCharType="separate"/>
      </w:r>
      <w:r w:rsidR="00FA6968">
        <w:t>26</w:t>
      </w:r>
      <w:r>
        <w:fldChar w:fldCharType="end"/>
      </w:r>
    </w:p>
    <w:p w14:paraId="54577459" w14:textId="4AEE4B9A"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5.2</w:t>
      </w:r>
      <w:r>
        <w:rPr>
          <w:rFonts w:asciiTheme="minorHAnsi" w:eastAsiaTheme="minorEastAsia" w:hAnsiTheme="minorHAnsi" w:cstheme="minorBidi"/>
          <w:color w:val="auto"/>
          <w:sz w:val="22"/>
          <w:szCs w:val="22"/>
          <w:lang w:eastAsia="en-GB"/>
        </w:rPr>
        <w:tab/>
      </w:r>
      <w:r w:rsidRPr="00F23EBE">
        <w:rPr>
          <w:color w:val="1F3864" w:themeColor="accent5" w:themeShade="80"/>
        </w:rPr>
        <w:t>Establishing a Water Supply at a Pseudo Water Services Supply Point</w:t>
      </w:r>
      <w:r>
        <w:tab/>
      </w:r>
      <w:r>
        <w:fldChar w:fldCharType="begin"/>
      </w:r>
      <w:r>
        <w:instrText xml:space="preserve"> PAGEREF _Toc34302377 \h </w:instrText>
      </w:r>
      <w:r>
        <w:fldChar w:fldCharType="separate"/>
      </w:r>
      <w:r w:rsidR="00FA6968">
        <w:t>36</w:t>
      </w:r>
      <w:r>
        <w:fldChar w:fldCharType="end"/>
      </w:r>
    </w:p>
    <w:p w14:paraId="3A17536C" w14:textId="0493048C"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6.</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Changes to Supply Point Data</w:t>
      </w:r>
      <w:r>
        <w:tab/>
      </w:r>
      <w:r>
        <w:fldChar w:fldCharType="begin"/>
      </w:r>
      <w:r>
        <w:instrText xml:space="preserve"> PAGEREF _Toc34302378 \h </w:instrText>
      </w:r>
      <w:r>
        <w:fldChar w:fldCharType="separate"/>
      </w:r>
      <w:r w:rsidR="00FA6968">
        <w:t>42</w:t>
      </w:r>
      <w:r>
        <w:fldChar w:fldCharType="end"/>
      </w:r>
    </w:p>
    <w:p w14:paraId="2BE82EF3" w14:textId="14D0E04E"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6.1</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Declaring a Supply Point to be Unmeasurable, or Measurable.</w:t>
      </w:r>
      <w:r>
        <w:tab/>
      </w:r>
      <w:r>
        <w:fldChar w:fldCharType="begin"/>
      </w:r>
      <w:r>
        <w:instrText xml:space="preserve"> PAGEREF _Toc34302379 \h </w:instrText>
      </w:r>
      <w:r>
        <w:fldChar w:fldCharType="separate"/>
      </w:r>
      <w:r w:rsidR="00FA6968">
        <w:t>42</w:t>
      </w:r>
      <w:r>
        <w:fldChar w:fldCharType="end"/>
      </w:r>
    </w:p>
    <w:p w14:paraId="055DFC85" w14:textId="3E3C7E31"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6.2</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Vacancy Status.</w:t>
      </w:r>
      <w:r>
        <w:tab/>
      </w:r>
      <w:r>
        <w:fldChar w:fldCharType="begin"/>
      </w:r>
      <w:r>
        <w:instrText xml:space="preserve"> PAGEREF _Toc34302380 \h </w:instrText>
      </w:r>
      <w:r>
        <w:fldChar w:fldCharType="separate"/>
      </w:r>
      <w:r w:rsidR="00FA6968">
        <w:t>42</w:t>
      </w:r>
      <w:r>
        <w:fldChar w:fldCharType="end"/>
      </w:r>
    </w:p>
    <w:p w14:paraId="01AD1E70" w14:textId="7AC46F0C"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6.3</w:t>
      </w:r>
      <w:r>
        <w:rPr>
          <w:rFonts w:asciiTheme="minorHAnsi" w:eastAsiaTheme="minorEastAsia" w:hAnsiTheme="minorHAnsi" w:cstheme="minorBidi"/>
          <w:color w:val="auto"/>
          <w:sz w:val="22"/>
          <w:szCs w:val="22"/>
          <w:lang w:eastAsia="en-GB"/>
        </w:rPr>
        <w:tab/>
      </w:r>
      <w:r>
        <w:t>Process for a Change to a Customer Name.</w:t>
      </w:r>
      <w:r>
        <w:tab/>
      </w:r>
      <w:r>
        <w:fldChar w:fldCharType="begin"/>
      </w:r>
      <w:r>
        <w:instrText xml:space="preserve"> PAGEREF _Toc34302381 \h </w:instrText>
      </w:r>
      <w:r>
        <w:fldChar w:fldCharType="separate"/>
      </w:r>
      <w:r w:rsidR="00FA6968">
        <w:t>44</w:t>
      </w:r>
      <w:r>
        <w:fldChar w:fldCharType="end"/>
      </w:r>
    </w:p>
    <w:p w14:paraId="697550ED" w14:textId="5B40DCEB"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6.4</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SAA Refs or UPRNs.</w:t>
      </w:r>
      <w:r>
        <w:tab/>
      </w:r>
      <w:r>
        <w:fldChar w:fldCharType="begin"/>
      </w:r>
      <w:r>
        <w:instrText xml:space="preserve"> PAGEREF _Toc34302382 \h </w:instrText>
      </w:r>
      <w:r>
        <w:fldChar w:fldCharType="separate"/>
      </w:r>
      <w:r w:rsidR="00FA6968">
        <w:t>45</w:t>
      </w:r>
      <w:r>
        <w:fldChar w:fldCharType="end"/>
      </w:r>
    </w:p>
    <w:p w14:paraId="54AE94AD" w14:textId="4EF03E2C"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6.5</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Special Arrangements and Exemptions.</w:t>
      </w:r>
      <w:r>
        <w:tab/>
      </w:r>
      <w:r>
        <w:fldChar w:fldCharType="begin"/>
      </w:r>
      <w:r>
        <w:instrText xml:space="preserve"> PAGEREF _Toc34302383 \h </w:instrText>
      </w:r>
      <w:r>
        <w:fldChar w:fldCharType="separate"/>
      </w:r>
      <w:r w:rsidR="00FA6968">
        <w:t>46</w:t>
      </w:r>
      <w:r>
        <w:fldChar w:fldCharType="end"/>
      </w:r>
    </w:p>
    <w:p w14:paraId="488A9600" w14:textId="6CAB9F5E"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6.6</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Service Elements.</w:t>
      </w:r>
      <w:r>
        <w:tab/>
      </w:r>
      <w:r>
        <w:fldChar w:fldCharType="begin"/>
      </w:r>
      <w:r>
        <w:instrText xml:space="preserve"> PAGEREF _Toc34302384 \h </w:instrText>
      </w:r>
      <w:r>
        <w:fldChar w:fldCharType="separate"/>
      </w:r>
      <w:r w:rsidR="00FA6968">
        <w:t>47</w:t>
      </w:r>
      <w:r>
        <w:fldChar w:fldCharType="end"/>
      </w:r>
    </w:p>
    <w:p w14:paraId="07A96016" w14:textId="1F473B3E"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6.7</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Miscellaneous Data</w:t>
      </w:r>
      <w:r>
        <w:tab/>
      </w:r>
      <w:r>
        <w:fldChar w:fldCharType="begin"/>
      </w:r>
      <w:r>
        <w:instrText xml:space="preserve"> PAGEREF _Toc34302385 \h </w:instrText>
      </w:r>
      <w:r>
        <w:fldChar w:fldCharType="separate"/>
      </w:r>
      <w:r w:rsidR="00FA6968">
        <w:t>48</w:t>
      </w:r>
      <w:r>
        <w:fldChar w:fldCharType="end"/>
      </w:r>
    </w:p>
    <w:p w14:paraId="07D7D68E" w14:textId="5FDB8EF0"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6.8</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 for Data Changes</w:t>
      </w:r>
      <w:r>
        <w:tab/>
      </w:r>
      <w:r>
        <w:fldChar w:fldCharType="begin"/>
      </w:r>
      <w:r>
        <w:instrText xml:space="preserve"> PAGEREF _Toc34302386 \h </w:instrText>
      </w:r>
      <w:r>
        <w:fldChar w:fldCharType="separate"/>
      </w:r>
      <w:r w:rsidR="00FA6968">
        <w:t>50</w:t>
      </w:r>
      <w:r>
        <w:fldChar w:fldCharType="end"/>
      </w:r>
    </w:p>
    <w:p w14:paraId="7E4EBFA7" w14:textId="0B1905EA"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6.9</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_Toc34302387 \h </w:instrText>
      </w:r>
      <w:r>
        <w:fldChar w:fldCharType="separate"/>
      </w:r>
      <w:r w:rsidR="00FA6968">
        <w:t>51</w:t>
      </w:r>
      <w:r>
        <w:fldChar w:fldCharType="end"/>
      </w:r>
    </w:p>
    <w:p w14:paraId="2E1B611B" w14:textId="7AF63E17"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Appendix 1 – Process Diagram Symbols</w:t>
      </w:r>
      <w:r>
        <w:tab/>
      </w:r>
      <w:r>
        <w:fldChar w:fldCharType="begin"/>
      </w:r>
      <w:r>
        <w:instrText xml:space="preserve"> PAGEREF _Toc34302388 \h </w:instrText>
      </w:r>
      <w:r>
        <w:fldChar w:fldCharType="separate"/>
      </w:r>
      <w:r w:rsidR="00FA6968">
        <w:t>53</w:t>
      </w:r>
      <w:r>
        <w:fldChar w:fldCharType="end"/>
      </w:r>
    </w:p>
    <w:p w14:paraId="6F8E2E16" w14:textId="42005511" w:rsidR="0013706F" w:rsidRDefault="009367AC" w:rsidP="00A9780E">
      <w:pPr>
        <w:sectPr w:rsidR="0013706F" w:rsidSect="00D14F1E">
          <w:footerReference w:type="default" r:id="rId13"/>
          <w:pgSz w:w="11907" w:h="16840" w:code="9"/>
          <w:pgMar w:top="1797" w:right="1588" w:bottom="1797" w:left="1418" w:header="709" w:footer="737" w:gutter="0"/>
          <w:pgBorders>
            <w:bottom w:val="single" w:sz="4" w:space="16" w:color="auto"/>
          </w:pgBorders>
          <w:cols w:space="708"/>
          <w:docGrid w:linePitch="360"/>
        </w:sectPr>
      </w:pPr>
      <w:r>
        <w:fldChar w:fldCharType="end"/>
      </w:r>
      <w:bookmarkStart w:id="1" w:name="_Toc173917306"/>
      <w:r w:rsidR="00D32DA1">
        <w:t xml:space="preserve"> </w:t>
      </w:r>
    </w:p>
    <w:p w14:paraId="6F8E2E17" w14:textId="77777777" w:rsidR="009367AC" w:rsidRPr="006C077C" w:rsidRDefault="009367AC" w:rsidP="009C0323">
      <w:pPr>
        <w:pStyle w:val="Heading1"/>
      </w:pPr>
      <w:bookmarkStart w:id="2" w:name="_Toc34302362"/>
      <w:r w:rsidRPr="006C077C">
        <w:lastRenderedPageBreak/>
        <w:t>Purpose and Scope</w:t>
      </w:r>
      <w:bookmarkEnd w:id="1"/>
      <w:bookmarkEnd w:id="2"/>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Point; </w:t>
      </w:r>
    </w:p>
    <w:p w14:paraId="6F8E2E25" w14:textId="6B937BAE" w:rsidR="00EB2212" w:rsidRDefault="00EB2212" w:rsidP="00431095">
      <w:pPr>
        <w:numPr>
          <w:ilvl w:val="1"/>
          <w:numId w:val="9"/>
        </w:numPr>
        <w:spacing w:line="360" w:lineRule="auto"/>
        <w:jc w:val="both"/>
      </w:pPr>
      <w:r>
        <w:t xml:space="preserve">From being Tradable to Temporarily Disconnected, </w:t>
      </w:r>
    </w:p>
    <w:p w14:paraId="13FCBA66" w14:textId="142F5B10" w:rsidR="00C954C6" w:rsidRDefault="00C954C6" w:rsidP="00431095">
      <w:pPr>
        <w:numPr>
          <w:ilvl w:val="1"/>
          <w:numId w:val="9"/>
        </w:numPr>
        <w:spacing w:line="360" w:lineRule="auto"/>
        <w:jc w:val="both"/>
      </w:pPr>
      <w:r>
        <w:t>From being Tradable or Temporarily Disconnected to being Pending Permanently Disconnected</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62B8D5A" w14:textId="77777777" w:rsidR="00C954C6" w:rsidRDefault="00EB2212" w:rsidP="00431095">
      <w:pPr>
        <w:numPr>
          <w:ilvl w:val="1"/>
          <w:numId w:val="9"/>
        </w:numPr>
        <w:spacing w:line="360" w:lineRule="auto"/>
        <w:jc w:val="both"/>
      </w:pPr>
      <w:r>
        <w:t xml:space="preserve">From being Temporarily Disconnected to being Re-connected, </w:t>
      </w:r>
    </w:p>
    <w:p w14:paraId="6F8E2E27" w14:textId="15DCCAA0" w:rsidR="00EB2212" w:rsidRDefault="00C954C6" w:rsidP="00431095">
      <w:pPr>
        <w:numPr>
          <w:ilvl w:val="1"/>
          <w:numId w:val="9"/>
        </w:numPr>
        <w:spacing w:line="360" w:lineRule="auto"/>
        <w:jc w:val="both"/>
      </w:pPr>
      <w:r>
        <w:t>From being Pending Permanently Disconnected to being Permanently Disconnected</w:t>
      </w:r>
      <w:r w:rsidR="0044422A">
        <w:t>, Deregistered</w:t>
      </w:r>
      <w:r>
        <w:t xml:space="preserve"> or Tradable, </w:t>
      </w:r>
      <w:r w:rsidR="00EB2212">
        <w:t xml:space="preserve">or </w:t>
      </w:r>
    </w:p>
    <w:p w14:paraId="6F8E2E28" w14:textId="2E35D212" w:rsidR="00EB2212" w:rsidRDefault="00EB2212" w:rsidP="00431095">
      <w:pPr>
        <w:numPr>
          <w:ilvl w:val="1"/>
          <w:numId w:val="9"/>
        </w:numPr>
        <w:spacing w:line="360" w:lineRule="auto"/>
        <w:jc w:val="both"/>
      </w:pPr>
      <w:r>
        <w:t>From being Tradable, Re-connected or Temporarily Disconnected to being De-registered.</w:t>
      </w:r>
    </w:p>
    <w:p w14:paraId="36ECB074" w14:textId="38FE9189" w:rsidR="00F13B56" w:rsidRDefault="00F13B56" w:rsidP="00431095">
      <w:pPr>
        <w:numPr>
          <w:ilvl w:val="1"/>
          <w:numId w:val="9"/>
        </w:numPr>
        <w:spacing w:line="360" w:lineRule="auto"/>
        <w:jc w:val="both"/>
      </w:pPr>
      <w:r>
        <w:t>From being Tradable</w:t>
      </w:r>
      <w:r w:rsidR="0057256F">
        <w:t xml:space="preserve"> or</w:t>
      </w:r>
      <w:r>
        <w:t xml:space="preserve"> Re-connected to being Temporarily Transferred.</w:t>
      </w:r>
    </w:p>
    <w:p w14:paraId="61C8C059" w14:textId="17EF640E" w:rsidR="00F13B56" w:rsidRDefault="00F13B56" w:rsidP="00431095">
      <w:pPr>
        <w:numPr>
          <w:ilvl w:val="1"/>
          <w:numId w:val="9"/>
        </w:numPr>
        <w:spacing w:line="360" w:lineRule="auto"/>
        <w:jc w:val="both"/>
      </w:pPr>
      <w:r>
        <w:t xml:space="preserve">From being Temporarily Transferred to being Tradable </w:t>
      </w:r>
    </w:p>
    <w:p w14:paraId="6F8E2E29" w14:textId="77777777" w:rsidR="001671EA" w:rsidRDefault="001671EA" w:rsidP="00431095">
      <w:pPr>
        <w:numPr>
          <w:ilvl w:val="1"/>
          <w:numId w:val="9"/>
        </w:numPr>
        <w:spacing w:line="360" w:lineRule="auto"/>
        <w:jc w:val="both"/>
      </w:pPr>
      <w:r>
        <w:t>Establishing a Pseudo Water Services Supply Point</w:t>
      </w:r>
    </w:p>
    <w:p w14:paraId="6F8E2E2A" w14:textId="77777777" w:rsidR="001671EA" w:rsidRDefault="001671EA" w:rsidP="00431095">
      <w:pPr>
        <w:numPr>
          <w:ilvl w:val="1"/>
          <w:numId w:val="9"/>
        </w:numPr>
        <w:spacing w:line="360" w:lineRule="auto"/>
        <w:jc w:val="both"/>
      </w:pPr>
      <w:r>
        <w:lastRenderedPageBreak/>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Point;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42" w14:textId="11F4CE70" w:rsidR="00D14F1E" w:rsidRDefault="00EB2212" w:rsidP="00C954C6">
      <w:pPr>
        <w:spacing w:line="360" w:lineRule="auto"/>
        <w:jc w:val="both"/>
      </w:pPr>
      <w:r>
        <w:t xml:space="preserve">CSD 0104 Part 2 covers data changes relating to metering arrangements at a Supply Point. </w:t>
      </w:r>
    </w:p>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3" w:name="_Toc173917307"/>
      <w:r>
        <w:br w:type="page"/>
      </w:r>
      <w:bookmarkStart w:id="4" w:name="_Toc34302363"/>
      <w:r w:rsidR="009367AC" w:rsidRPr="006C077C">
        <w:rPr>
          <w:b w:val="0"/>
          <w:color w:val="1F3864" w:themeColor="accent5" w:themeShade="80"/>
        </w:rPr>
        <w:lastRenderedPageBreak/>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3"/>
      <w:bookmarkEnd w:id="4"/>
    </w:p>
    <w:p w14:paraId="6F8E2E4A" w14:textId="77777777" w:rsidR="007A604E" w:rsidRP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6F8E2E4B" w14:textId="77777777" w:rsidR="007A604E" w:rsidRPr="007A604E" w:rsidRDefault="007A604E" w:rsidP="000E1C9A">
      <w:pPr>
        <w:pStyle w:val="Heading4"/>
      </w:pPr>
      <w:r w:rsidRPr="007A604E">
        <w:t>Disconnections, Reconnection and De-registrations</w:t>
      </w:r>
    </w:p>
    <w:p w14:paraId="6F8E2E4C" w14:textId="77777777" w:rsidR="007A604E" w:rsidRDefault="007A604E" w:rsidP="00A30CC0">
      <w:pPr>
        <w:spacing w:line="360" w:lineRule="auto"/>
        <w:jc w:val="both"/>
      </w:pPr>
    </w:p>
    <w:p w14:paraId="6F8E2E4D" w14:textId="79DE7A0C" w:rsidR="00762D3E" w:rsidRDefault="00762D3E" w:rsidP="00A30CC0">
      <w:pPr>
        <w:spacing w:line="360" w:lineRule="auto"/>
        <w:jc w:val="both"/>
      </w:pPr>
      <w:r>
        <w:t>The processes described in this CSD allow for a Supply Point to be Temporarily Disconnected</w:t>
      </w:r>
      <w:r w:rsidR="00C954C6">
        <w:t>, or Pending Permanently Disconnected</w:t>
      </w:r>
      <w:r>
        <w:t xml:space="preserve"> and subsequently either Reconnected</w:t>
      </w:r>
      <w:r w:rsidR="00E95A3A">
        <w:t>,</w:t>
      </w:r>
      <w:r>
        <w:t xml:space="preserve">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65E487B3"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w:t>
      </w:r>
      <w:proofErr w:type="gramStart"/>
      <w:r>
        <w:t>reconnected</w:t>
      </w:r>
      <w:proofErr w:type="gramEnd"/>
      <w:r>
        <w:t xml:space="preserve"> and the connection is removed. </w:t>
      </w:r>
    </w:p>
    <w:p w14:paraId="6F8E2E50" w14:textId="77777777" w:rsidR="00A30CC0" w:rsidRDefault="00A30CC0" w:rsidP="00A30CC0">
      <w:pPr>
        <w:spacing w:line="360" w:lineRule="auto"/>
        <w:jc w:val="both"/>
      </w:pPr>
    </w:p>
    <w:p w14:paraId="6F8E2E51" w14:textId="2E52DB46" w:rsidR="008166AF" w:rsidRDefault="00AE4313" w:rsidP="008166AF">
      <w:pPr>
        <w:spacing w:line="360" w:lineRule="auto"/>
        <w:jc w:val="both"/>
      </w:pPr>
      <w:r>
        <w:t xml:space="preserve">If a Supply Point is Permanently Disconnected, all Services will cease at that Supply Point in the Central Systems, no further Transfers will be </w:t>
      </w:r>
      <w:proofErr w:type="gramStart"/>
      <w:r>
        <w:t>allowed</w:t>
      </w:r>
      <w:proofErr w:type="gramEnd"/>
      <w:r>
        <w:t xml:space="preserve">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3BB2E2BF" w14:textId="526C2C45" w:rsidR="00C954C6" w:rsidRDefault="00C954C6" w:rsidP="008166AF">
      <w:pPr>
        <w:spacing w:line="360" w:lineRule="auto"/>
        <w:jc w:val="both"/>
      </w:pPr>
    </w:p>
    <w:p w14:paraId="1AEB366D" w14:textId="7D124258" w:rsidR="00C954C6" w:rsidRDefault="00C954C6" w:rsidP="008166AF">
      <w:pPr>
        <w:spacing w:line="360" w:lineRule="auto"/>
        <w:jc w:val="both"/>
      </w:pPr>
      <w:r>
        <w:t xml:space="preserve">If a Supply Point is given a status of Pending Permanent Disconnection, meter based and volumetric charges will be set to zero at that Supply Point, </w:t>
      </w:r>
      <w:r w:rsidR="00616B19">
        <w:t>N</w:t>
      </w:r>
      <w:r>
        <w:t>o Transfers will be allowed</w:t>
      </w:r>
      <w:r w:rsidR="00616B19">
        <w:t>, the Supply Point must be vacant</w:t>
      </w:r>
      <w:r>
        <w:t xml:space="preserve"> and the Supply Point will subsequently be Permanently Disconnected, </w:t>
      </w:r>
      <w:r w:rsidR="0044422A">
        <w:t xml:space="preserve">Deregistered, </w:t>
      </w:r>
      <w:r>
        <w:t xml:space="preserve">or Reconnected.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A Deregistration is undertaken pursuant to the Operational Code. Deregistration is undertaken where the Supply Point(s) is no longer required in the Central Systems, i.e. where an Exit Change of Use at a Supply Point means that the premises no longer qualify as Eligible Premises, or where the registration is found not to uniquely relate to an Eligible Premises.</w:t>
      </w:r>
      <w:r w:rsidR="00AE4313" w:rsidRPr="00AE4313">
        <w:t xml:space="preserve"> </w:t>
      </w:r>
      <w:r w:rsidR="00AE4313">
        <w:t xml:space="preserve">If a Supply Point is Deregistered, all Services will cease at that Supply Point in the Central Systems, no further Transfers will be </w:t>
      </w:r>
      <w:proofErr w:type="gramStart"/>
      <w:r w:rsidR="00AE4313">
        <w:t>allowed</w:t>
      </w:r>
      <w:proofErr w:type="gramEnd"/>
      <w:r w:rsidR="00AE4313">
        <w:t xml:space="preserve">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w:t>
      </w:r>
      <w:proofErr w:type="spellStart"/>
      <w:r>
        <w:t>i</w:t>
      </w:r>
      <w:proofErr w:type="spellEnd"/>
      <w:r>
        <w:t xml:space="preserve">)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lastRenderedPageBreak/>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discontinued</w:t>
      </w:r>
      <w:r w:rsidR="00E85C2C">
        <w:t>, or updated</w:t>
      </w:r>
      <w:r>
        <w:t xml:space="preserve"> and </w:t>
      </w:r>
      <w:r w:rsidR="00E85C2C">
        <w:t>one or more</w:t>
      </w:r>
      <w:r>
        <w:t xml:space="preserve"> Service Elements remain in place at that Supply Point, this will not be treated as a Temporary or Permanent Disconnection, or Deregistration and such 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B4372BA" w:rsidR="0013706F" w:rsidRDefault="0013706F" w:rsidP="00A30CC0">
      <w:pPr>
        <w:spacing w:line="360" w:lineRule="auto"/>
      </w:pPr>
    </w:p>
    <w:p w14:paraId="659535EA" w14:textId="01337436" w:rsidR="00F13B56" w:rsidRPr="00F13B56" w:rsidRDefault="00F13B56" w:rsidP="000E1C9A">
      <w:pPr>
        <w:pStyle w:val="Heading4"/>
      </w:pPr>
      <w:r w:rsidRPr="00F13B56">
        <w:t>Temporary Transfers</w:t>
      </w:r>
    </w:p>
    <w:p w14:paraId="2DFDEAF9" w14:textId="4B35272C" w:rsidR="00F13B56" w:rsidRDefault="00F13B56" w:rsidP="00A30CC0">
      <w:pPr>
        <w:spacing w:line="360" w:lineRule="auto"/>
      </w:pPr>
      <w:r>
        <w:t>Scottish Water may change a Supply Point and any associated Supply Points from being Tradable</w:t>
      </w:r>
      <w:r w:rsidR="0057256F">
        <w:t xml:space="preserve"> or</w:t>
      </w:r>
      <w:r>
        <w:t xml:space="preserve"> Re-connected to being Temporarily Transferred, pursuant to the Temporary Transfer Document. A Temporar</w:t>
      </w:r>
      <w:r w:rsidR="00401CE8">
        <w:t>il</w:t>
      </w:r>
      <w:r>
        <w:t xml:space="preserve">y </w:t>
      </w:r>
      <w:r w:rsidR="00401CE8">
        <w:t>T</w:t>
      </w:r>
      <w:r>
        <w:t>ransferred Supply Point must be vacant</w:t>
      </w:r>
      <w:r w:rsidR="00401CE8">
        <w:t>, may not be transferred to a Licensed Provider</w:t>
      </w:r>
      <w:r>
        <w:t xml:space="preserve"> and</w:t>
      </w:r>
      <w:r w:rsidR="00401CE8">
        <w:t xml:space="preserve"> Scottish Water</w:t>
      </w:r>
      <w:r>
        <w:t xml:space="preserve"> </w:t>
      </w:r>
      <w:r w:rsidR="00401CE8">
        <w:t xml:space="preserve">will be responsible for </w:t>
      </w:r>
      <w:r w:rsidR="000E6B4B">
        <w:t xml:space="preserve">the Supply Point and for </w:t>
      </w:r>
      <w:r w:rsidR="00401CE8">
        <w:t xml:space="preserve">maintaining the Supply Point data. If Scottish Water terminate the Temporary Transfer, the </w:t>
      </w:r>
      <w:r w:rsidR="00E95A3A">
        <w:t xml:space="preserve">status of a </w:t>
      </w:r>
      <w:r w:rsidR="00401CE8">
        <w:t xml:space="preserve">Supply Point and any associated Supply Points will become </w:t>
      </w:r>
      <w:r w:rsidR="0057256F">
        <w:t>Re-connected</w:t>
      </w:r>
      <w:r w:rsidR="00401CE8">
        <w:t xml:space="preserve"> and will be allocated to a Licensed Provider.</w:t>
      </w:r>
    </w:p>
    <w:p w14:paraId="51D3D729" w14:textId="77777777" w:rsidR="00F13B56" w:rsidRDefault="00F13B56" w:rsidP="001671EA">
      <w:pPr>
        <w:spacing w:before="240"/>
        <w:jc w:val="both"/>
        <w:rPr>
          <w:rFonts w:eastAsia="Times" w:cs="Times New Roman"/>
          <w:b/>
          <w:bCs/>
          <w:color w:val="00436E"/>
          <w:lang w:eastAsia="en-US"/>
        </w:rPr>
      </w:pPr>
    </w:p>
    <w:p w14:paraId="6F8E2E5A" w14:textId="4899DD83" w:rsidR="001671EA" w:rsidRDefault="001671EA" w:rsidP="000E1C9A">
      <w:pPr>
        <w:pStyle w:val="Heading4"/>
      </w:pPr>
      <w: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0E1C9A">
      <w:pPr>
        <w:pStyle w:val="Heading4"/>
      </w:pPr>
      <w:r w:rsidRPr="00585FF6">
        <w:t xml:space="preserve">A water supply may be established at premises with a Pseudo Water Supply Point. </w:t>
      </w:r>
    </w:p>
    <w:p w14:paraId="6F8E2E5D" w14:textId="64B369DA" w:rsidR="001671EA" w:rsidRDefault="001671EA" w:rsidP="001671EA">
      <w:pPr>
        <w:spacing w:before="120" w:line="360" w:lineRule="auto"/>
        <w:jc w:val="both"/>
        <w:rPr>
          <w:rFonts w:cs="Times New Roman"/>
        </w:rPr>
      </w:pPr>
      <w:r>
        <w:rPr>
          <w:rFonts w:cs="Times New Roman"/>
        </w:rPr>
        <w:t>Scottish Water should convert the Pseudo Water Supply Point into a Water Supply Point by changing the D2003 Data Item value from 100% to 0%, using the T029.1 (</w:t>
      </w:r>
      <w:r w:rsidR="00A56A9E">
        <w:rPr>
          <w:rFonts w:cs="Times New Roman"/>
        </w:rPr>
        <w:t xml:space="preserve">Submit </w:t>
      </w:r>
      <w:r>
        <w:rPr>
          <w:rFonts w:cs="Times New Roman"/>
        </w:rPr>
        <w:t xml:space="preserve">SPID Special Arrangements) Data Transaction. In addition, </w:t>
      </w:r>
      <w:r w:rsidRPr="006D5E54">
        <w:rPr>
          <w:rFonts w:cs="Times New Roman"/>
        </w:rPr>
        <w:t>the Water Services Licensed Provider shall send Data Transaction T012.0 (</w:t>
      </w:r>
      <w:r w:rsidR="00560F33">
        <w:rPr>
          <w:rFonts w:cs="Times New Roman"/>
        </w:rPr>
        <w:t>Submit</w:t>
      </w:r>
      <w:r w:rsidR="00560F33"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Any change to the metering 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0" w14:textId="77777777" w:rsidR="001671EA" w:rsidRDefault="001671EA" w:rsidP="0013706F">
      <w:pPr>
        <w:spacing w:line="360" w:lineRule="auto"/>
        <w:jc w:val="both"/>
        <w:rPr>
          <w:rFonts w:eastAsia="Times" w:cs="Times New Roman"/>
          <w:b/>
          <w:bCs/>
          <w:color w:val="00436E"/>
          <w:lang w:eastAsia="en-US"/>
        </w:rPr>
      </w:pPr>
    </w:p>
    <w:p w14:paraId="6F8E2E61" w14:textId="77777777" w:rsidR="0013706F" w:rsidRDefault="0013706F" w:rsidP="000E1C9A">
      <w:pPr>
        <w:pStyle w:val="Heading4"/>
      </w:pPr>
      <w:r w:rsidRPr="00585FF6">
        <w:t>Changes to Supply Point Data Provided Under the Transitional Duties (Schedule 5 of the Market Code)</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E81EB4">
      <w:pPr>
        <w:pStyle w:val="Heading4"/>
      </w:pPr>
      <w:r w:rsidRPr="00C6559F">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9" w14:textId="77777777" w:rsidR="0013706F" w:rsidRDefault="0013706F" w:rsidP="00E81EB4">
      <w:pPr>
        <w:spacing w:line="360" w:lineRule="auto"/>
        <w:jc w:val="both"/>
        <w:rPr>
          <w:rFonts w:eastAsia="Times" w:cs="Times New Roman"/>
          <w:b/>
          <w:bCs/>
          <w:color w:val="00436E"/>
          <w:lang w:eastAsia="en-US"/>
        </w:rPr>
      </w:pPr>
    </w:p>
    <w:p w14:paraId="6F8E2E6A" w14:textId="77777777" w:rsidR="0013706F" w:rsidRPr="00C6559F" w:rsidRDefault="0013706F" w:rsidP="00E81EB4">
      <w:pPr>
        <w:pStyle w:val="Heading4"/>
      </w:pPr>
      <w:r w:rsidRPr="00C6559F">
        <w:t xml:space="preserve">Formerly </w:t>
      </w:r>
      <w:r w:rsidRPr="00C6559F">
        <w:rPr>
          <w:lang w:val="en-GB"/>
        </w:rPr>
        <w:t>L</w:t>
      </w:r>
      <w:proofErr w:type="spellStart"/>
      <w:r w:rsidRPr="00C6559F">
        <w:t>arge</w:t>
      </w:r>
      <w:proofErr w:type="spellEnd"/>
      <w:r w:rsidRPr="00C6559F">
        <w:rPr>
          <w:lang w:val="en-GB"/>
        </w:rPr>
        <w:t xml:space="preserve"> U</w:t>
      </w:r>
      <w:r w:rsidRPr="00C6559F">
        <w:t xml:space="preserve">ser </w:t>
      </w:r>
      <w:r w:rsidRPr="00C6559F">
        <w:rPr>
          <w:lang w:val="en-GB"/>
        </w:rPr>
        <w:t>V</w:t>
      </w:r>
      <w:proofErr w:type="spellStart"/>
      <w:r w:rsidRPr="00C6559F">
        <w:t>olume</w:t>
      </w:r>
      <w:proofErr w:type="spellEnd"/>
      <w:r w:rsidRPr="00C6559F">
        <w:t xml:space="preserve"> </w:t>
      </w:r>
      <w:r w:rsidRPr="00C6559F">
        <w:rPr>
          <w:lang w:val="en-GB"/>
        </w:rPr>
        <w:t>A</w:t>
      </w:r>
      <w:proofErr w:type="spellStart"/>
      <w:r w:rsidRPr="00C6559F">
        <w:t>greements</w:t>
      </w:r>
      <w:proofErr w:type="spellEnd"/>
      <w:r w:rsidRPr="00C6559F">
        <w:t xml:space="preserve"> (LUVA)</w:t>
      </w:r>
    </w:p>
    <w:p w14:paraId="6F8E2E6B" w14:textId="77777777" w:rsidR="0013706F" w:rsidRDefault="0013706F" w:rsidP="0013706F">
      <w:pPr>
        <w:pStyle w:val="StyleBefore6ptLinespacing15lines"/>
        <w:jc w:val="both"/>
      </w:pPr>
      <w:r>
        <w:t xml:space="preserve">Supply Points at premises that were formerly under a large user volume agreement will be subject to phased adjustment, as set out in the Wholesale Charges Scheme. In order that the </w:t>
      </w:r>
      <w:smartTag w:uri="urn:schemas-microsoft-com:office:smarttags" w:element="stockticker">
        <w:r>
          <w:t>CMA</w:t>
        </w:r>
      </w:smartTag>
      <w:r>
        <w:t xml:space="preserve"> can apply the appropriate proportions, the </w:t>
      </w:r>
      <w:smartTag w:uri="urn:schemas-microsoft-com:office:smarttags" w:element="stockticker">
        <w:r>
          <w:t>CMA</w:t>
        </w:r>
      </w:smartTag>
      <w:r>
        <w:t xml:space="preserve"> shall be notified of Supply Points subject to this phasing by Scottish Water or Scottish Water Business Stream, as appropriate, as part of the dataset provided under the Transitional Duties in Schedule 5 of the Market Code. Termination of these phased adjustments should be progressed, in accordance with Section </w:t>
      </w:r>
      <w:r w:rsidR="00C34163">
        <w:t>5</w:t>
      </w:r>
      <w:r>
        <w:t>.</w:t>
      </w:r>
    </w:p>
    <w:p w14:paraId="6F8E2E6C" w14:textId="77777777" w:rsidR="0013706F" w:rsidRDefault="0013706F" w:rsidP="0013706F">
      <w:pPr>
        <w:pStyle w:val="StyleBefore6ptLinespacing15lines"/>
        <w:jc w:val="both"/>
      </w:pPr>
      <w:r>
        <w:t xml:space="preserve"> </w:t>
      </w:r>
    </w:p>
    <w:p w14:paraId="6F8E2E6D" w14:textId="77777777" w:rsidR="0013706F" w:rsidRDefault="0013706F" w:rsidP="00E81EB4">
      <w:pPr>
        <w:pStyle w:val="Heading4"/>
      </w:pPr>
      <w:r>
        <w:t xml:space="preserve">Supply Point Declared </w:t>
      </w:r>
      <w:r w:rsidRPr="00585FF6">
        <w:t>Unmeasurable</w:t>
      </w:r>
      <w: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A9780E"/>
    <w:p w14:paraId="6F8E2E70" w14:textId="77777777" w:rsidR="0013706F" w:rsidRPr="00600DD5" w:rsidRDefault="0013706F" w:rsidP="00E81EB4">
      <w:pPr>
        <w:pStyle w:val="Heading4"/>
      </w:pPr>
      <w:r w:rsidRPr="00600DD5">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remises includes;</w:t>
      </w:r>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Use as a place of work such as a factory, workshop, shop, office, exhibition or catering establishment;</w:t>
      </w:r>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lastRenderedPageBreak/>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Premises which are used, for example car parks, bowling greens, cemeteries, metered troughs or public conveniences.</w:t>
      </w:r>
    </w:p>
    <w:p w14:paraId="6F8E2E7B" w14:textId="77777777" w:rsidR="0013706F" w:rsidRPr="004F22ED" w:rsidRDefault="0013706F" w:rsidP="0071668B">
      <w:pPr>
        <w:pStyle w:val="StyleBefore6ptLinespacing15lines"/>
        <w:numPr>
          <w:ilvl w:val="0"/>
          <w:numId w:val="30"/>
        </w:numPr>
      </w:pPr>
      <w:r w:rsidRPr="004F22ED">
        <w:t xml:space="preserve">A part-occupied or part-used premises is considered as occupied. This will include large sites where a section, building or floor may be vacant or </w:t>
      </w:r>
      <w:proofErr w:type="gramStart"/>
      <w:r w:rsidRPr="004F22ED">
        <w:t>unused</w:t>
      </w:r>
      <w:proofErr w:type="gramEnd"/>
      <w:r w:rsidRPr="004F22ED">
        <w:t xml:space="preserve">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t xml:space="preserve">Premises which are in use and maintained by a concierge ready for letting </w:t>
      </w:r>
      <w:proofErr w:type="gramStart"/>
      <w:r w:rsidRPr="004F22ED">
        <w:t xml:space="preserve">are </w:t>
      </w:r>
      <w:r>
        <w:t>c</w:t>
      </w:r>
      <w:r w:rsidRPr="004F22ED">
        <w:t>onsidered to be</w:t>
      </w:r>
      <w:proofErr w:type="gramEnd"/>
      <w:r w:rsidRPr="004F22ED">
        <w:t xml:space="preserv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w:t>
      </w:r>
      <w:proofErr w:type="gramStart"/>
      <w:r w:rsidRPr="004F22ED">
        <w:t>are considered to be</w:t>
      </w:r>
      <w:proofErr w:type="gramEnd"/>
      <w:r w:rsidRPr="004F22ED">
        <w:t xml:space="preserv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i.e.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w:t>
      </w:r>
      <w:proofErr w:type="gramStart"/>
      <w:r w:rsidRPr="004F22ED">
        <w:t>premises</w:t>
      </w:r>
      <w:proofErr w:type="gramEnd"/>
      <w:r w:rsidRPr="004F22ED">
        <w:t xml:space="preserve"> is considered to be a Vacant Premises if </w:t>
      </w:r>
      <w:r w:rsidRPr="004F22ED">
        <w:rPr>
          <w:bCs/>
        </w:rPr>
        <w:t>all</w:t>
      </w:r>
      <w:r w:rsidRPr="004F22ED">
        <w:t xml:space="preserve"> the following criteria at points (</w:t>
      </w:r>
      <w:proofErr w:type="spellStart"/>
      <w:r w:rsidRPr="004F22ED">
        <w:t>i</w:t>
      </w:r>
      <w:proofErr w:type="spellEnd"/>
      <w:r w:rsidRPr="004F22ED">
        <w:t xml:space="preserve">)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purpose; </w:t>
      </w:r>
    </w:p>
    <w:p w14:paraId="6F8E2E81" w14:textId="77777777" w:rsidR="0013706F" w:rsidRPr="004F22ED" w:rsidRDefault="0013706F" w:rsidP="0071668B">
      <w:pPr>
        <w:pStyle w:val="StyleBefore6ptLinespacing15lines"/>
        <w:numPr>
          <w:ilvl w:val="0"/>
          <w:numId w:val="32"/>
        </w:numPr>
        <w:jc w:val="both"/>
      </w:pPr>
      <w:r w:rsidRPr="004F22ED">
        <w:t>The premise is not open or available to the public or visitors;</w:t>
      </w:r>
    </w:p>
    <w:p w14:paraId="6F8E2E82" w14:textId="77777777" w:rsidR="0013706F" w:rsidRPr="004F22ED" w:rsidRDefault="0013706F" w:rsidP="0071668B">
      <w:pPr>
        <w:pStyle w:val="StyleBefore6ptLinespacing15lines"/>
        <w:numPr>
          <w:ilvl w:val="0"/>
          <w:numId w:val="32"/>
        </w:numPr>
        <w:jc w:val="both"/>
      </w:pPr>
      <w:r w:rsidRPr="004F22ED">
        <w:t xml:space="preserve">There is no stock left in the </w:t>
      </w:r>
      <w:proofErr w:type="gramStart"/>
      <w:r w:rsidRPr="004F22ED">
        <w:t>premises;*</w:t>
      </w:r>
      <w:proofErr w:type="gramEnd"/>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roofErr w:type="gramStart"/>
      <w:r w:rsidRPr="004F22ED">
        <w:t>).*</w:t>
      </w:r>
      <w:proofErr w:type="gramEnd"/>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t xml:space="preserve">A property that is prohibited by law from being occupied, for example an unsafe property, </w:t>
      </w:r>
      <w:proofErr w:type="gramStart"/>
      <w:r w:rsidRPr="004F22ED">
        <w:t xml:space="preserve">is </w:t>
      </w:r>
      <w:r w:rsidR="00AD4E9F">
        <w:t>c</w:t>
      </w:r>
      <w:r w:rsidRPr="004F22ED">
        <w:t>onsidered to be</w:t>
      </w:r>
      <w:proofErr w:type="gramEnd"/>
      <w:r w:rsidRPr="004F22ED">
        <w:t xml:space="preserve"> a Vacant Premises. </w:t>
      </w:r>
    </w:p>
    <w:p w14:paraId="0F1B0433" w14:textId="77777777" w:rsidR="00652ABB" w:rsidRPr="00652ABB" w:rsidRDefault="00652ABB" w:rsidP="00652ABB">
      <w:pPr>
        <w:pStyle w:val="StyleBefore6ptLinespacing15lines"/>
        <w:jc w:val="both"/>
        <w:rPr>
          <w:color w:val="auto"/>
        </w:rPr>
      </w:pPr>
      <w:r w:rsidRPr="00B863A2">
        <w:rPr>
          <w:color w:val="auto"/>
        </w:rPr>
        <w:t>A property which is associated with a W</w:t>
      </w:r>
      <w:r w:rsidRPr="00FC21CA">
        <w:rPr>
          <w:color w:val="auto"/>
        </w:rPr>
        <w:t>CDS Cu</w:t>
      </w:r>
      <w:r w:rsidRPr="001138D4">
        <w:rPr>
          <w:color w:val="auto"/>
        </w:rPr>
        <w:t>s</w:t>
      </w:r>
      <w:r w:rsidRPr="002F2B00">
        <w:rPr>
          <w:color w:val="auto"/>
        </w:rPr>
        <w:t>tomer</w:t>
      </w:r>
      <w:r w:rsidRPr="002779B4">
        <w:rPr>
          <w:color w:val="auto"/>
        </w:rPr>
        <w:t>,</w:t>
      </w:r>
      <w:r w:rsidRPr="00D3021D">
        <w:rPr>
          <w:color w:val="auto"/>
        </w:rPr>
        <w:t xml:space="preserve"> </w:t>
      </w:r>
      <w:proofErr w:type="gramStart"/>
      <w:r w:rsidRPr="00D3021D">
        <w:rPr>
          <w:color w:val="auto"/>
        </w:rPr>
        <w:t>is considered to be</w:t>
      </w:r>
      <w:proofErr w:type="gramEnd"/>
      <w:r w:rsidRPr="00D3021D">
        <w:rPr>
          <w:color w:val="auto"/>
        </w:rPr>
        <w:t xml:space="preserve"> a Vacant Premises, subject to confirmation by Scottish Water</w:t>
      </w:r>
      <w:r w:rsidRPr="00652ABB">
        <w:rPr>
          <w:color w:val="auto"/>
        </w:rPr>
        <w:t>.</w:t>
      </w:r>
    </w:p>
    <w:p w14:paraId="6F8E2E86" w14:textId="77777777" w:rsidR="0013706F" w:rsidRPr="004F22ED" w:rsidRDefault="0013706F" w:rsidP="0013706F">
      <w:pPr>
        <w:pStyle w:val="StyleBefore6ptLinespacing15lines"/>
        <w:jc w:val="both"/>
      </w:pPr>
    </w:p>
    <w:p w14:paraId="6F8E2E87" w14:textId="51F0A9F5" w:rsidR="0013706F" w:rsidRDefault="0013706F" w:rsidP="0013706F">
      <w:pPr>
        <w:pStyle w:val="StyleBefore6ptLinespacing15lines"/>
      </w:pPr>
      <w:proofErr w:type="gramStart"/>
      <w:r>
        <w:t>In the event that</w:t>
      </w:r>
      <w:proofErr w:type="gramEnd"/>
      <w:r>
        <w:t xml:space="preserve"> circumstances at a Supply Point affect the Vacant status, the Licensed Provider will notify the </w:t>
      </w:r>
      <w:smartTag w:uri="urn:schemas-microsoft-com:office:smarttags" w:element="stockticker">
        <w:r>
          <w:t>CMA</w:t>
        </w:r>
      </w:smartTag>
      <w:r>
        <w:t xml:space="preserve"> using the T012.1 (</w:t>
      </w:r>
      <w:r w:rsidR="00924472">
        <w:t xml:space="preserve">Submit </w:t>
      </w:r>
      <w:r>
        <w:t>Chargeable SPID Data).</w:t>
      </w:r>
    </w:p>
    <w:p w14:paraId="6F8E2E88" w14:textId="77777777" w:rsidR="0013706F" w:rsidRDefault="0013706F" w:rsidP="0013706F">
      <w:pPr>
        <w:pStyle w:val="StyleBefore6ptLinespacing15lines"/>
        <w:ind w:left="360"/>
      </w:pPr>
    </w:p>
    <w:p w14:paraId="6F8E2E89" w14:textId="77777777" w:rsidR="0013706F" w:rsidRPr="00734669" w:rsidRDefault="0013706F" w:rsidP="001A60C7">
      <w:pPr>
        <w:pStyle w:val="Heading4"/>
      </w:pPr>
      <w:r w:rsidRPr="00734669">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p>
    <w:p w14:paraId="6F8E2E8B" w14:textId="77777777" w:rsidR="0013706F" w:rsidRDefault="0013706F" w:rsidP="0013706F">
      <w:pPr>
        <w:pStyle w:val="StyleBodyText2LatinArialJustifiedLinespacing15li"/>
        <w:spacing w:before="120"/>
      </w:pP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i.e. the customer or developer at the Supply Point</w:t>
      </w:r>
      <w:r w:rsidRPr="0024705E">
        <w:t xml:space="preserve">. Where the Supply Point has a Related Water Supply Point, the </w:t>
      </w:r>
      <w:r>
        <w:t>C</w:t>
      </w:r>
      <w:r w:rsidRPr="0024705E">
        <w:t xml:space="preserve">ustomer </w:t>
      </w:r>
      <w:r>
        <w:t>N</w:t>
      </w:r>
      <w:r w:rsidRPr="0024705E">
        <w:t>ame notified at the Water Services Supply Point will also be used for the associated Sewerage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 xml:space="preserve">Customer Name (i.e.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A60C7">
      <w:pPr>
        <w:pStyle w:val="Heading4"/>
      </w:pPr>
      <w:r w:rsidRPr="004A2FF2">
        <w:t>Special arrangements and/or Exemptions at a Supply Point may change</w:t>
      </w:r>
    </w:p>
    <w:p w14:paraId="6F8E2E91"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A60C7">
      <w:pPr>
        <w:pStyle w:val="Heading4"/>
      </w:pPr>
      <w:r w:rsidRPr="004A2FF2">
        <w:t>SAA References and/or UPRNs may change</w:t>
      </w:r>
    </w:p>
    <w:p w14:paraId="6F8E2E94"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A60C7">
      <w:pPr>
        <w:pStyle w:val="Heading4"/>
      </w:pPr>
      <w:r w:rsidRPr="004A2FF2">
        <w:t>Service Element details may change</w:t>
      </w:r>
    </w:p>
    <w:p w14:paraId="6F8E2E97"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A60C7">
      <w:pPr>
        <w:pStyle w:val="Heading4"/>
      </w:pPr>
      <w:r w:rsidRPr="004A2FF2">
        <w:t>A Supply Point may require updates to its miscellaneous data</w:t>
      </w:r>
    </w:p>
    <w:p w14:paraId="6F8E2E9D" w14:textId="3173D46E" w:rsidR="00FA4086"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bookmarkStart w:id="5" w:name="_Ref160530024"/>
      <w:bookmarkStart w:id="6" w:name="_Toc173917311"/>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5839C6">
          <w:footerReference w:type="first" r:id="rId14"/>
          <w:pgSz w:w="11907" w:h="16840" w:code="9"/>
          <w:pgMar w:top="1418" w:right="1797" w:bottom="-1588" w:left="1797" w:header="709" w:footer="737" w:gutter="0"/>
          <w:pgBorders>
            <w:bottom w:val="single" w:sz="4" w:space="16" w:color="auto"/>
          </w:pgBorders>
          <w:cols w:space="708"/>
          <w:docGrid w:linePitch="360"/>
        </w:sectPr>
      </w:pPr>
    </w:p>
    <w:p w14:paraId="6F8E2EA0" w14:textId="6C69F54A" w:rsidR="009367AC" w:rsidRDefault="00507AF7" w:rsidP="00FA4086">
      <w:pPr>
        <w:pStyle w:val="Heading1"/>
        <w:rPr>
          <w:b w:val="0"/>
          <w:color w:val="1F3864" w:themeColor="accent5" w:themeShade="80"/>
        </w:rPr>
      </w:pPr>
      <w:bookmarkStart w:id="7" w:name="_Toc34302364"/>
      <w:bookmarkEnd w:id="5"/>
      <w:bookmarkEnd w:id="6"/>
      <w:r>
        <w:rPr>
          <w:b w:val="0"/>
          <w:color w:val="1F3864" w:themeColor="accent5" w:themeShade="80"/>
          <w:lang w:val="en-GB"/>
        </w:rPr>
        <w:lastRenderedPageBreak/>
        <w:t>SPID Status Change</w:t>
      </w:r>
      <w:bookmarkEnd w:id="7"/>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8" w:name="_Toc173917312"/>
      <w:bookmarkStart w:id="9" w:name="_Toc34302365"/>
      <w:bookmarkStart w:id="10" w:name="_Hlk507582080"/>
      <w:r w:rsidRPr="00FA4086">
        <w:rPr>
          <w:b w:val="0"/>
          <w:i w:val="0"/>
          <w:color w:val="1F3864" w:themeColor="accent5" w:themeShade="80"/>
        </w:rPr>
        <w:t>Process Description</w:t>
      </w:r>
      <w:bookmarkEnd w:id="8"/>
      <w:bookmarkEnd w:id="9"/>
    </w:p>
    <w:p w14:paraId="6F8E2EA3" w14:textId="5D616CB4" w:rsidR="00F27CC5" w:rsidRDefault="00F27CC5" w:rsidP="00F27CC5">
      <w:pPr>
        <w:spacing w:before="100" w:beforeAutospacing="1" w:line="360" w:lineRule="auto"/>
        <w:jc w:val="both"/>
      </w:pPr>
      <w:r>
        <w:t>This description should be read in conjunction with the Process Diagram in Section 3.</w:t>
      </w:r>
      <w:r w:rsidR="00507AF7">
        <w:t>4</w:t>
      </w:r>
      <w:r>
        <w:t xml:space="preserve"> and the Interface and Timetable Requirements in Section 3.</w:t>
      </w:r>
      <w:r w:rsidR="00507AF7">
        <w:t>5</w:t>
      </w:r>
      <w:r>
        <w:t>.  The 'step' and 'decision' references appear to the bottom left of each step or decision symbol in the Process Diagram.</w:t>
      </w:r>
    </w:p>
    <w:p w14:paraId="6F8E2EA4" w14:textId="5FBE816C"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815338">
        <w:t>5</w:t>
      </w:r>
      <w:r w:rsidR="007A604E">
        <w:t>)</w:t>
      </w:r>
      <w:r>
        <w:t>:</w:t>
      </w:r>
    </w:p>
    <w:p w14:paraId="6F8E2EA5" w14:textId="0240F0F4"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w:t>
      </w:r>
      <w:proofErr w:type="gramStart"/>
      <w:r>
        <w:t>Disconnected</w:t>
      </w:r>
      <w:r w:rsidR="00F472C8">
        <w:t>, or</w:t>
      </w:r>
      <w:proofErr w:type="gramEnd"/>
      <w:r w:rsidR="00F472C8">
        <w:t xml:space="preserve"> Pending Permanent Disconnected</w:t>
      </w:r>
      <w:r w:rsidR="007E597E">
        <w:t>.</w:t>
      </w:r>
    </w:p>
    <w:p w14:paraId="6F8E2EA6" w14:textId="2B327C8B" w:rsidR="00F27CC5" w:rsidRDefault="007E597E" w:rsidP="00431095">
      <w:pPr>
        <w:numPr>
          <w:ilvl w:val="0"/>
          <w:numId w:val="10"/>
        </w:numPr>
        <w:spacing w:before="100" w:beforeAutospacing="1" w:line="360" w:lineRule="auto"/>
        <w:jc w:val="both"/>
      </w:pPr>
      <w:r>
        <w:t xml:space="preserve">A Water Services SPID, or a Water Services SPID and its associated Sewerage Services SPID that is/are Temporarily </w:t>
      </w:r>
      <w:proofErr w:type="gramStart"/>
      <w:r>
        <w:t>Disconnected</w:t>
      </w:r>
      <w:r w:rsidR="00F472C8">
        <w:t>, or</w:t>
      </w:r>
      <w:proofErr w:type="gramEnd"/>
      <w:r w:rsidR="00F472C8">
        <w:t xml:space="preserve"> Pending Permanent Disconnected</w:t>
      </w:r>
      <w:r>
        <w:t xml:space="preserve"> may be Reconnected.</w:t>
      </w:r>
    </w:p>
    <w:p w14:paraId="6F8E2EA7" w14:textId="35264848" w:rsidR="007E597E" w:rsidRDefault="007E597E" w:rsidP="00431095">
      <w:pPr>
        <w:numPr>
          <w:ilvl w:val="0"/>
          <w:numId w:val="10"/>
        </w:numPr>
        <w:spacing w:before="100" w:beforeAutospacing="1" w:line="360" w:lineRule="auto"/>
        <w:jc w:val="both"/>
      </w:pPr>
      <w:bookmarkStart w:id="11" w:name="_Hlk510598537"/>
      <w:r>
        <w:t xml:space="preserve">A Water Services SPID, or a Water Services SPID and its associated Sewerage Services SPID that is/are Temporarily </w:t>
      </w:r>
      <w:proofErr w:type="gramStart"/>
      <w:r>
        <w:t>Disconnected</w:t>
      </w:r>
      <w:r w:rsidR="0044422A">
        <w:t>, or</w:t>
      </w:r>
      <w:proofErr w:type="gramEnd"/>
      <w:r w:rsidR="0044422A">
        <w:t xml:space="preserve"> Pending Permanent Disconnection</w:t>
      </w:r>
      <w:r>
        <w:t xml:space="preserve"> may be Permanently Disconnected</w:t>
      </w:r>
      <w:bookmarkEnd w:id="11"/>
      <w:r>
        <w:t>.</w:t>
      </w:r>
    </w:p>
    <w:p w14:paraId="66B85135" w14:textId="7DDE0799" w:rsidR="0044422A" w:rsidRDefault="0044422A" w:rsidP="00431095">
      <w:pPr>
        <w:numPr>
          <w:ilvl w:val="0"/>
          <w:numId w:val="10"/>
        </w:numPr>
        <w:spacing w:before="100" w:beforeAutospacing="1" w:line="360" w:lineRule="auto"/>
        <w:jc w:val="both"/>
      </w:pPr>
      <w:r>
        <w:t>A Water Services SPID and any associated Sewerage Services SPID that is/</w:t>
      </w:r>
      <w:proofErr w:type="gramStart"/>
      <w:r>
        <w:t>are  Pending</w:t>
      </w:r>
      <w:proofErr w:type="gramEnd"/>
      <w:r>
        <w:t xml:space="preserve"> Permanent Disconnection may be Deregistered, Reconnected, or the Water Services SPID Permanently Disconnected and an associated Sewerage Services SPID Reconnected.</w:t>
      </w:r>
    </w:p>
    <w:p w14:paraId="6F8E2EA8" w14:textId="3FB13C43"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is/are Tradable may be Permanently Disconnected</w:t>
      </w:r>
      <w:r w:rsidR="00017B8F">
        <w:t>, or Deregistered</w:t>
      </w:r>
      <w:r>
        <w:t>.</w:t>
      </w:r>
    </w:p>
    <w:p w14:paraId="59472F55" w14:textId="77777777" w:rsidR="00507AF7" w:rsidRDefault="00507AF7" w:rsidP="00507AF7">
      <w:pPr>
        <w:numPr>
          <w:ilvl w:val="0"/>
          <w:numId w:val="10"/>
        </w:numPr>
        <w:spacing w:before="100" w:beforeAutospacing="1" w:line="360" w:lineRule="auto"/>
        <w:jc w:val="both"/>
      </w:pPr>
      <w:r>
        <w:t xml:space="preserve">A Water Services SPID, or a Sewerage Services SPID, that has one T17 Meter Chain for which an I Read has been successfully submitted and possibly other active Service Elements continuously from the date when a Permanent Disconnection or Deregistration is required may be Permanently Disconnected or Deregistered via the process steps given in Section 3.3. </w:t>
      </w:r>
    </w:p>
    <w:p w14:paraId="6F8E2EA9" w14:textId="45D3FBA0"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42024353" w:rsidR="009367AC" w:rsidRPr="00FA4086" w:rsidRDefault="009367AC" w:rsidP="00FA4086">
      <w:pPr>
        <w:pStyle w:val="Heading2"/>
        <w:rPr>
          <w:b w:val="0"/>
          <w:i w:val="0"/>
          <w:color w:val="1F3864" w:themeColor="accent5" w:themeShade="80"/>
        </w:rPr>
      </w:pPr>
      <w:bookmarkStart w:id="12" w:name="_Toc166849228"/>
      <w:bookmarkStart w:id="13" w:name="_Toc173917313"/>
      <w:bookmarkStart w:id="14" w:name="_Toc34302366"/>
      <w:r w:rsidRPr="00FA4086">
        <w:rPr>
          <w:b w:val="0"/>
          <w:i w:val="0"/>
          <w:color w:val="1F3864" w:themeColor="accent5" w:themeShade="80"/>
        </w:rPr>
        <w:lastRenderedPageBreak/>
        <w:t>Process</w:t>
      </w:r>
      <w:bookmarkEnd w:id="12"/>
      <w:bookmarkEnd w:id="13"/>
      <w:r w:rsidR="00017B8F" w:rsidRPr="00FA4086">
        <w:rPr>
          <w:b w:val="0"/>
          <w:i w:val="0"/>
          <w:color w:val="1F3864" w:themeColor="accent5" w:themeShade="80"/>
        </w:rPr>
        <w:t xml:space="preserve"> </w:t>
      </w:r>
      <w:r w:rsidR="007A604E" w:rsidRPr="00FA4086">
        <w:rPr>
          <w:b w:val="0"/>
          <w:i w:val="0"/>
          <w:color w:val="1F3864" w:themeColor="accent5" w:themeShade="80"/>
        </w:rPr>
        <w:t>Steps</w:t>
      </w:r>
      <w:r w:rsidR="00507AF7">
        <w:rPr>
          <w:b w:val="0"/>
          <w:i w:val="0"/>
          <w:color w:val="1F3864" w:themeColor="accent5" w:themeShade="80"/>
        </w:rPr>
        <w:t xml:space="preserve"> (General SPID Status Change)</w:t>
      </w:r>
      <w:bookmarkEnd w:id="14"/>
    </w:p>
    <w:p w14:paraId="6F8E2EAD" w14:textId="7CAC0060"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59908139" w:rsidR="00EE54B7" w:rsidRDefault="009367AC" w:rsidP="005976A2">
      <w:pPr>
        <w:spacing w:before="100" w:beforeAutospacing="1" w:line="360" w:lineRule="auto"/>
        <w:jc w:val="both"/>
      </w:pPr>
      <w:r>
        <w:t xml:space="preserve">Within 2 Business Days of undertaking a </w:t>
      </w:r>
      <w:r w:rsidR="00EE54B7">
        <w:t xml:space="preserve">change of status of </w:t>
      </w:r>
      <w:r>
        <w:t xml:space="preserve">a </w:t>
      </w:r>
      <w:r w:rsidR="00EE54B7">
        <w:t>Su</w:t>
      </w:r>
      <w:r>
        <w:t xml:space="preserve">pply Point, </w:t>
      </w:r>
      <w:r w:rsidR="009C66D7">
        <w:t xml:space="preserve">or 5 Business Days for a change to Permanently Disconnected, </w:t>
      </w:r>
      <w:r>
        <w:t xml:space="preserve">Scottish Water will notify the </w:t>
      </w:r>
      <w:smartTag w:uri="urn:schemas-microsoft-com:office:smarttags" w:element="stockticker">
        <w:r>
          <w:t>CMA</w:t>
        </w:r>
      </w:smartTag>
      <w:r>
        <w:t xml:space="preserve"> of such </w:t>
      </w:r>
      <w:r w:rsidR="00EE54B7">
        <w:t>change,</w:t>
      </w:r>
      <w:r>
        <w:t xml:space="preserve"> using Data Transaction T015.0 (</w:t>
      </w:r>
      <w:r w:rsidR="00ED748E">
        <w:t>Update SPID Status</w:t>
      </w:r>
      <w:r>
        <w:t xml:space="preserve">). </w:t>
      </w:r>
    </w:p>
    <w:p w14:paraId="6F8E2EAF" w14:textId="18B50D13"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time of undertaking the </w:t>
      </w:r>
      <w:r w:rsidR="00EE54B7">
        <w:t>change of status</w:t>
      </w:r>
      <w:r>
        <w:t>, using Data Transaction T005.0 (</w:t>
      </w:r>
      <w:r w:rsidR="003D71C1" w:rsidRPr="003D71C1">
        <w:t>Submit Meter Read (SW)</w:t>
      </w:r>
      <w:r>
        <w:t>)</w:t>
      </w:r>
      <w:r w:rsidR="008F7ED7">
        <w:t>, unless otherwise stated below</w:t>
      </w:r>
      <w:r>
        <w:t xml:space="preserve">.  The Read Type used in the T005.0 will depend on </w:t>
      </w:r>
      <w:r w:rsidR="00EE54B7">
        <w:t xml:space="preserve">the status change and on any associated change to the meter. </w:t>
      </w:r>
    </w:p>
    <w:p w14:paraId="6F8E2EB0" w14:textId="5A8DC05B" w:rsidR="00D53E30" w:rsidRDefault="00351D91" w:rsidP="00431095">
      <w:pPr>
        <w:numPr>
          <w:ilvl w:val="0"/>
          <w:numId w:val="11"/>
        </w:numPr>
        <w:spacing w:before="100" w:beforeAutospacing="1" w:line="360" w:lineRule="auto"/>
        <w:jc w:val="both"/>
      </w:pPr>
      <w:r>
        <w:t>For a Temporary Disconnection</w:t>
      </w:r>
      <w:r w:rsidR="00844233">
        <w:t>, or Pending Permanent Disconnection</w:t>
      </w:r>
      <w:r>
        <w:t>,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w:t>
      </w:r>
      <w:r w:rsidR="00ED748E">
        <w:t xml:space="preserve">Update SPID Status) </w:t>
      </w:r>
      <w:r w:rsidR="00D53E30" w:rsidRPr="008F7ED7">
        <w:t>and T005.0 (</w:t>
      </w:r>
      <w:r w:rsidR="003D71C1" w:rsidRPr="003D71C1">
        <w:t>Submit Meter Read (SW)</w:t>
      </w:r>
      <w:r w:rsidR="00D53E30">
        <w:t>).</w:t>
      </w:r>
    </w:p>
    <w:p w14:paraId="6F8E2EB1" w14:textId="0B19382E"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w:t>
      </w:r>
      <w:r w:rsidR="003D71C1" w:rsidRPr="003D71C1">
        <w:t>Submit Meter Read (SW)</w:t>
      </w:r>
      <w:r w:rsidRPr="008F7ED7">
        <w:t>). The Licensed Provider(s) shall note that a Temporary Disconnection Read will not be provided by Scottish Water and the volumetric calculations by the CMA will be based on the YVE as provided by Scottish Water in the T004.3</w:t>
      </w:r>
      <w:r w:rsidR="00AF3F80">
        <w:t xml:space="preserve"> (</w:t>
      </w:r>
      <w:r w:rsidR="00AF3F80" w:rsidRPr="00AF3F80">
        <w:t>Request Pseudo Meter</w:t>
      </w:r>
      <w:r w:rsidR="00AF3F80">
        <w:t>).</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w:t>
      </w:r>
      <w:proofErr w:type="gramStart"/>
      <w:r>
        <w:t>installed</w:t>
      </w:r>
      <w:proofErr w:type="gramEnd"/>
      <w:r>
        <w:t xml:space="preserve"> and </w:t>
      </w:r>
      <w:r w:rsidR="00B169ED" w:rsidRPr="00B169ED">
        <w:t>Scottish Water will notify the new meter(s) details and Initial Read(s) using the Addition of Meter process (</w:t>
      </w:r>
      <w:r>
        <w:t>CSD0104 Part 2</w:t>
      </w:r>
      <w:r w:rsidR="00B169ED" w:rsidRPr="00B169ED">
        <w:t>).</w:t>
      </w:r>
    </w:p>
    <w:p w14:paraId="6F8E2EB3" w14:textId="7D9416A5"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such a </w:t>
      </w:r>
      <w:r w:rsidR="008F7ED7" w:rsidRPr="008F7ED7">
        <w:t>terminat</w:t>
      </w:r>
      <w:r w:rsidR="00673CFD">
        <w:t>ion in accordance with CSD0206</w:t>
      </w:r>
      <w:r w:rsidR="008F7ED7" w:rsidRPr="008F7ED7">
        <w:t>, before sending the T015.0 (</w:t>
      </w:r>
      <w:r w:rsidR="000D497A">
        <w:t>Update SPID Status</w:t>
      </w:r>
      <w:r w:rsidR="008F7ED7" w:rsidRPr="008F7ED7">
        <w:t>) and T005.0 (</w:t>
      </w:r>
      <w:r w:rsidR="00AD4E9A" w:rsidRPr="00AD4E9A">
        <w:t>Submit Meter Read (SW)</w:t>
      </w:r>
      <w:r w:rsidR="008F7ED7">
        <w:t>).</w:t>
      </w:r>
    </w:p>
    <w:p w14:paraId="6F8E2EB4" w14:textId="77777777" w:rsidR="00D53E30" w:rsidRDefault="00D53E30" w:rsidP="00B169ED">
      <w:pPr>
        <w:spacing w:line="360" w:lineRule="auto"/>
        <w:jc w:val="both"/>
      </w:pPr>
      <w:bookmarkStart w:id="15" w:name="OLE_LINK6"/>
      <w:bookmarkStart w:id="16" w:name="OLE_LINK7"/>
      <w:bookmarkStart w:id="17" w:name="OLE_LINK10"/>
      <w:bookmarkStart w:id="18" w:name="OLE_LINK11"/>
    </w:p>
    <w:p w14:paraId="6F8E2EB7" w14:textId="2F083236" w:rsidR="00D53E30" w:rsidRDefault="00D53E30" w:rsidP="00D53E30">
      <w:pPr>
        <w:spacing w:before="100" w:beforeAutospacing="1" w:line="360" w:lineRule="auto"/>
        <w:jc w:val="both"/>
      </w:pPr>
      <w:r>
        <w:lastRenderedPageBreak/>
        <w:t>For a Temporary Disconnection or Reconnection, w</w:t>
      </w:r>
      <w:r w:rsidR="009B32B8">
        <w:t xml:space="preserve">ithin 2 Business days of the </w:t>
      </w:r>
      <w:r w:rsidR="00B169ED">
        <w:t xml:space="preserve">change of status </w:t>
      </w:r>
      <w:r w:rsidR="009B32B8">
        <w:t xml:space="preserve">of a Water Services Supply Point which </w:t>
      </w:r>
      <w:r w:rsidR="003222AC">
        <w:t>is</w:t>
      </w:r>
      <w:r w:rsidR="009B32B8">
        <w:t xml:space="preserve"> associated with a Sewerage Services Supply 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change of status</w:t>
      </w:r>
      <w:r w:rsidR="00AB5B4E">
        <w:t xml:space="preserve"> of the Sewerage Services Supply Point</w:t>
      </w:r>
      <w:r w:rsidR="00B129D6">
        <w:t xml:space="preserve"> using Data Transaction T015.0 (</w:t>
      </w:r>
      <w:r w:rsidR="00F472C8">
        <w:t>Update SPID Status</w:t>
      </w:r>
      <w:r w:rsidR="00B129D6">
        <w:t>).</w:t>
      </w:r>
      <w:r w:rsidR="00B169ED">
        <w:t xml:space="preserve"> </w:t>
      </w:r>
      <w:r w:rsidR="003573E1">
        <w:t>It is recognised that a Temporary Disconnection of a Sewerage Services Supply Point is a logical disconnection only</w:t>
      </w:r>
      <w:r w:rsidR="00844233">
        <w:t xml:space="preserve">. </w:t>
      </w:r>
      <w:r>
        <w:t xml:space="preserve">For a </w:t>
      </w:r>
      <w:r w:rsidR="00844233">
        <w:t xml:space="preserve">Pending Permanent Disconnection, </w:t>
      </w:r>
      <w:r>
        <w:t xml:space="preserve">Permanent Disconnection or Deregistration; </w:t>
      </w:r>
    </w:p>
    <w:p w14:paraId="457D9E89" w14:textId="687B0520" w:rsidR="00C17F15" w:rsidRDefault="00D53E30" w:rsidP="00431095">
      <w:pPr>
        <w:numPr>
          <w:ilvl w:val="0"/>
          <w:numId w:val="11"/>
        </w:numPr>
        <w:spacing w:before="100" w:beforeAutospacing="1" w:line="360" w:lineRule="auto"/>
        <w:jc w:val="both"/>
      </w:pPr>
      <w:r>
        <w:t xml:space="preserve">If the change of status is in respect of a Water Services Supply Point and the associated Sewerage Services Supply Point, Scottish Water must notify </w:t>
      </w:r>
      <w:r w:rsidR="00F472C8">
        <w:t>any</w:t>
      </w:r>
      <w:r>
        <w:t xml:space="preserve"> Permanent Disconnection at each of the Supply Point(s) at the same time. </w:t>
      </w:r>
    </w:p>
    <w:p w14:paraId="6F8E2EB8" w14:textId="36C92168" w:rsidR="00D53E30" w:rsidRDefault="00C17F15" w:rsidP="00431095">
      <w:pPr>
        <w:numPr>
          <w:ilvl w:val="0"/>
          <w:numId w:val="11"/>
        </w:numPr>
        <w:spacing w:before="100" w:beforeAutospacing="1" w:line="360" w:lineRule="auto"/>
        <w:jc w:val="both"/>
      </w:pPr>
      <w:r>
        <w:t>Once a Supply Point is Permanently Disconnected</w:t>
      </w:r>
      <w:r w:rsidR="00F23B8B">
        <w:t>,</w:t>
      </w:r>
      <w:r>
        <w:t xml:space="preserve"> or</w:t>
      </w:r>
      <w:r w:rsidR="00F23B8B">
        <w:t xml:space="preserve"> </w:t>
      </w:r>
      <w:r>
        <w:t xml:space="preserve">Deregistered, it cannot be given any new status </w:t>
      </w:r>
      <w:r w:rsidR="00507AF7">
        <w:t xml:space="preserve">other than the effective date of such Permanent Disconnection, or Deregistration, as the case may be being amended to be at some earlier date via the T015.2 (Back-dated </w:t>
      </w:r>
      <w:proofErr w:type="spellStart"/>
      <w:r w:rsidR="00507AF7">
        <w:t>Dereg</w:t>
      </w:r>
      <w:proofErr w:type="spellEnd"/>
      <w:r w:rsidR="00507AF7">
        <w:t xml:space="preserve">/PDISC), as described in Section 3.3, </w:t>
      </w:r>
      <w:r>
        <w:t xml:space="preserve">and cannot be </w:t>
      </w:r>
      <w:r w:rsidR="00F23B8B">
        <w:t xml:space="preserve">made Tradable and </w:t>
      </w:r>
      <w:r>
        <w:t>used</w:t>
      </w:r>
      <w:r w:rsidR="00F23B8B">
        <w:t xml:space="preserve"> in the Central Systems.</w:t>
      </w:r>
      <w:r>
        <w:t xml:space="preserve"> </w:t>
      </w:r>
      <w:r w:rsidR="00D53E30">
        <w:t xml:space="preserv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45D287D4" w:rsidR="00D53E30" w:rsidRDefault="00D53E30" w:rsidP="00431095">
      <w:pPr>
        <w:numPr>
          <w:ilvl w:val="0"/>
          <w:numId w:val="11"/>
        </w:numPr>
        <w:spacing w:before="100" w:beforeAutospacing="1" w:line="360" w:lineRule="auto"/>
        <w:jc w:val="both"/>
      </w:pPr>
      <w:r>
        <w:t xml:space="preserve">If the change of status is in respect of a Sewerage Services Supply Point associated to a Water Services Supply Point which is to remain connected, Scottish Water must send notification of the change of status in respect of the Sewerage Services Supply Point only. </w:t>
      </w:r>
    </w:p>
    <w:p w14:paraId="38B1AE47" w14:textId="78A663F1" w:rsidR="00E422B6" w:rsidRDefault="00E422B6" w:rsidP="00431095">
      <w:pPr>
        <w:numPr>
          <w:ilvl w:val="0"/>
          <w:numId w:val="11"/>
        </w:numPr>
        <w:spacing w:before="100" w:beforeAutospacing="1" w:line="360" w:lineRule="auto"/>
        <w:jc w:val="both"/>
      </w:pPr>
      <w:r>
        <w:t xml:space="preserve">A Pending Permanent Disconnection can only be made for a vacant </w:t>
      </w:r>
      <w:r w:rsidR="00F472C8">
        <w:t xml:space="preserve">Water Services </w:t>
      </w:r>
      <w:r>
        <w:t>SPID</w:t>
      </w:r>
      <w:r w:rsidR="0044422A">
        <w:t xml:space="preserve"> (and any associated Sewerage Services SPID must also be vacant)</w:t>
      </w:r>
      <w:r w:rsidR="00F472C8">
        <w:t xml:space="preserve"> and this will automatically apply to any associated Sewerage Services SPID</w:t>
      </w:r>
      <w:r>
        <w:t>.</w:t>
      </w:r>
    </w:p>
    <w:p w14:paraId="22551C53" w14:textId="2FBF36D8" w:rsidR="0044422A" w:rsidRDefault="0044422A" w:rsidP="00431095">
      <w:pPr>
        <w:numPr>
          <w:ilvl w:val="0"/>
          <w:numId w:val="11"/>
        </w:numPr>
        <w:spacing w:before="100" w:beforeAutospacing="1" w:line="360" w:lineRule="auto"/>
        <w:jc w:val="both"/>
      </w:pPr>
      <w:r>
        <w:t>If the change of status is from Pending Permanent Disconnection</w:t>
      </w:r>
      <w:r w:rsidR="00D14F1F">
        <w:t>, notifications should be made in respect of the Water Services SPID only and; if the Water Services SPID is to be Reconnected or Deregistered, this change of status will also be applied to any associated Sewerage Services SPID. If the Water Services SPID is to be Permanently Disconnected, any associated Sewerage Services SPID will become Reconnected.</w:t>
      </w:r>
    </w:p>
    <w:p w14:paraId="6F8E2EBB" w14:textId="77777777" w:rsidR="00D53E30" w:rsidRDefault="00D53E30" w:rsidP="00B169ED">
      <w:pPr>
        <w:spacing w:line="360" w:lineRule="auto"/>
        <w:jc w:val="both"/>
      </w:pPr>
    </w:p>
    <w:bookmarkEnd w:id="15"/>
    <w:bookmarkEnd w:id="16"/>
    <w:bookmarkEnd w:id="17"/>
    <w:bookmarkEnd w:id="18"/>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A9780E"/>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58765396"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w:t>
      </w:r>
      <w:r w:rsidR="00EA556A">
        <w:t>Update SPID Status</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xml:space="preserve">, using </w:t>
      </w:r>
      <w:r>
        <w:lastRenderedPageBreak/>
        <w:t>Data Transaction T015.1 (</w:t>
      </w:r>
      <w:r w:rsidR="0080621A">
        <w:t>Notify</w:t>
      </w:r>
      <w:r w:rsidR="0009077F">
        <w:t xml:space="preserve"> </w:t>
      </w:r>
      <w:r w:rsidR="00844233">
        <w:t>SPID Status</w:t>
      </w:r>
      <w:r>
        <w:t xml:space="preserve">) and the </w:t>
      </w:r>
      <w:r w:rsidR="002546E5">
        <w:t>associated</w:t>
      </w:r>
      <w:r>
        <w:t xml:space="preserve"> Read using Data Transaction T005.2 </w:t>
      </w:r>
      <w:r w:rsidR="00017EDB">
        <w:t>(</w:t>
      </w:r>
      <w:r w:rsidR="00017EDB" w:rsidRPr="00017EDB">
        <w:t>Notify Meter Read (LP)</w:t>
      </w:r>
      <w:r w:rsidR="00017EDB">
        <w:t>).</w:t>
      </w:r>
    </w:p>
    <w:p w14:paraId="6F8E2EC1" w14:textId="77777777" w:rsidR="00673CFD" w:rsidRDefault="00673CFD" w:rsidP="005976A2">
      <w:pPr>
        <w:spacing w:line="360" w:lineRule="auto"/>
        <w:jc w:val="both"/>
      </w:pPr>
    </w:p>
    <w:p w14:paraId="6F8E2EC2" w14:textId="0C839D72" w:rsidR="009367AC" w:rsidRDefault="009367AC" w:rsidP="005976A2">
      <w:pPr>
        <w:spacing w:line="360" w:lineRule="auto"/>
        <w:jc w:val="both"/>
      </w:pPr>
      <w:proofErr w:type="gramStart"/>
      <w:r>
        <w:t>In the event that</w:t>
      </w:r>
      <w:proofErr w:type="gramEnd"/>
      <w:r>
        <w:t xml:space="preserve">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transaction </w:t>
      </w:r>
      <w:r w:rsidR="00FF0C82">
        <w:t>T015.</w:t>
      </w:r>
      <w:r w:rsidR="002546E5">
        <w:t>0</w:t>
      </w:r>
      <w:r w:rsidR="00FF0C82">
        <w:t xml:space="preserve"> from </w:t>
      </w:r>
      <w:r>
        <w:t xml:space="preserve">Scottish Water within 1 Business Day </w:t>
      </w:r>
      <w:r w:rsidR="00FF0C82">
        <w:t>by returning the data transaction T009.1</w:t>
      </w:r>
      <w:r w:rsidR="001859B8">
        <w:t xml:space="preserve"> (</w:t>
      </w:r>
      <w:r w:rsidR="001859B8" w:rsidRPr="003B0789">
        <w:rPr>
          <w:lang w:eastAsia="en-US"/>
        </w:rPr>
        <w:t>Notify Error/Acceptance (</w:t>
      </w:r>
      <w:r w:rsidR="001859B8">
        <w:rPr>
          <w:lang w:eastAsia="en-US"/>
        </w:rPr>
        <w:t>SW</w:t>
      </w:r>
      <w:r w:rsidR="001859B8" w:rsidRPr="003B0789">
        <w:rPr>
          <w:lang w:eastAsia="en-US"/>
        </w:rPr>
        <w:t>)</w:t>
      </w:r>
      <w:r w:rsidR="001859B8">
        <w:rPr>
          <w:lang w:eastAsia="en-US"/>
        </w:rPr>
        <w:t>)</w:t>
      </w:r>
      <w:r w:rsidR="00FF0C82">
        <w:t xml:space="preserve">. </w:t>
      </w:r>
    </w:p>
    <w:p w14:paraId="6F8E2EC3" w14:textId="77777777" w:rsidR="002546E5" w:rsidRDefault="002546E5" w:rsidP="005976A2">
      <w:pPr>
        <w:spacing w:before="100" w:beforeAutospacing="1" w:line="360" w:lineRule="auto"/>
        <w:jc w:val="both"/>
      </w:pPr>
      <w:proofErr w:type="gramStart"/>
      <w:r>
        <w:t>In the event that</w:t>
      </w:r>
      <w:proofErr w:type="gramEnd"/>
      <w:r>
        <w:t xml:space="preserve">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proofErr w:type="gramStart"/>
      <w:r>
        <w:t>In the event that</w:t>
      </w:r>
      <w:proofErr w:type="gramEnd"/>
      <w:r>
        <w:t xml:space="preserve">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09655E6" w:rsidR="009367AC" w:rsidRDefault="009367AC" w:rsidP="005976A2">
      <w:pPr>
        <w:pStyle w:val="Heading4"/>
        <w:jc w:val="both"/>
        <w:rPr>
          <w:bCs/>
          <w:i/>
          <w:highlight w:val="magenta"/>
        </w:rPr>
      </w:pPr>
      <w:bookmarkStart w:id="19" w:name="_Hlk507513110"/>
      <w:r>
        <w:rPr>
          <w:bCs/>
        </w:rPr>
        <w:t>Step d: No Transfers allowed during the period of Temporary Disconnection</w:t>
      </w:r>
      <w:r w:rsidR="00844233">
        <w:rPr>
          <w:bCs/>
          <w:lang w:val="en-GB"/>
        </w:rPr>
        <w:t>/Pending Permanent Disconnection</w:t>
      </w:r>
      <w:r w:rsidR="000E6B4B">
        <w:rPr>
          <w:bCs/>
          <w:lang w:val="en-GB"/>
        </w:rPr>
        <w:t xml:space="preserve"> </w:t>
      </w:r>
      <w:r>
        <w:rPr>
          <w:bCs/>
        </w:rPr>
        <w:t xml:space="preserve"> </w:t>
      </w:r>
    </w:p>
    <w:p w14:paraId="6F8E2EC7" w14:textId="54A1D076"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w:t>
      </w:r>
      <w:proofErr w:type="gramStart"/>
      <w:r>
        <w:t>Disconnected</w:t>
      </w:r>
      <w:r w:rsidR="00844233">
        <w:t>, or</w:t>
      </w:r>
      <w:proofErr w:type="gramEnd"/>
      <w:r w:rsidR="00844233">
        <w:t xml:space="preserve"> Pending Permanent Disconnection</w:t>
      </w:r>
      <w:r>
        <w:t>.</w:t>
      </w:r>
      <w:r w:rsidR="003100C6">
        <w:t xml:space="preserve"> </w:t>
      </w:r>
      <w:r>
        <w:t xml:space="preserve">The </w:t>
      </w:r>
      <w:smartTag w:uri="urn:schemas-microsoft-com:office:smarttags" w:element="stockticker">
        <w:r>
          <w:t>CMA</w:t>
        </w:r>
      </w:smartTag>
      <w:r>
        <w:t xml:space="preserve"> will no longer reject Transfer Registration Applications at the Supply Point from the date of </w:t>
      </w:r>
      <w:r w:rsidR="00844233">
        <w:t>a</w:t>
      </w:r>
      <w:r>
        <w:t xml:space="preserve"> reconnection. </w:t>
      </w:r>
    </w:p>
    <w:p w14:paraId="31F6DCA5" w14:textId="77777777" w:rsidR="00507AF7" w:rsidRPr="00FA4086" w:rsidRDefault="00507AF7" w:rsidP="00507AF7">
      <w:pPr>
        <w:pStyle w:val="Heading2"/>
        <w:numPr>
          <w:ilvl w:val="1"/>
          <w:numId w:val="1"/>
        </w:numPr>
        <w:rPr>
          <w:b w:val="0"/>
          <w:i w:val="0"/>
          <w:color w:val="1F3864" w:themeColor="accent5" w:themeShade="80"/>
        </w:rPr>
      </w:pPr>
      <w:bookmarkStart w:id="20" w:name="_Toc34302367"/>
      <w:bookmarkEnd w:id="19"/>
      <w:r w:rsidRPr="00FA4086">
        <w:rPr>
          <w:b w:val="0"/>
          <w:i w:val="0"/>
          <w:color w:val="1F3864" w:themeColor="accent5" w:themeShade="80"/>
        </w:rPr>
        <w:t>Process Steps</w:t>
      </w:r>
      <w:r>
        <w:rPr>
          <w:b w:val="0"/>
          <w:i w:val="0"/>
          <w:color w:val="1F3864" w:themeColor="accent5" w:themeShade="80"/>
        </w:rPr>
        <w:t xml:space="preserve"> (PDISC/</w:t>
      </w:r>
      <w:proofErr w:type="spellStart"/>
      <w:r>
        <w:rPr>
          <w:b w:val="0"/>
          <w:i w:val="0"/>
          <w:color w:val="1F3864" w:themeColor="accent5" w:themeShade="80"/>
        </w:rPr>
        <w:t>Dereg</w:t>
      </w:r>
      <w:proofErr w:type="spellEnd"/>
      <w:r>
        <w:rPr>
          <w:b w:val="0"/>
          <w:i w:val="0"/>
          <w:color w:val="1F3864" w:themeColor="accent5" w:themeShade="80"/>
        </w:rPr>
        <w:t xml:space="preserve"> for a SPID with a Meter)</w:t>
      </w:r>
      <w:bookmarkEnd w:id="20"/>
    </w:p>
    <w:p w14:paraId="667B7AD5" w14:textId="77777777" w:rsidR="00507AF7" w:rsidRPr="00542A79" w:rsidRDefault="00507AF7" w:rsidP="006B3738">
      <w:pPr>
        <w:rPr>
          <w:b/>
        </w:rPr>
      </w:pPr>
      <w:r w:rsidRPr="00542A79">
        <w:t>The following steps are not described in Section 3.4 or Section 3.5</w:t>
      </w:r>
      <w:r>
        <w:t>.</w:t>
      </w:r>
    </w:p>
    <w:p w14:paraId="2A2435DE" w14:textId="77777777" w:rsidR="00507AF7" w:rsidRDefault="00507AF7" w:rsidP="00507AF7">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PDISC or DEREG</w:t>
      </w:r>
      <w:r>
        <w:rPr>
          <w:bCs/>
        </w:rPr>
        <w:t>: [T015.</w:t>
      </w:r>
      <w:r>
        <w:rPr>
          <w:bCs/>
          <w:lang w:val="en-GB"/>
        </w:rPr>
        <w:t>2</w:t>
      </w:r>
      <w:r>
        <w:rPr>
          <w:bCs/>
        </w:rPr>
        <w:t>]</w:t>
      </w:r>
    </w:p>
    <w:p w14:paraId="4A333C1F" w14:textId="77777777" w:rsidR="00507AF7" w:rsidRDefault="00507AF7" w:rsidP="00507AF7">
      <w:pPr>
        <w:spacing w:before="100" w:beforeAutospacing="1" w:line="360" w:lineRule="auto"/>
        <w:jc w:val="both"/>
      </w:pPr>
      <w:r>
        <w:t xml:space="preserve">Within 2 Business Days of confirming with the Licenced Provider(s) that a Permanent Disconnection or Deregistration of a Supply Point that has one T17 Meter Chain for which an I Read has successfully been submitted associated to it, or to an associated Supply Point, continuously from the time of the Permanent Disconnection or Deregistration (and no more than one such T17 Meter Chain at any time thereafter), Scottish Water will notify the </w:t>
      </w:r>
      <w:smartTag w:uri="urn:schemas-microsoft-com:office:smarttags" w:element="stockticker">
        <w:r>
          <w:t>CMA</w:t>
        </w:r>
      </w:smartTag>
      <w:r>
        <w:t xml:space="preserve"> of such change, using Data Transaction T015.2 (Back-dated </w:t>
      </w:r>
      <w:proofErr w:type="spellStart"/>
      <w:r>
        <w:t>Dereg</w:t>
      </w:r>
      <w:proofErr w:type="spellEnd"/>
      <w:r>
        <w:t xml:space="preserve">/PDISC). The T015.2 (Back-dated </w:t>
      </w:r>
      <w:proofErr w:type="spellStart"/>
      <w:r>
        <w:t>Dereg</w:t>
      </w:r>
      <w:proofErr w:type="spellEnd"/>
      <w:r>
        <w:t xml:space="preserve">/PDISC) must also include the agreement of the Licenced Provider(s) and a Meter Read to apply at the time of the Deregistration or PDISC and any such read shall be a </w:t>
      </w:r>
      <w:proofErr w:type="spellStart"/>
      <w:r>
        <w:t>Dereg</w:t>
      </w:r>
      <w:proofErr w:type="spellEnd"/>
      <w:r>
        <w:t xml:space="preserve"> Read (i.e. a Read Type of ‘D’), in accordance with CSD0202 (Meter Read Submissions). </w:t>
      </w:r>
    </w:p>
    <w:p w14:paraId="2A964D20" w14:textId="77777777" w:rsidR="00507AF7" w:rsidRDefault="00507AF7" w:rsidP="00507AF7">
      <w:pPr>
        <w:numPr>
          <w:ilvl w:val="0"/>
          <w:numId w:val="11"/>
        </w:numPr>
        <w:spacing w:before="100" w:beforeAutospacing="1" w:line="360" w:lineRule="auto"/>
        <w:jc w:val="both"/>
      </w:pPr>
      <w:r>
        <w:t xml:space="preserve">Should the meter to which the </w:t>
      </w:r>
      <w:proofErr w:type="spellStart"/>
      <w:r>
        <w:t>Dereg</w:t>
      </w:r>
      <w:proofErr w:type="spellEnd"/>
      <w:r>
        <w:t xml:space="preserve"> Read applies be part of a Meter Network, at any time on or after the effective date from which the PDISC or </w:t>
      </w:r>
      <w:proofErr w:type="spellStart"/>
      <w:r>
        <w:t>Dereg</w:t>
      </w:r>
      <w:proofErr w:type="spellEnd"/>
      <w:r>
        <w:t xml:space="preserve"> is to apply, Scottish Water will ensure that the Meter Network is terminated prior to that date, as described in CSD0104 Part 2</w:t>
      </w:r>
      <w:r w:rsidRPr="00B74D8E">
        <w:t xml:space="preserve"> </w:t>
      </w:r>
      <w:r w:rsidRPr="008F7ED7">
        <w:t>before sending the T015.</w:t>
      </w:r>
      <w:r>
        <w:t>2</w:t>
      </w:r>
      <w:r w:rsidRPr="008F7ED7">
        <w:t xml:space="preserve"> (</w:t>
      </w:r>
      <w:r>
        <w:t xml:space="preserve">Back-dated </w:t>
      </w:r>
      <w:proofErr w:type="spellStart"/>
      <w:r>
        <w:t>Dereg</w:t>
      </w:r>
      <w:proofErr w:type="spellEnd"/>
      <w:r>
        <w:t>/PDISC</w:t>
      </w:r>
      <w:r w:rsidRPr="008F7ED7">
        <w:t>)</w:t>
      </w:r>
      <w:r>
        <w:t xml:space="preserve">. </w:t>
      </w:r>
    </w:p>
    <w:p w14:paraId="631992A0" w14:textId="77777777" w:rsidR="00507AF7" w:rsidRDefault="00507AF7" w:rsidP="00507AF7">
      <w:pPr>
        <w:numPr>
          <w:ilvl w:val="0"/>
          <w:numId w:val="11"/>
        </w:numPr>
        <w:spacing w:before="100" w:beforeAutospacing="1" w:line="360" w:lineRule="auto"/>
        <w:jc w:val="both"/>
      </w:pPr>
      <w:r>
        <w:lastRenderedPageBreak/>
        <w:t>If the SPID is referenced by any other SPID as being an MT SPID</w:t>
      </w:r>
      <w:r w:rsidRPr="008A4937">
        <w:t xml:space="preserve"> </w:t>
      </w:r>
      <w:r>
        <w:t xml:space="preserve">at any time on or after the effective date from which the PDISC or </w:t>
      </w:r>
      <w:proofErr w:type="spellStart"/>
      <w:r>
        <w:t>Dereg</w:t>
      </w:r>
      <w:proofErr w:type="spellEnd"/>
      <w:r>
        <w:t xml:space="preserve"> is to apply, Scottish Water will ensure that the MT SPID reference is removed prior to that date.</w:t>
      </w:r>
    </w:p>
    <w:p w14:paraId="671AE155" w14:textId="77777777" w:rsidR="00507AF7" w:rsidRDefault="00507AF7" w:rsidP="00507AF7">
      <w:pPr>
        <w:numPr>
          <w:ilvl w:val="0"/>
          <w:numId w:val="11"/>
        </w:numPr>
        <w:spacing w:before="100" w:beforeAutospacing="1" w:line="360" w:lineRule="auto"/>
        <w:jc w:val="both"/>
      </w:pPr>
      <w:r w:rsidRPr="008F7ED7">
        <w:t>If the Permanent Disconnection</w:t>
      </w:r>
      <w:r>
        <w:t>, or Deregistration,</w:t>
      </w:r>
      <w:r w:rsidRPr="008F7ED7">
        <w:t xml:space="preserve"> is in respect of a Supply Point </w:t>
      </w:r>
      <w:r>
        <w:t>that has or had any</w:t>
      </w:r>
      <w:r w:rsidRPr="008F7ED7">
        <w:t xml:space="preserve"> Trade Effluent Services</w:t>
      </w:r>
      <w:r>
        <w:t xml:space="preserve"> at any time on or after the effective date from which the PDSIC or </w:t>
      </w:r>
      <w:proofErr w:type="spellStart"/>
      <w:r>
        <w:t>Dereg</w:t>
      </w:r>
      <w:proofErr w:type="spellEnd"/>
      <w:r>
        <w:t xml:space="preserve"> is to apply</w:t>
      </w:r>
      <w:r w:rsidRPr="008F7ED7">
        <w:t xml:space="preserve">, </w:t>
      </w:r>
      <w:r>
        <w:t xml:space="preserve">Scottish Water shall </w:t>
      </w:r>
      <w:r w:rsidRPr="008F7ED7">
        <w:t>terminat</w:t>
      </w:r>
      <w:r>
        <w:t>e these Trade Effluent Services prior to that date, in accordance with CSD0206</w:t>
      </w:r>
      <w:r w:rsidRPr="008F7ED7">
        <w:t>, before sending the T015.</w:t>
      </w:r>
      <w:r>
        <w:t>2</w:t>
      </w:r>
      <w:r w:rsidRPr="008F7ED7">
        <w:t xml:space="preserve"> (</w:t>
      </w:r>
      <w:r>
        <w:t xml:space="preserve">Back-dated </w:t>
      </w:r>
      <w:proofErr w:type="spellStart"/>
      <w:r>
        <w:t>Dereg</w:t>
      </w:r>
      <w:proofErr w:type="spellEnd"/>
      <w:r>
        <w:t>/PDISC</w:t>
      </w:r>
      <w:r w:rsidRPr="008F7ED7">
        <w:t>)</w:t>
      </w:r>
      <w:r>
        <w:t>.</w:t>
      </w:r>
    </w:p>
    <w:p w14:paraId="0D437896" w14:textId="77777777" w:rsidR="00507AF7" w:rsidRDefault="00507AF7" w:rsidP="00507AF7">
      <w:pPr>
        <w:numPr>
          <w:ilvl w:val="0"/>
          <w:numId w:val="11"/>
        </w:numPr>
        <w:spacing w:before="100" w:beforeAutospacing="1" w:line="360" w:lineRule="auto"/>
        <w:jc w:val="both"/>
      </w:pPr>
      <w:r>
        <w:t xml:space="preserve">If the Permanent Disconnection is in respect of a Water Services Supply Point and the associated Sewerage Services Supply Point, Scottish Water must notify the Permanent Disconnection at each of the Supply Point(s) at the same time. </w:t>
      </w:r>
    </w:p>
    <w:p w14:paraId="7075CBE2" w14:textId="77777777" w:rsidR="00507AF7" w:rsidRDefault="00507AF7" w:rsidP="00507AF7">
      <w:pPr>
        <w:numPr>
          <w:ilvl w:val="0"/>
          <w:numId w:val="11"/>
        </w:numPr>
        <w:spacing w:before="100" w:beforeAutospacing="1" w:line="360" w:lineRule="auto"/>
        <w:jc w:val="both"/>
      </w:pPr>
      <w:r>
        <w:t xml:space="preserve">If the </w:t>
      </w:r>
      <w:bookmarkStart w:id="21" w:name="_Hlk7521851"/>
      <w:r>
        <w:t xml:space="preserve">PDISC or </w:t>
      </w:r>
      <w:proofErr w:type="spellStart"/>
      <w:r>
        <w:t>Dereg</w:t>
      </w:r>
      <w:bookmarkEnd w:id="21"/>
      <w:proofErr w:type="spellEnd"/>
      <w:r>
        <w:t xml:space="preserve">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721BA28C" w14:textId="77777777" w:rsidR="00507AF7" w:rsidRDefault="00507AF7" w:rsidP="00507AF7">
      <w:pPr>
        <w:numPr>
          <w:ilvl w:val="0"/>
          <w:numId w:val="11"/>
        </w:numPr>
        <w:spacing w:before="100" w:beforeAutospacing="1" w:line="360" w:lineRule="auto"/>
        <w:jc w:val="both"/>
      </w:pPr>
      <w:r>
        <w:t>If the</w:t>
      </w:r>
      <w:r w:rsidRPr="0004409F">
        <w:t xml:space="preserve"> </w:t>
      </w:r>
      <w:r>
        <w:t xml:space="preserve">PDISC or </w:t>
      </w:r>
      <w:proofErr w:type="spellStart"/>
      <w:r>
        <w:t>Dereg</w:t>
      </w:r>
      <w:proofErr w:type="spellEnd"/>
      <w:r>
        <w:t xml:space="preserve"> is in respect of a Sewerage Services Supply Point associated to a Water Services Supply Point which is to remain connected, Scottish Water must send notification of the PDISC or </w:t>
      </w:r>
      <w:proofErr w:type="spellStart"/>
      <w:r>
        <w:t>Dereg</w:t>
      </w:r>
      <w:proofErr w:type="spellEnd"/>
      <w:r>
        <w:t xml:space="preserve"> in respect of the Sewerage Services Supply Point only.</w:t>
      </w:r>
    </w:p>
    <w:p w14:paraId="2937C208" w14:textId="77777777" w:rsidR="00507AF7" w:rsidRDefault="00507AF7" w:rsidP="00507AF7">
      <w:pPr>
        <w:numPr>
          <w:ilvl w:val="0"/>
          <w:numId w:val="11"/>
        </w:numPr>
        <w:spacing w:before="100" w:beforeAutospacing="1" w:line="360" w:lineRule="auto"/>
        <w:jc w:val="both"/>
      </w:pPr>
      <w:r>
        <w:t xml:space="preserve">Once a Supply Point is Permanently Disconnected, or Deregistered, it cannot be given any new status and cannot be made Tradable and used in the Central Systems.  </w:t>
      </w:r>
    </w:p>
    <w:p w14:paraId="5B1B7968" w14:textId="77777777" w:rsidR="00507AF7" w:rsidRDefault="00507AF7" w:rsidP="00507AF7">
      <w:pPr>
        <w:spacing w:line="360" w:lineRule="auto"/>
        <w:jc w:val="both"/>
      </w:pPr>
    </w:p>
    <w:p w14:paraId="480D7614" w14:textId="77777777" w:rsidR="00507AF7" w:rsidRDefault="00507AF7" w:rsidP="00507AF7">
      <w:pPr>
        <w:pStyle w:val="Heading4"/>
        <w:jc w:val="both"/>
        <w:rPr>
          <w:bCs/>
        </w:rPr>
      </w:pPr>
      <w:r>
        <w:rPr>
          <w:bCs/>
        </w:rPr>
        <w:t xml:space="preserve">Step b: Update Central Systems </w:t>
      </w:r>
    </w:p>
    <w:p w14:paraId="4777BB4D"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update the Central Systems with the PDISC or </w:t>
      </w:r>
      <w:proofErr w:type="spellStart"/>
      <w:r>
        <w:t>Dereg</w:t>
      </w:r>
      <w:proofErr w:type="spellEnd"/>
      <w:r>
        <w:t xml:space="preserve"> and with the </w:t>
      </w:r>
      <w:proofErr w:type="spellStart"/>
      <w:r>
        <w:t>Dereg</w:t>
      </w:r>
      <w:proofErr w:type="spellEnd"/>
      <w:r>
        <w:t xml:space="preserve"> Meter Read and such Meter Read will thereafter be treated as an F Read for that Meter, with a Meter Read Date of the effective date from which the </w:t>
      </w:r>
      <w:proofErr w:type="spellStart"/>
      <w:r>
        <w:t>Dereg</w:t>
      </w:r>
      <w:proofErr w:type="spellEnd"/>
      <w:r>
        <w:t xml:space="preserve"> or PDISC is to apply. The Meter and any Service Elements applying at the Supply Point will become de-activated as of the effective from date of the Deregistration or PDISC.</w:t>
      </w:r>
    </w:p>
    <w:p w14:paraId="5759513D" w14:textId="77777777" w:rsidR="00507AF7" w:rsidRDefault="00507AF7" w:rsidP="00D873D2"/>
    <w:p w14:paraId="188E69F4" w14:textId="77777777" w:rsidR="00507AF7" w:rsidRDefault="00507AF7" w:rsidP="00507AF7">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t xml:space="preserve">PDISC or </w:t>
      </w:r>
      <w:proofErr w:type="spellStart"/>
      <w:r>
        <w:t>Dereg</w:t>
      </w:r>
      <w:proofErr w:type="spellEnd"/>
      <w:r>
        <w:rPr>
          <w:bCs/>
          <w:lang w:val="en-GB"/>
        </w:rPr>
        <w:t xml:space="preserve"> </w:t>
      </w:r>
      <w:r>
        <w:rPr>
          <w:bCs/>
        </w:rPr>
        <w:t>&amp; Meter Read [T015.</w:t>
      </w:r>
      <w:r>
        <w:rPr>
          <w:bCs/>
          <w:lang w:val="en-GB"/>
        </w:rPr>
        <w:t>3</w:t>
      </w:r>
      <w:r>
        <w:rPr>
          <w:bCs/>
        </w:rPr>
        <w:t xml:space="preserve">] </w:t>
      </w:r>
    </w:p>
    <w:p w14:paraId="2A83727C" w14:textId="77777777" w:rsidR="00507AF7" w:rsidRDefault="00507AF7" w:rsidP="00507AF7">
      <w:pPr>
        <w:spacing w:line="360" w:lineRule="auto"/>
        <w:jc w:val="both"/>
      </w:pPr>
      <w:r>
        <w:t xml:space="preserve">Within 1 Business Day of receipt by the </w:t>
      </w:r>
      <w:smartTag w:uri="urn:schemas-microsoft-com:office:smarttags" w:element="stockticker">
        <w:r>
          <w:t>CMA</w:t>
        </w:r>
      </w:smartTag>
      <w:r>
        <w:t xml:space="preserve"> of the T015.2 (Back-dated </w:t>
      </w:r>
      <w:proofErr w:type="spellStart"/>
      <w:r>
        <w:t>Dereg</w:t>
      </w:r>
      <w:proofErr w:type="spellEnd"/>
      <w:r>
        <w:t xml:space="preserve">/PDISC), the </w:t>
      </w:r>
      <w:smartTag w:uri="urn:schemas-microsoft-com:office:smarttags" w:element="stockticker">
        <w:r>
          <w:t>CMA</w:t>
        </w:r>
      </w:smartTag>
      <w:r>
        <w:t xml:space="preserve"> will notify the Licensed Provider(s) Registered for the Supply Point(s) at any time on or after the effective date for that PDISC or </w:t>
      </w:r>
      <w:proofErr w:type="spellStart"/>
      <w:r>
        <w:t>Dereg</w:t>
      </w:r>
      <w:proofErr w:type="spellEnd"/>
      <w:r>
        <w:t xml:space="preserve">, using Data Transaction T015.3 (Notification of a Back-dated </w:t>
      </w:r>
      <w:proofErr w:type="spellStart"/>
      <w:r>
        <w:t>Dereg</w:t>
      </w:r>
      <w:proofErr w:type="spellEnd"/>
      <w:r>
        <w:t xml:space="preserve">/PDISC). </w:t>
      </w:r>
    </w:p>
    <w:p w14:paraId="0FCBC568" w14:textId="77777777" w:rsidR="00507AF7" w:rsidRDefault="00507AF7" w:rsidP="00507AF7">
      <w:pPr>
        <w:spacing w:line="360" w:lineRule="auto"/>
        <w:jc w:val="both"/>
      </w:pPr>
    </w:p>
    <w:p w14:paraId="1760EFC4"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also acknowledge the receipt of Data Transaction T015.2 (Back-dated </w:t>
      </w:r>
      <w:proofErr w:type="spellStart"/>
      <w:r>
        <w:t>Dereg</w:t>
      </w:r>
      <w:proofErr w:type="spellEnd"/>
      <w:r>
        <w:t xml:space="preserve">/PDISC) from Scottish Water within 1 Business Day by returning the data transaction T009.1. </w:t>
      </w:r>
    </w:p>
    <w:p w14:paraId="7CDAE287" w14:textId="77777777" w:rsidR="00507AF7" w:rsidRDefault="00507AF7" w:rsidP="00507AF7">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22" w:name="_Ref158779205"/>
      <w:bookmarkStart w:id="23" w:name="_Toc173917317"/>
      <w:bookmarkStart w:id="24" w:name="_Toc34302368"/>
      <w:r w:rsidRPr="00FA4086">
        <w:rPr>
          <w:b w:val="0"/>
          <w:i w:val="0"/>
          <w:color w:val="1F3864" w:themeColor="accent5" w:themeShade="80"/>
        </w:rPr>
        <w:lastRenderedPageBreak/>
        <w:t>Process Diagram</w:t>
      </w:r>
      <w:bookmarkEnd w:id="22"/>
      <w:bookmarkEnd w:id="23"/>
      <w:bookmarkEnd w:id="24"/>
    </w:p>
    <w:p w14:paraId="6F8E2ECB" w14:textId="3936599A" w:rsidR="009367AC" w:rsidRDefault="00F23B8B"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615.6pt" o:ole="">
            <v:imagedata r:id="rId15" o:title=""/>
          </v:shape>
          <o:OLEObject Type="Embed" ProgID="Visio.Drawing.11" ShapeID="_x0000_i1025" DrawAspect="Content" ObjectID="_1650893139" r:id="rId16"/>
        </w:object>
      </w:r>
    </w:p>
    <w:p w14:paraId="6F8E2ECC" w14:textId="77777777" w:rsidR="009367AC" w:rsidRDefault="009367AC" w:rsidP="005976A2">
      <w:pPr>
        <w:pStyle w:val="Heading3"/>
        <w:spacing w:before="160" w:after="100" w:line="360" w:lineRule="auto"/>
        <w:sectPr w:rsidR="009367AC" w:rsidSect="005839C6">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25" w:name="_Toc173917315"/>
      <w:bookmarkStart w:id="26" w:name="_Toc34302369"/>
      <w:r w:rsidRPr="00FA4086">
        <w:rPr>
          <w:b w:val="0"/>
          <w:i w:val="0"/>
          <w:color w:val="1F3864" w:themeColor="accent5" w:themeShade="80"/>
        </w:rPr>
        <w:lastRenderedPageBreak/>
        <w:t>Interface and Timetable Requirements</w:t>
      </w:r>
      <w:bookmarkEnd w:id="25"/>
      <w:bookmarkEnd w:id="26"/>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492BE1">
        <w:trPr>
          <w:trHeight w:val="1027"/>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6"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1"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6"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E422B6">
        <w:trPr>
          <w:trHeight w:val="4432"/>
        </w:trPr>
        <w:tc>
          <w:tcPr>
            <w:tcW w:w="606"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DB" w14:textId="77777777"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1"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6"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B6211B6" w:rsidR="003370CC" w:rsidRDefault="003370CC" w:rsidP="00BE6C2F">
            <w:pPr>
              <w:spacing w:line="360" w:lineRule="auto"/>
              <w:rPr>
                <w:sz w:val="18"/>
                <w:szCs w:val="18"/>
              </w:rPr>
            </w:pPr>
            <w:r>
              <w:rPr>
                <w:sz w:val="18"/>
                <w:szCs w:val="18"/>
              </w:rPr>
              <w:t>No T005.0 is required, if the WS SPID has a Pseudo Meter.</w:t>
            </w:r>
          </w:p>
          <w:p w14:paraId="6F8E2EE2" w14:textId="1FC918A5" w:rsidR="0012464B" w:rsidRDefault="00E422B6" w:rsidP="00BE6C2F">
            <w:pPr>
              <w:spacing w:line="360" w:lineRule="auto"/>
              <w:rPr>
                <w:sz w:val="18"/>
                <w:szCs w:val="18"/>
              </w:rPr>
            </w:pPr>
            <w:r>
              <w:rPr>
                <w:sz w:val="18"/>
                <w:szCs w:val="18"/>
              </w:rPr>
              <w:t>For a Pending Permanent Disconnection, the SPID must be vacant.</w:t>
            </w: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1"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6"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F8" w14:textId="77777777" w:rsidR="009367AC" w:rsidRDefault="00FF0C82" w:rsidP="00FF0C82">
            <w:pPr>
              <w:spacing w:line="360" w:lineRule="auto"/>
              <w:rPr>
                <w:sz w:val="18"/>
                <w:szCs w:val="18"/>
              </w:rPr>
            </w:pPr>
            <w:r>
              <w:rPr>
                <w:sz w:val="18"/>
                <w:szCs w:val="18"/>
              </w:rPr>
              <w:t xml:space="preserve">Acknowledge receipt of </w:t>
            </w:r>
            <w:r w:rsidR="003370CC">
              <w:rPr>
                <w:sz w:val="18"/>
                <w:szCs w:val="18"/>
              </w:rPr>
              <w:t>Change of 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1"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C17F15">
        <w:trPr>
          <w:trHeight w:val="720"/>
        </w:trPr>
        <w:tc>
          <w:tcPr>
            <w:tcW w:w="606"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F03" w14:textId="77777777" w:rsidR="009367AC" w:rsidRDefault="009367AC" w:rsidP="00BE6C2F">
            <w:pPr>
              <w:spacing w:line="360" w:lineRule="auto"/>
              <w:rPr>
                <w:sz w:val="18"/>
                <w:szCs w:val="18"/>
              </w:rPr>
            </w:pPr>
            <w:r>
              <w:rPr>
                <w:sz w:val="18"/>
                <w:szCs w:val="18"/>
              </w:rPr>
              <w:t xml:space="preserve">Notify </w:t>
            </w:r>
            <w:r w:rsidR="003370CC">
              <w:rPr>
                <w:sz w:val="18"/>
                <w:szCs w:val="18"/>
              </w:rPr>
              <w:t>Change of 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1"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27" w:name="OLE_LINK14"/>
            <w:bookmarkStart w:id="28" w:name="OLE_LINK15"/>
            <w:r w:rsidRPr="00D92A8E">
              <w:t>If T0</w:t>
            </w:r>
            <w:r w:rsidR="0025283D">
              <w:t>15</w:t>
            </w:r>
            <w:r w:rsidRPr="00D92A8E">
              <w:t>.0 accepted at step a, notify LP</w:t>
            </w:r>
            <w:bookmarkEnd w:id="27"/>
            <w:bookmarkEnd w:id="28"/>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t>T015.0 T005.2</w:t>
            </w:r>
          </w:p>
          <w:p w14:paraId="6F8E2F0F" w14:textId="77777777" w:rsidR="009367AC" w:rsidRDefault="009367AC" w:rsidP="00BE6C2F">
            <w:pPr>
              <w:spacing w:line="360" w:lineRule="auto"/>
              <w:rPr>
                <w:sz w:val="18"/>
                <w:szCs w:val="18"/>
              </w:rPr>
            </w:pPr>
          </w:p>
        </w:tc>
      </w:tr>
      <w:tr w:rsidR="003370CC" w14:paraId="6F8E2F1B"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lastRenderedPageBreak/>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6" w:type="dxa"/>
            <w:tcBorders>
              <w:top w:val="single" w:sz="4" w:space="0" w:color="auto"/>
              <w:left w:val="nil"/>
              <w:bottom w:val="single" w:sz="4" w:space="0" w:color="auto"/>
              <w:right w:val="single" w:sz="4" w:space="0" w:color="auto"/>
            </w:tcBorders>
            <w:vAlign w:val="center"/>
          </w:tcPr>
          <w:p w14:paraId="6F8E2F13" w14:textId="629834C6" w:rsidR="009367AC" w:rsidRDefault="009367AC" w:rsidP="00BE6C2F">
            <w:pPr>
              <w:spacing w:line="360" w:lineRule="auto"/>
              <w:rPr>
                <w:sz w:val="18"/>
                <w:szCs w:val="18"/>
              </w:rPr>
            </w:pPr>
            <w:r>
              <w:rPr>
                <w:sz w:val="18"/>
                <w:szCs w:val="18"/>
              </w:rPr>
              <w:t xml:space="preserve">No Transfers Accepted while Supply Point is Temporarily </w:t>
            </w:r>
            <w:proofErr w:type="gramStart"/>
            <w:r>
              <w:rPr>
                <w:sz w:val="18"/>
                <w:szCs w:val="18"/>
              </w:rPr>
              <w:t>Disconnected</w:t>
            </w:r>
            <w:r w:rsidR="00844233">
              <w:rPr>
                <w:sz w:val="18"/>
                <w:szCs w:val="18"/>
              </w:rPr>
              <w:t>, or</w:t>
            </w:r>
            <w:proofErr w:type="gramEnd"/>
            <w:r w:rsidR="00844233">
              <w:rPr>
                <w:sz w:val="18"/>
                <w:szCs w:val="18"/>
              </w:rPr>
              <w:t xml:space="preserve"> Pending Permanent disconnection.</w:t>
            </w:r>
            <w:r>
              <w:rPr>
                <w:sz w:val="18"/>
                <w:szCs w:val="18"/>
              </w:rPr>
              <w:t xml:space="preserve">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1"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6"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35"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5D6BB0" w14:paraId="6F8E2F34"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6"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1"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6"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35"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bookmarkEnd w:id="10"/>
    </w:tbl>
    <w:p w14:paraId="6F8E2F35" w14:textId="77777777" w:rsidR="009367AC" w:rsidRDefault="009367AC" w:rsidP="005976A2"/>
    <w:p w14:paraId="6F8E2F36" w14:textId="77777777" w:rsidR="009367AC" w:rsidRDefault="009367AC" w:rsidP="005976A2">
      <w:pPr>
        <w:sectPr w:rsidR="009367AC" w:rsidSect="005839C6">
          <w:footerReference w:type="first" r:id="rId17"/>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3A4E379" w14:textId="7C45152D" w:rsidR="00815338" w:rsidRDefault="00815338" w:rsidP="00FA4086">
      <w:pPr>
        <w:pStyle w:val="Heading1"/>
        <w:rPr>
          <w:b w:val="0"/>
          <w:color w:val="1F3864" w:themeColor="accent5" w:themeShade="80"/>
          <w:lang w:val="en-GB"/>
        </w:rPr>
      </w:pPr>
      <w:bookmarkStart w:id="29" w:name="_Toc34302370"/>
      <w:bookmarkStart w:id="30" w:name="_Ref161631204"/>
      <w:bookmarkStart w:id="31" w:name="_Toc173917331"/>
      <w:r>
        <w:rPr>
          <w:b w:val="0"/>
          <w:color w:val="1F3864" w:themeColor="accent5" w:themeShade="80"/>
          <w:lang w:val="en-GB"/>
        </w:rPr>
        <w:t>Temporary Transfers</w:t>
      </w:r>
      <w:bookmarkEnd w:id="29"/>
    </w:p>
    <w:p w14:paraId="014A4D92" w14:textId="0BB43F16" w:rsidR="00815338" w:rsidRDefault="00815338" w:rsidP="00815338">
      <w:pPr>
        <w:rPr>
          <w:lang w:eastAsia="x-none"/>
        </w:rPr>
      </w:pPr>
    </w:p>
    <w:p w14:paraId="01F53D59" w14:textId="77777777" w:rsidR="00815338" w:rsidRPr="00FA4086" w:rsidRDefault="00815338" w:rsidP="00815338">
      <w:pPr>
        <w:pStyle w:val="Heading2"/>
        <w:rPr>
          <w:b w:val="0"/>
          <w:i w:val="0"/>
          <w:color w:val="1F3864" w:themeColor="accent5" w:themeShade="80"/>
        </w:rPr>
      </w:pPr>
      <w:bookmarkStart w:id="32" w:name="_Toc34302371"/>
      <w:r w:rsidRPr="00FA4086">
        <w:rPr>
          <w:b w:val="0"/>
          <w:i w:val="0"/>
          <w:color w:val="1F3864" w:themeColor="accent5" w:themeShade="80"/>
        </w:rPr>
        <w:t>Process Description</w:t>
      </w:r>
      <w:bookmarkEnd w:id="32"/>
    </w:p>
    <w:p w14:paraId="383F25EC" w14:textId="7B25D5DC" w:rsidR="00815338" w:rsidRDefault="00815338" w:rsidP="00815338">
      <w:pPr>
        <w:spacing w:before="100" w:beforeAutospacing="1" w:line="360" w:lineRule="auto"/>
        <w:jc w:val="both"/>
      </w:pPr>
      <w:r>
        <w:t>This description should be read in conjunction with the Process Diagram in Section 4.3 and the Interface and Timetable Requirements in Section 4.4.  The 'step' and 'decision' references appear to the bottom left of each step or decision symbol in the Process Diagram.</w:t>
      </w:r>
    </w:p>
    <w:p w14:paraId="699E971E" w14:textId="245A2935" w:rsidR="00815338" w:rsidRDefault="00815338" w:rsidP="00815338">
      <w:pPr>
        <w:spacing w:before="100" w:beforeAutospacing="1" w:line="360" w:lineRule="auto"/>
        <w:jc w:val="both"/>
      </w:pPr>
      <w:r>
        <w:t>The following changes of SPID status may occur:</w:t>
      </w:r>
    </w:p>
    <w:p w14:paraId="6A6A26C2" w14:textId="77777777" w:rsidR="00815338" w:rsidRDefault="00815338" w:rsidP="00815338">
      <w:pPr>
        <w:numPr>
          <w:ilvl w:val="0"/>
          <w:numId w:val="10"/>
        </w:numPr>
        <w:spacing w:before="100" w:beforeAutospacing="1" w:line="360" w:lineRule="auto"/>
        <w:jc w:val="both"/>
      </w:pPr>
      <w:r>
        <w:t>A Water Services SPID, or a Water Services SPID and its associated Sewerage Services SPID that is/are Tradable may be Temporarily Transferred.</w:t>
      </w:r>
    </w:p>
    <w:p w14:paraId="7BB55992" w14:textId="2D04F1CD" w:rsidR="00815338" w:rsidRDefault="00815338" w:rsidP="00815338">
      <w:pPr>
        <w:numPr>
          <w:ilvl w:val="0"/>
          <w:numId w:val="10"/>
        </w:numPr>
        <w:spacing w:before="100" w:beforeAutospacing="1" w:line="360" w:lineRule="auto"/>
        <w:jc w:val="both"/>
      </w:pPr>
      <w:r>
        <w:t>A Water Services SPID, or a Water Services SPID and its associated Sewerage Services SPID that is/are Temporarily Transferred may be Re-connected.</w:t>
      </w:r>
    </w:p>
    <w:p w14:paraId="773A3CFB" w14:textId="77777777" w:rsidR="00815338" w:rsidRDefault="00815338" w:rsidP="00815338">
      <w:pPr>
        <w:spacing w:before="100" w:beforeAutospacing="1" w:line="360" w:lineRule="auto"/>
        <w:jc w:val="both"/>
      </w:pPr>
    </w:p>
    <w:p w14:paraId="10426EA2" w14:textId="77777777" w:rsidR="00815338" w:rsidRPr="00FA4086" w:rsidRDefault="00815338" w:rsidP="00815338">
      <w:pPr>
        <w:pStyle w:val="Heading2"/>
        <w:rPr>
          <w:b w:val="0"/>
          <w:i w:val="0"/>
          <w:color w:val="1F3864" w:themeColor="accent5" w:themeShade="80"/>
        </w:rPr>
      </w:pPr>
      <w:bookmarkStart w:id="33" w:name="_Toc34302372"/>
      <w:r w:rsidRPr="00FA4086">
        <w:rPr>
          <w:b w:val="0"/>
          <w:i w:val="0"/>
          <w:color w:val="1F3864" w:themeColor="accent5" w:themeShade="80"/>
        </w:rPr>
        <w:t>Process Steps</w:t>
      </w:r>
      <w:bookmarkEnd w:id="33"/>
    </w:p>
    <w:p w14:paraId="5F9B03A8" w14:textId="77777777" w:rsidR="00815338" w:rsidRDefault="00815338" w:rsidP="00815338">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Change of Status</w:t>
      </w:r>
      <w:r>
        <w:rPr>
          <w:bCs/>
        </w:rPr>
        <w:t>: [T015.0, T005.0]</w:t>
      </w:r>
    </w:p>
    <w:p w14:paraId="58E836D2" w14:textId="67363704" w:rsidR="00815338" w:rsidRDefault="00815338" w:rsidP="00815338">
      <w:pPr>
        <w:spacing w:before="100" w:beforeAutospacing="1" w:line="360" w:lineRule="auto"/>
        <w:jc w:val="both"/>
      </w:pPr>
      <w:r>
        <w:t xml:space="preserve">Within 2 Business Days of undertaking a change of status of a Supply Point, Scottish Water will notify the </w:t>
      </w:r>
      <w:smartTag w:uri="urn:schemas-microsoft-com:office:smarttags" w:element="stockticker">
        <w:r>
          <w:t>CMA</w:t>
        </w:r>
      </w:smartTag>
      <w:r>
        <w:t xml:space="preserve"> of such change, using Data Transaction T015.0 (</w:t>
      </w:r>
      <w:r w:rsidR="00D14F1F">
        <w:t>Update SPID Status</w:t>
      </w:r>
      <w:r>
        <w:t xml:space="preserve">). </w:t>
      </w:r>
    </w:p>
    <w:p w14:paraId="4F077E33" w14:textId="77777777" w:rsidR="008E5283" w:rsidRDefault="008E5283" w:rsidP="008E5283">
      <w:pPr>
        <w:spacing w:before="60" w:line="360" w:lineRule="auto"/>
        <w:jc w:val="both"/>
      </w:pPr>
    </w:p>
    <w:p w14:paraId="45A8D574" w14:textId="559A904C" w:rsidR="008E5283" w:rsidRDefault="00815338" w:rsidP="008E5283">
      <w:pPr>
        <w:spacing w:before="60" w:line="360" w:lineRule="auto"/>
        <w:jc w:val="both"/>
      </w:pPr>
      <w:r>
        <w:t xml:space="preserve">At the same time, Scottish Water will provide a </w:t>
      </w:r>
      <w:r w:rsidR="008E5283">
        <w:t xml:space="preserve">Transfer </w:t>
      </w:r>
      <w:r>
        <w:t>Meter Read(s) taken at the time of undertaking the change of status, using Data Transaction T005.0 (</w:t>
      </w:r>
      <w:r w:rsidR="00AD4E9A" w:rsidRPr="00AD4E9A">
        <w:t>Submit Meter Read (SW)</w:t>
      </w:r>
      <w:r>
        <w:t xml:space="preserve">), </w:t>
      </w:r>
      <w:r w:rsidR="008E5283">
        <w:t>unless the following conditions apply, in which case, Scottish Water will submit an Estimated Transfer Read to the CMA, which shall be derived from the estimated advance approach identified in CSD0207;</w:t>
      </w:r>
    </w:p>
    <w:p w14:paraId="79118CCB" w14:textId="77777777" w:rsidR="008E5283" w:rsidRDefault="008E5283" w:rsidP="008E5283">
      <w:pPr>
        <w:keepNext/>
        <w:numPr>
          <w:ilvl w:val="0"/>
          <w:numId w:val="37"/>
        </w:numPr>
        <w:spacing w:before="60" w:line="360" w:lineRule="auto"/>
        <w:jc w:val="both"/>
      </w:pPr>
      <w:r>
        <w:t>A different meter is found onsite to that registered at the CMA, or the meter is inaccessible, or cannot be read (fogged glass etc), or no meter can be found onsite but a meter is registered with the CMA, or there is no access to the premises/site,</w:t>
      </w:r>
    </w:p>
    <w:p w14:paraId="315336CB" w14:textId="77777777" w:rsidR="008E5283" w:rsidRDefault="008E5283" w:rsidP="008E5283">
      <w:pPr>
        <w:numPr>
          <w:ilvl w:val="0"/>
          <w:numId w:val="37"/>
        </w:numPr>
        <w:spacing w:before="60" w:line="360" w:lineRule="auto"/>
        <w:jc w:val="both"/>
      </w:pPr>
      <w:r>
        <w:t>The Incoming Licensed Provider has initiated remedial action, such as submitting an appropriate form to Scottish Water, in accordance with the Operations Code,</w:t>
      </w:r>
    </w:p>
    <w:p w14:paraId="43B2A3BE" w14:textId="77777777" w:rsidR="00637C2D" w:rsidRDefault="00637C2D" w:rsidP="00637C2D">
      <w:pPr>
        <w:pStyle w:val="BodyText2"/>
        <w:spacing w:before="120" w:line="360" w:lineRule="auto"/>
        <w:jc w:val="both"/>
        <w:rPr>
          <w:rFonts w:ascii="Arial" w:hAnsi="Arial" w:cs="Arial"/>
        </w:rPr>
      </w:pPr>
    </w:p>
    <w:p w14:paraId="23EB5650" w14:textId="0BE87143" w:rsidR="00637C2D" w:rsidRDefault="00637C2D" w:rsidP="00637C2D">
      <w:pPr>
        <w:pStyle w:val="BodyText2"/>
        <w:spacing w:before="120" w:line="360" w:lineRule="auto"/>
        <w:jc w:val="both"/>
        <w:rPr>
          <w:rFonts w:ascii="Arial" w:hAnsi="Arial" w:cs="Arial"/>
        </w:rPr>
      </w:pPr>
      <w:r>
        <w:rPr>
          <w:rFonts w:ascii="Arial" w:hAnsi="Arial" w:cs="Arial"/>
        </w:rPr>
        <w:lastRenderedPageBreak/>
        <w:t>If the Transfer is related to a Supply Point that is Unmeasurable or has a Pseudo Meter</w:t>
      </w:r>
      <w:r>
        <w:rPr>
          <w:rStyle w:val="FootnoteReference"/>
          <w:rFonts w:ascii="Arial" w:hAnsi="Arial" w:cs="Arial"/>
        </w:rPr>
        <w:footnoteReference w:id="2"/>
      </w:r>
      <w:r>
        <w:rPr>
          <w:rFonts w:ascii="Arial" w:hAnsi="Arial" w:cs="Arial"/>
        </w:rPr>
        <w:t>, then a Transfer Read will not be required.  The CMA will calculate the end and start points for the allocation of Wholesale Charges in accordance with CSD 0205 (Charge Calculation, Allocation &amp; Aggregation)</w:t>
      </w:r>
      <w:r w:rsidR="00FD185E">
        <w:rPr>
          <w:rFonts w:ascii="Arial" w:hAnsi="Arial" w:cs="Arial"/>
        </w:rPr>
        <w:t>.</w:t>
      </w:r>
    </w:p>
    <w:p w14:paraId="459C1675" w14:textId="75D895E2" w:rsidR="00815338" w:rsidRDefault="00815338" w:rsidP="008E5283">
      <w:pPr>
        <w:spacing w:before="100" w:beforeAutospacing="1" w:line="360" w:lineRule="auto"/>
        <w:jc w:val="both"/>
      </w:pPr>
      <w:r>
        <w:t xml:space="preserve">For a </w:t>
      </w:r>
      <w:r w:rsidR="008E5283">
        <w:t xml:space="preserve">change of status to </w:t>
      </w:r>
      <w:r>
        <w:t>Temporary Transfer, the Supply Point and any associated Supply Points must be vacant.</w:t>
      </w:r>
    </w:p>
    <w:p w14:paraId="66F3E356" w14:textId="2AE49819" w:rsidR="008E5283" w:rsidRDefault="008E5283" w:rsidP="008E5283">
      <w:pPr>
        <w:spacing w:before="100" w:beforeAutospacing="1" w:line="360" w:lineRule="auto"/>
        <w:jc w:val="both"/>
      </w:pPr>
      <w:r>
        <w:t>For a change of status from Temporary Transfer, Scottish Water must i</w:t>
      </w:r>
      <w:r w:rsidR="00BB2008">
        <w:t>nclude</w:t>
      </w:r>
      <w:r>
        <w:t xml:space="preserve"> the Licensed Provider to whom the Supply Point will be transferred</w:t>
      </w:r>
      <w:r w:rsidR="00BB2008">
        <w:t xml:space="preserve"> in the T015.0</w:t>
      </w:r>
      <w:r w:rsidR="00FF304F">
        <w:t>, if such a Licensed Provider has been identified, in accordance with the Temporary Transfer Document.</w:t>
      </w:r>
    </w:p>
    <w:p w14:paraId="10166118" w14:textId="77777777" w:rsidR="00815338" w:rsidRDefault="00815338" w:rsidP="00815338">
      <w:pPr>
        <w:spacing w:line="360" w:lineRule="auto"/>
        <w:jc w:val="both"/>
      </w:pPr>
    </w:p>
    <w:p w14:paraId="4B64FF59" w14:textId="21C6F295" w:rsidR="00815338" w:rsidRDefault="00815338" w:rsidP="00815338">
      <w:pPr>
        <w:spacing w:line="360" w:lineRule="auto"/>
        <w:jc w:val="both"/>
      </w:pPr>
      <w:r>
        <w:t xml:space="preserve">For a change of status to or from Temporary Transfer, the change of status will automatically apply to any associated Sewerage Services Supply Point. </w:t>
      </w:r>
    </w:p>
    <w:p w14:paraId="07A095C0" w14:textId="77777777" w:rsidR="00815338" w:rsidRDefault="00815338" w:rsidP="00815338">
      <w:pPr>
        <w:spacing w:line="360" w:lineRule="auto"/>
        <w:jc w:val="both"/>
      </w:pPr>
    </w:p>
    <w:p w14:paraId="018201A3" w14:textId="26E60BFB" w:rsidR="00BB2008" w:rsidRDefault="00BB2008" w:rsidP="00BB2008">
      <w:pPr>
        <w:pStyle w:val="Heading4"/>
        <w:keepNext w:val="0"/>
        <w:spacing w:before="100"/>
        <w:jc w:val="both"/>
        <w:rPr>
          <w:rFonts w:cs="Arial"/>
          <w:bCs/>
          <w:lang w:val="en-GB"/>
        </w:rPr>
      </w:pPr>
      <w:r>
        <w:rPr>
          <w:rFonts w:cs="Arial"/>
          <w:bCs/>
          <w:lang w:val="en-GB"/>
        </w:rPr>
        <w:t>Step b: Allocation to a Licensed Provider (For changes from Temporary Transfer only)</w:t>
      </w:r>
    </w:p>
    <w:p w14:paraId="73856FD3" w14:textId="77777777" w:rsidR="00BB2008" w:rsidRDefault="00BB2008" w:rsidP="00BB2008">
      <w:pPr>
        <w:spacing w:before="120" w:line="360" w:lineRule="auto"/>
        <w:jc w:val="both"/>
      </w:pPr>
      <w:r>
        <w:t>Within 1 Business Day of the Temporary Transfer, if Scottish Water has not identified a Licensed Provider in the T015.0, the CMA shall allocate the Supply Point and any associated Supply Points to a Licensed Provider in accordance with the Gap Site Allocation Process.</w:t>
      </w:r>
    </w:p>
    <w:p w14:paraId="5C577DC9" w14:textId="5E913AE9" w:rsidR="00BB2008" w:rsidRDefault="00BB2008" w:rsidP="00A9780E"/>
    <w:p w14:paraId="369D9C66" w14:textId="711CD0AA" w:rsidR="00815338" w:rsidRDefault="00815338" w:rsidP="00815338">
      <w:pPr>
        <w:pStyle w:val="Heading4"/>
        <w:jc w:val="both"/>
        <w:rPr>
          <w:bCs/>
        </w:rPr>
      </w:pPr>
      <w:r>
        <w:rPr>
          <w:bCs/>
        </w:rPr>
        <w:t xml:space="preserve">Step </w:t>
      </w:r>
      <w:r w:rsidR="00BB2008">
        <w:rPr>
          <w:bCs/>
          <w:lang w:val="en-GB"/>
        </w:rPr>
        <w:t>c:</w:t>
      </w:r>
      <w:r>
        <w:rPr>
          <w:bCs/>
        </w:rPr>
        <w:t xml:space="preserve"> Update Central Systems </w:t>
      </w:r>
    </w:p>
    <w:p w14:paraId="5785D0FE"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update the Central Systems with the change of status.</w:t>
      </w:r>
    </w:p>
    <w:p w14:paraId="43AF753E" w14:textId="77777777" w:rsidR="00815338" w:rsidRDefault="00815338" w:rsidP="00A9780E"/>
    <w:p w14:paraId="3D31A49D" w14:textId="75277074" w:rsidR="00815338" w:rsidRDefault="00815338" w:rsidP="00815338">
      <w:pPr>
        <w:pStyle w:val="Heading4"/>
        <w:jc w:val="both"/>
        <w:rPr>
          <w:bCs/>
          <w:i/>
          <w:highlight w:val="magenta"/>
        </w:rPr>
      </w:pPr>
      <w:r>
        <w:rPr>
          <w:bCs/>
        </w:rPr>
        <w:t xml:space="preserve">Step </w:t>
      </w:r>
      <w:r w:rsidR="00BB2008">
        <w:rPr>
          <w:bCs/>
          <w:lang w:val="en-GB"/>
        </w:rPr>
        <w:t>d</w:t>
      </w:r>
      <w:r>
        <w:rPr>
          <w:bCs/>
        </w:rPr>
        <w:t xml:space="preserve">: </w:t>
      </w:r>
      <w:smartTag w:uri="urn:schemas-microsoft-com:office:smarttags" w:element="stockticker">
        <w:r>
          <w:rPr>
            <w:bCs/>
          </w:rPr>
          <w:t>CMA</w:t>
        </w:r>
      </w:smartTag>
      <w:r>
        <w:rPr>
          <w:bCs/>
        </w:rPr>
        <w:t xml:space="preserve"> confirms </w:t>
      </w:r>
      <w:r>
        <w:rPr>
          <w:bCs/>
          <w:lang w:val="en-GB"/>
        </w:rPr>
        <w:t>Change of Status</w:t>
      </w:r>
      <w:r>
        <w:rPr>
          <w:bCs/>
        </w:rPr>
        <w:t xml:space="preserve"> &amp; Meter Read [T015.1, T005.2] </w:t>
      </w:r>
    </w:p>
    <w:p w14:paraId="3484F3C0" w14:textId="259EA6C7" w:rsidR="00815338" w:rsidRDefault="00815338" w:rsidP="00815338">
      <w:pPr>
        <w:spacing w:line="360" w:lineRule="auto"/>
        <w:jc w:val="both"/>
      </w:pPr>
      <w:r>
        <w:t xml:space="preserve">Within 1 Business Day of receipt by the </w:t>
      </w:r>
      <w:smartTag w:uri="urn:schemas-microsoft-com:office:smarttags" w:element="stockticker">
        <w:r>
          <w:t>CMA</w:t>
        </w:r>
      </w:smartTag>
      <w:r>
        <w:t xml:space="preserve"> of the T015.0 (</w:t>
      </w:r>
      <w:r w:rsidR="00D14F1F">
        <w:t>Update SPID Status</w:t>
      </w:r>
      <w:r>
        <w:t xml:space="preserve">), the </w:t>
      </w:r>
      <w:smartTag w:uri="urn:schemas-microsoft-com:office:smarttags" w:element="stockticker">
        <w:r>
          <w:t>CMA</w:t>
        </w:r>
      </w:smartTag>
      <w:r>
        <w:t xml:space="preserve"> will notify the </w:t>
      </w:r>
      <w:r w:rsidR="00BB2008">
        <w:t xml:space="preserve">Outgoing </w:t>
      </w:r>
      <w:r>
        <w:t xml:space="preserve">Licensed Provider(s) </w:t>
      </w:r>
      <w:r w:rsidR="00BB2008">
        <w:t xml:space="preserve">(for a change to Temporary Transfer, or the Incoming Licensed Provider(s) (for a change from Temporary Transfer) </w:t>
      </w:r>
      <w:r>
        <w:t xml:space="preserve">Registered for the Supply Point(s) of the status change, using Data Transaction T015.1 (Notify </w:t>
      </w:r>
      <w:r w:rsidR="00D14F1F">
        <w:t>SPID Status</w:t>
      </w:r>
      <w:r>
        <w:t>) and the associated Read using Data Transaction T005.2</w:t>
      </w:r>
      <w:r w:rsidR="002666B0">
        <w:t xml:space="preserve"> (</w:t>
      </w:r>
      <w:r w:rsidR="002666B0" w:rsidRPr="002666B0">
        <w:t>Notify Meter Read (LP)</w:t>
      </w:r>
      <w:r w:rsidR="002666B0">
        <w:t>)</w:t>
      </w:r>
      <w:r>
        <w:t xml:space="preserve">. </w:t>
      </w:r>
    </w:p>
    <w:p w14:paraId="6B87E8FC" w14:textId="4C096424" w:rsidR="00815338" w:rsidRDefault="00815338" w:rsidP="00815338">
      <w:pPr>
        <w:spacing w:line="360" w:lineRule="auto"/>
        <w:jc w:val="both"/>
      </w:pPr>
    </w:p>
    <w:p w14:paraId="05DB3EB9" w14:textId="3F7E1F63" w:rsidR="00B244AA" w:rsidRDefault="00B244AA" w:rsidP="00B244AA">
      <w:pPr>
        <w:pStyle w:val="Heading4"/>
        <w:keepNext w:val="0"/>
        <w:spacing w:before="100"/>
        <w:jc w:val="both"/>
        <w:rPr>
          <w:rFonts w:cs="Arial"/>
          <w:bCs/>
        </w:rPr>
      </w:pPr>
      <w:r>
        <w:rPr>
          <w:rFonts w:cs="Arial"/>
          <w:bCs/>
        </w:rPr>
        <w:t xml:space="preserve">Steps </w:t>
      </w:r>
      <w:r w:rsidR="00637C2D">
        <w:rPr>
          <w:rFonts w:cs="Arial"/>
          <w:bCs/>
          <w:lang w:val="en-GB"/>
        </w:rPr>
        <w:t>e</w:t>
      </w:r>
      <w:r>
        <w:rPr>
          <w:rFonts w:cs="Arial"/>
          <w:bCs/>
        </w:rPr>
        <w:t xml:space="preserve"> and </w:t>
      </w:r>
      <w:r w:rsidR="00637C2D">
        <w:rPr>
          <w:rFonts w:cs="Arial"/>
          <w:bCs/>
          <w:lang w:val="en-GB"/>
        </w:rPr>
        <w:t>f</w:t>
      </w:r>
      <w:r>
        <w:rPr>
          <w:rFonts w:cs="Arial"/>
          <w:bCs/>
        </w:rPr>
        <w:t>: Confirmation Notice and SPID Data Notifications [T008.1</w:t>
      </w:r>
      <w:r>
        <w:rPr>
          <w:rFonts w:cs="Arial"/>
          <w:bCs/>
          <w:lang w:val="en-GB"/>
        </w:rPr>
        <w:t>, T008.2</w:t>
      </w:r>
      <w:r>
        <w:rPr>
          <w:rFonts w:cs="Arial"/>
          <w:bCs/>
        </w:rPr>
        <w:t>]</w:t>
      </w:r>
    </w:p>
    <w:p w14:paraId="4701F6BB" w14:textId="5270DABC" w:rsidR="00B244AA" w:rsidRDefault="00B244AA" w:rsidP="00BB2008">
      <w:pPr>
        <w:spacing w:before="120" w:line="360" w:lineRule="auto"/>
        <w:jc w:val="both"/>
      </w:pPr>
      <w:r>
        <w:t>Within 1 Business Day of the Temporary Transfer Date, the CMA will provide Scottish Water (if the change of status is to Temporary Transfer) and the Incoming Licensed Provider (if the change of status is from Temporary Transfer) with a Confirmation Notice, using Data Transaction T008.2 (Notify RSD</w:t>
      </w:r>
      <w:r w:rsidR="00965B93">
        <w:t xml:space="preserve"> </w:t>
      </w:r>
      <w:r w:rsidR="000616AF">
        <w:t>(SW)</w:t>
      </w:r>
      <w:r>
        <w:t>), or a T008.1 (</w:t>
      </w:r>
      <w:r w:rsidR="009821A1" w:rsidRPr="009821A1">
        <w:t>Notify RSD (Incoming LP)</w:t>
      </w:r>
      <w:r>
        <w:t xml:space="preserve">), respectively. </w:t>
      </w:r>
    </w:p>
    <w:p w14:paraId="31632E44" w14:textId="2AF54F70" w:rsidR="00B244AA" w:rsidRDefault="00B244AA" w:rsidP="00B244AA">
      <w:pPr>
        <w:spacing w:before="120" w:line="360" w:lineRule="auto"/>
        <w:jc w:val="both"/>
      </w:pPr>
      <w:r>
        <w:t>At the same time, the CMA will confirm the SPID Data as held in the Central Systems to Scottish Water, or the Incoming Licensed Provider, as applicable.  The relevant Data Transactions for these purposes are as follows:</w:t>
      </w:r>
    </w:p>
    <w:p w14:paraId="44F2A15F" w14:textId="77777777" w:rsidR="00B244AA" w:rsidRDefault="00B244AA" w:rsidP="00B244AA">
      <w:pPr>
        <w:numPr>
          <w:ilvl w:val="0"/>
          <w:numId w:val="33"/>
        </w:numPr>
        <w:spacing w:before="40" w:line="360" w:lineRule="auto"/>
        <w:jc w:val="both"/>
      </w:pPr>
      <w:r>
        <w:lastRenderedPageBreak/>
        <w:t>T019.0 (Notify all WS SPID Data) - sent for Water Services SPIDs only.</w:t>
      </w:r>
    </w:p>
    <w:p w14:paraId="2B259BF8" w14:textId="77777777" w:rsidR="00B244AA" w:rsidRDefault="00B244AA" w:rsidP="00B244AA">
      <w:pPr>
        <w:numPr>
          <w:ilvl w:val="0"/>
          <w:numId w:val="33"/>
        </w:numPr>
        <w:spacing w:before="40" w:line="360" w:lineRule="auto"/>
        <w:jc w:val="both"/>
      </w:pPr>
      <w:r>
        <w:t>T020.0 (Notify all SS SPID Data) - sent for Sewerage Services SPIDs only.</w:t>
      </w:r>
    </w:p>
    <w:p w14:paraId="7FA0340E" w14:textId="77777777" w:rsidR="00494E33" w:rsidRDefault="00B244AA" w:rsidP="00B244AA">
      <w:pPr>
        <w:numPr>
          <w:ilvl w:val="0"/>
          <w:numId w:val="33"/>
        </w:numPr>
        <w:spacing w:before="40" w:line="360" w:lineRule="auto"/>
        <w:jc w:val="both"/>
      </w:pPr>
      <w:r>
        <w:t>T004.1 (Notify Meter Details) - repeated if multiple meters exist.</w:t>
      </w:r>
      <w:r w:rsidDel="000E46D1">
        <w:t xml:space="preserve"> </w:t>
      </w:r>
    </w:p>
    <w:p w14:paraId="5CDD467E" w14:textId="1A4C63DF" w:rsidR="00B244AA" w:rsidRDefault="00B244AA" w:rsidP="00494E33">
      <w:pPr>
        <w:spacing w:before="40" w:line="360" w:lineRule="auto"/>
        <w:jc w:val="both"/>
      </w:pPr>
      <w:r>
        <w:t>The following Transactions will be sent if that SPID Data is relevant to the Supply Point:</w:t>
      </w:r>
    </w:p>
    <w:p w14:paraId="2FE641F7" w14:textId="4E845236" w:rsidR="00B244AA" w:rsidRDefault="00B244AA" w:rsidP="00B244AA">
      <w:pPr>
        <w:numPr>
          <w:ilvl w:val="0"/>
          <w:numId w:val="33"/>
        </w:numPr>
        <w:spacing w:before="40" w:line="360" w:lineRule="auto"/>
        <w:jc w:val="both"/>
      </w:pPr>
      <w:r>
        <w:t>T036.1</w:t>
      </w:r>
      <w:r>
        <w:tab/>
        <w:t xml:space="preserve">(Notify Meter Network </w:t>
      </w:r>
      <w:r w:rsidR="00FF3EA3">
        <w:t>Association</w:t>
      </w:r>
      <w:r>
        <w:t>) - sent for SPIDs with meter network arrangements.</w:t>
      </w:r>
    </w:p>
    <w:p w14:paraId="2F7D73AD" w14:textId="77777777" w:rsidR="00B244AA" w:rsidRDefault="00B244AA" w:rsidP="00B244AA">
      <w:pPr>
        <w:numPr>
          <w:ilvl w:val="0"/>
          <w:numId w:val="33"/>
        </w:numPr>
        <w:spacing w:before="40" w:line="360" w:lineRule="auto"/>
        <w:jc w:val="both"/>
      </w:pPr>
      <w:r>
        <w:t>T029.0 (Notify SPID Special Arrangements) – sent for SPIDs with special arrangements (see CSD0301 (Data Transaction Catalogue) for details of the type of arrangements included in that Data Transaction.</w:t>
      </w:r>
    </w:p>
    <w:p w14:paraId="7ACB909B" w14:textId="77777777" w:rsidR="00B244AA" w:rsidRPr="008D04C0" w:rsidRDefault="00B244AA" w:rsidP="00B244AA">
      <w:pPr>
        <w:numPr>
          <w:ilvl w:val="0"/>
          <w:numId w:val="33"/>
        </w:numPr>
        <w:rPr>
          <w:szCs w:val="18"/>
        </w:rPr>
      </w:pPr>
      <w:r w:rsidRPr="008D04C0">
        <w:rPr>
          <w:szCs w:val="18"/>
        </w:rPr>
        <w:t>T033.1 (Notify Metered Building Water) – Sent to indicate SPIDs Metered Building Water status.</w:t>
      </w:r>
    </w:p>
    <w:p w14:paraId="6E778590" w14:textId="77777777" w:rsidR="00B244AA" w:rsidRDefault="00B244AA" w:rsidP="00B244AA">
      <w:pPr>
        <w:numPr>
          <w:ilvl w:val="0"/>
          <w:numId w:val="33"/>
        </w:numPr>
        <w:spacing w:before="40" w:line="360" w:lineRule="auto"/>
        <w:jc w:val="both"/>
      </w:pPr>
      <w:r>
        <w:t xml:space="preserve">Trade Effluent Services - </w:t>
      </w:r>
      <w:proofErr w:type="gramStart"/>
      <w:r>
        <w:t>in the event that</w:t>
      </w:r>
      <w:proofErr w:type="gramEnd"/>
      <w:r>
        <w:t xml:space="preserve"> any SPID Data relating to Trade Effluent Services is applicable at the Supply Point, this will be notified in accordance with CSD0206 Trade Effluent Services. </w:t>
      </w:r>
    </w:p>
    <w:p w14:paraId="4BDD2537" w14:textId="77777777" w:rsidR="00B244AA" w:rsidRDefault="00B244AA" w:rsidP="00815338">
      <w:pPr>
        <w:spacing w:line="360" w:lineRule="auto"/>
        <w:jc w:val="both"/>
      </w:pPr>
    </w:p>
    <w:p w14:paraId="5C865035" w14:textId="3A48F0E2" w:rsidR="00815338" w:rsidRDefault="00815338" w:rsidP="00815338">
      <w:pPr>
        <w:pStyle w:val="Heading4"/>
        <w:jc w:val="both"/>
        <w:rPr>
          <w:bCs/>
          <w:i/>
          <w:highlight w:val="magenta"/>
        </w:rPr>
      </w:pPr>
      <w:r>
        <w:rPr>
          <w:bCs/>
        </w:rPr>
        <w:t xml:space="preserve">Step </w:t>
      </w:r>
      <w:r w:rsidR="00637C2D">
        <w:rPr>
          <w:bCs/>
          <w:lang w:val="en-GB"/>
        </w:rPr>
        <w:t>g</w:t>
      </w:r>
      <w:r>
        <w:rPr>
          <w:bCs/>
        </w:rPr>
        <w:t xml:space="preserve">: No Transfers allowed during the period of </w:t>
      </w:r>
      <w:r>
        <w:rPr>
          <w:bCs/>
          <w:lang w:val="en-GB"/>
        </w:rPr>
        <w:t>Temporary Transfer</w:t>
      </w:r>
      <w:r>
        <w:rPr>
          <w:bCs/>
        </w:rPr>
        <w:t xml:space="preserve"> </w:t>
      </w:r>
    </w:p>
    <w:p w14:paraId="27BFF0AD"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 or while it is Temporarily Transferred. The </w:t>
      </w:r>
      <w:smartTag w:uri="urn:schemas-microsoft-com:office:smarttags" w:element="stockticker">
        <w:r>
          <w:t>CMA</w:t>
        </w:r>
      </w:smartTag>
      <w:r>
        <w:t xml:space="preserve"> will no longer reject Transfer Registration Applications at the Supply Point from the date of the reconnection. </w:t>
      </w:r>
    </w:p>
    <w:p w14:paraId="0980D426" w14:textId="77777777" w:rsidR="00815338" w:rsidRDefault="00815338" w:rsidP="00815338">
      <w:pPr>
        <w:spacing w:line="360" w:lineRule="auto"/>
        <w:jc w:val="both"/>
      </w:pPr>
    </w:p>
    <w:p w14:paraId="2E576B3B" w14:textId="1D5198A1" w:rsidR="00815338" w:rsidRDefault="00815338" w:rsidP="00815338">
      <w:pPr>
        <w:pStyle w:val="Heading4"/>
        <w:jc w:val="both"/>
        <w:rPr>
          <w:bCs/>
          <w:i/>
          <w:highlight w:val="magenta"/>
        </w:rPr>
      </w:pPr>
      <w:r>
        <w:rPr>
          <w:bCs/>
        </w:rPr>
        <w:t xml:space="preserve">Step </w:t>
      </w:r>
      <w:r w:rsidR="00637C2D">
        <w:rPr>
          <w:bCs/>
          <w:lang w:val="en-GB"/>
        </w:rPr>
        <w:t>h</w:t>
      </w:r>
      <w:r>
        <w:rPr>
          <w:bCs/>
        </w:rPr>
        <w:t xml:space="preserve">: No </w:t>
      </w:r>
      <w:r>
        <w:rPr>
          <w:bCs/>
          <w:lang w:val="en-GB"/>
        </w:rPr>
        <w:t>Change to Vacancy</w:t>
      </w:r>
      <w:r>
        <w:rPr>
          <w:bCs/>
        </w:rPr>
        <w:t xml:space="preserve"> allowed during the period of </w:t>
      </w:r>
      <w:r>
        <w:rPr>
          <w:bCs/>
          <w:lang w:val="en-GB"/>
        </w:rPr>
        <w:t>Temporary Transfer</w:t>
      </w:r>
      <w:r>
        <w:rPr>
          <w:bCs/>
        </w:rPr>
        <w:t xml:space="preserve"> </w:t>
      </w:r>
    </w:p>
    <w:p w14:paraId="6AB97D77"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changes to the Vacancy status at the Supply Point while it is Temporarily Transferred. The </w:t>
      </w:r>
      <w:smartTag w:uri="urn:schemas-microsoft-com:office:smarttags" w:element="stockticker">
        <w:r>
          <w:t>CMA</w:t>
        </w:r>
      </w:smartTag>
      <w:r>
        <w:t xml:space="preserve"> will no longer reject changes to the Vacancy status at the Supply Point from the date of the reconnection. </w:t>
      </w:r>
    </w:p>
    <w:p w14:paraId="690F1F8F" w14:textId="77777777" w:rsidR="00815338" w:rsidRDefault="00815338" w:rsidP="00815338">
      <w:pPr>
        <w:spacing w:line="360" w:lineRule="auto"/>
        <w:jc w:val="both"/>
      </w:pPr>
    </w:p>
    <w:p w14:paraId="043AAF48" w14:textId="77777777" w:rsidR="00815338" w:rsidRPr="00FA4086" w:rsidRDefault="00815338" w:rsidP="00815338">
      <w:pPr>
        <w:pStyle w:val="Heading2"/>
        <w:rPr>
          <w:b w:val="0"/>
          <w:i w:val="0"/>
          <w:color w:val="1F3864" w:themeColor="accent5" w:themeShade="80"/>
        </w:rPr>
      </w:pPr>
      <w:bookmarkStart w:id="34" w:name="_Toc34302373"/>
      <w:r w:rsidRPr="00FA4086">
        <w:rPr>
          <w:b w:val="0"/>
          <w:i w:val="0"/>
          <w:color w:val="1F3864" w:themeColor="accent5" w:themeShade="80"/>
        </w:rPr>
        <w:lastRenderedPageBreak/>
        <w:t>Process Diagram</w:t>
      </w:r>
      <w:bookmarkEnd w:id="34"/>
    </w:p>
    <w:p w14:paraId="5A631A12" w14:textId="1B1717F4" w:rsidR="00815338" w:rsidRDefault="007B6C74" w:rsidP="00815338">
      <w:r>
        <w:object w:dxaOrig="9045" w:dyaOrig="13410" w14:anchorId="74086AC7">
          <v:shape id="_x0000_i1026" type="#_x0000_t75" style="width:418.2pt;height:615.6pt" o:ole="">
            <v:imagedata r:id="rId18" o:title=""/>
          </v:shape>
          <o:OLEObject Type="Embed" ProgID="Visio.Drawing.11" ShapeID="_x0000_i1026" DrawAspect="Content" ObjectID="_1650893140" r:id="rId19"/>
        </w:object>
      </w:r>
    </w:p>
    <w:p w14:paraId="26EC183B" w14:textId="77777777" w:rsidR="00815338" w:rsidRDefault="00815338" w:rsidP="00815338">
      <w:pPr>
        <w:pStyle w:val="Heading3"/>
        <w:spacing w:before="160" w:after="100" w:line="360" w:lineRule="auto"/>
        <w:sectPr w:rsidR="00815338" w:rsidSect="005839C6">
          <w:pgSz w:w="11907" w:h="16840" w:code="9"/>
          <w:pgMar w:top="1418" w:right="1797" w:bottom="-1588" w:left="1797" w:header="709" w:footer="737" w:gutter="0"/>
          <w:pgBorders>
            <w:bottom w:val="single" w:sz="4" w:space="16" w:color="auto"/>
          </w:pgBorders>
          <w:cols w:space="708"/>
          <w:docGrid w:linePitch="360"/>
        </w:sectPr>
      </w:pPr>
    </w:p>
    <w:p w14:paraId="4A6A544B" w14:textId="77777777" w:rsidR="00815338" w:rsidRPr="00FA4086" w:rsidRDefault="00815338" w:rsidP="00815338">
      <w:pPr>
        <w:pStyle w:val="Heading2"/>
        <w:rPr>
          <w:b w:val="0"/>
          <w:i w:val="0"/>
          <w:color w:val="1F3864" w:themeColor="accent5" w:themeShade="80"/>
        </w:rPr>
      </w:pPr>
      <w:bookmarkStart w:id="35" w:name="_Toc34302374"/>
      <w:r w:rsidRPr="00FA4086">
        <w:rPr>
          <w:b w:val="0"/>
          <w:i w:val="0"/>
          <w:color w:val="1F3864" w:themeColor="accent5" w:themeShade="80"/>
        </w:rPr>
        <w:lastRenderedPageBreak/>
        <w:t>Interface and Timetable Requirements</w:t>
      </w:r>
      <w:bookmarkEnd w:id="35"/>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37"/>
        <w:gridCol w:w="3152"/>
        <w:gridCol w:w="764"/>
        <w:gridCol w:w="987"/>
        <w:gridCol w:w="1543"/>
        <w:gridCol w:w="3094"/>
        <w:gridCol w:w="797"/>
        <w:gridCol w:w="435"/>
        <w:gridCol w:w="1344"/>
      </w:tblGrid>
      <w:tr w:rsidR="00815338" w14:paraId="2A0B802C" w14:textId="77777777" w:rsidTr="00E80101">
        <w:trPr>
          <w:trHeight w:val="1025"/>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C30984F" w14:textId="77777777" w:rsidR="00815338" w:rsidRDefault="00815338" w:rsidP="00815338">
            <w:pPr>
              <w:rPr>
                <w:b/>
                <w:bCs/>
                <w:color w:val="00436E"/>
                <w:sz w:val="18"/>
                <w:szCs w:val="18"/>
              </w:rPr>
            </w:pPr>
            <w:r>
              <w:rPr>
                <w:b/>
                <w:bCs/>
                <w:color w:val="00436E"/>
                <w:sz w:val="18"/>
                <w:szCs w:val="18"/>
              </w:rPr>
              <w:t>step ID</w:t>
            </w:r>
          </w:p>
        </w:tc>
        <w:tc>
          <w:tcPr>
            <w:tcW w:w="637" w:type="dxa"/>
            <w:tcBorders>
              <w:top w:val="single" w:sz="4" w:space="0" w:color="auto"/>
              <w:left w:val="nil"/>
              <w:bottom w:val="single" w:sz="4" w:space="0" w:color="auto"/>
              <w:right w:val="single" w:sz="4" w:space="0" w:color="auto"/>
            </w:tcBorders>
            <w:shd w:val="clear" w:color="auto" w:fill="E6E6E6"/>
            <w:textDirection w:val="btLr"/>
            <w:vAlign w:val="bottom"/>
          </w:tcPr>
          <w:p w14:paraId="1F501174" w14:textId="77777777" w:rsidR="00815338" w:rsidRDefault="00815338" w:rsidP="00815338">
            <w:pPr>
              <w:rPr>
                <w:b/>
                <w:bCs/>
                <w:color w:val="00436E"/>
                <w:sz w:val="18"/>
                <w:szCs w:val="18"/>
              </w:rPr>
            </w:pPr>
            <w:r>
              <w:rPr>
                <w:b/>
                <w:bCs/>
                <w:color w:val="00436E"/>
                <w:sz w:val="18"/>
                <w:szCs w:val="18"/>
              </w:rPr>
              <w:t>Action/ Decision</w:t>
            </w:r>
          </w:p>
        </w:tc>
        <w:tc>
          <w:tcPr>
            <w:tcW w:w="3152" w:type="dxa"/>
            <w:tcBorders>
              <w:top w:val="single" w:sz="4" w:space="0" w:color="auto"/>
              <w:left w:val="nil"/>
              <w:bottom w:val="single" w:sz="4" w:space="0" w:color="auto"/>
              <w:right w:val="single" w:sz="4" w:space="0" w:color="auto"/>
            </w:tcBorders>
            <w:shd w:val="clear" w:color="auto" w:fill="E6E6E6"/>
            <w:vAlign w:val="bottom"/>
          </w:tcPr>
          <w:p w14:paraId="5DBA4144" w14:textId="77777777" w:rsidR="00815338" w:rsidRDefault="00815338" w:rsidP="00815338">
            <w:pPr>
              <w:rPr>
                <w:b/>
                <w:bCs/>
                <w:color w:val="00436E"/>
                <w:sz w:val="18"/>
                <w:szCs w:val="18"/>
              </w:rPr>
            </w:pPr>
            <w:r>
              <w:rPr>
                <w:b/>
                <w:bCs/>
                <w:color w:val="00436E"/>
                <w:sz w:val="18"/>
                <w:szCs w:val="18"/>
              </w:rPr>
              <w:t>Process Step</w:t>
            </w:r>
          </w:p>
        </w:tc>
        <w:tc>
          <w:tcPr>
            <w:tcW w:w="764" w:type="dxa"/>
            <w:tcBorders>
              <w:top w:val="single" w:sz="4" w:space="0" w:color="auto"/>
              <w:left w:val="nil"/>
              <w:bottom w:val="single" w:sz="4" w:space="0" w:color="auto"/>
              <w:right w:val="single" w:sz="4" w:space="0" w:color="auto"/>
            </w:tcBorders>
            <w:shd w:val="clear" w:color="auto" w:fill="E6E6E6"/>
            <w:vAlign w:val="bottom"/>
          </w:tcPr>
          <w:p w14:paraId="4D66BB66" w14:textId="77777777" w:rsidR="00815338" w:rsidRDefault="00815338" w:rsidP="00815338">
            <w:pPr>
              <w:rPr>
                <w:b/>
                <w:bCs/>
                <w:color w:val="00436E"/>
                <w:sz w:val="18"/>
                <w:szCs w:val="18"/>
              </w:rPr>
            </w:pPr>
            <w:r>
              <w:rPr>
                <w:b/>
                <w:bCs/>
                <w:color w:val="00436E"/>
                <w:sz w:val="18"/>
                <w:szCs w:val="18"/>
              </w:rPr>
              <w:t>From</w:t>
            </w:r>
          </w:p>
        </w:tc>
        <w:tc>
          <w:tcPr>
            <w:tcW w:w="987" w:type="dxa"/>
            <w:tcBorders>
              <w:top w:val="single" w:sz="4" w:space="0" w:color="auto"/>
              <w:left w:val="nil"/>
              <w:bottom w:val="single" w:sz="4" w:space="0" w:color="auto"/>
              <w:right w:val="single" w:sz="4" w:space="0" w:color="auto"/>
            </w:tcBorders>
            <w:shd w:val="clear" w:color="auto" w:fill="E6E6E6"/>
            <w:vAlign w:val="bottom"/>
          </w:tcPr>
          <w:p w14:paraId="79300EE5" w14:textId="77777777" w:rsidR="00815338" w:rsidRDefault="00815338" w:rsidP="00815338">
            <w:pPr>
              <w:rPr>
                <w:b/>
                <w:bCs/>
                <w:color w:val="00436E"/>
                <w:sz w:val="18"/>
                <w:szCs w:val="18"/>
              </w:rPr>
            </w:pPr>
            <w:r>
              <w:rPr>
                <w:b/>
                <w:bCs/>
                <w:color w:val="00436E"/>
                <w:sz w:val="18"/>
                <w:szCs w:val="18"/>
              </w:rPr>
              <w:t>To</w:t>
            </w:r>
          </w:p>
        </w:tc>
        <w:tc>
          <w:tcPr>
            <w:tcW w:w="1543" w:type="dxa"/>
            <w:tcBorders>
              <w:top w:val="single" w:sz="4" w:space="0" w:color="auto"/>
              <w:left w:val="nil"/>
              <w:bottom w:val="single" w:sz="4" w:space="0" w:color="auto"/>
              <w:right w:val="single" w:sz="4" w:space="0" w:color="auto"/>
            </w:tcBorders>
            <w:shd w:val="clear" w:color="auto" w:fill="E6E6E6"/>
            <w:vAlign w:val="bottom"/>
          </w:tcPr>
          <w:p w14:paraId="43B85509" w14:textId="77777777" w:rsidR="00815338" w:rsidRDefault="00815338" w:rsidP="00815338">
            <w:pPr>
              <w:rPr>
                <w:b/>
                <w:bCs/>
                <w:color w:val="00436E"/>
                <w:sz w:val="18"/>
                <w:szCs w:val="18"/>
              </w:rPr>
            </w:pPr>
            <w:r>
              <w:rPr>
                <w:b/>
                <w:bCs/>
                <w:color w:val="00436E"/>
                <w:sz w:val="18"/>
                <w:szCs w:val="18"/>
              </w:rPr>
              <w:t>Time parameter</w:t>
            </w:r>
          </w:p>
        </w:tc>
        <w:tc>
          <w:tcPr>
            <w:tcW w:w="3094" w:type="dxa"/>
            <w:tcBorders>
              <w:top w:val="single" w:sz="4" w:space="0" w:color="auto"/>
              <w:left w:val="nil"/>
              <w:bottom w:val="single" w:sz="4" w:space="0" w:color="auto"/>
              <w:right w:val="single" w:sz="4" w:space="0" w:color="auto"/>
            </w:tcBorders>
            <w:shd w:val="clear" w:color="auto" w:fill="E6E6E6"/>
            <w:vAlign w:val="bottom"/>
          </w:tcPr>
          <w:p w14:paraId="11A31F33" w14:textId="77777777" w:rsidR="00815338" w:rsidRDefault="00815338" w:rsidP="00815338">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39F0B4B4" w14:textId="77777777" w:rsidR="00815338" w:rsidRDefault="00815338" w:rsidP="00815338">
            <w:pPr>
              <w:rPr>
                <w:b/>
                <w:bCs/>
                <w:color w:val="00436E"/>
                <w:sz w:val="18"/>
                <w:szCs w:val="18"/>
              </w:rPr>
            </w:pPr>
            <w:r>
              <w:rPr>
                <w:b/>
                <w:bCs/>
                <w:color w:val="00436E"/>
                <w:sz w:val="18"/>
                <w:szCs w:val="18"/>
              </w:rPr>
              <w:t>Market Code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2513AAD" w14:textId="77777777" w:rsidR="00815338" w:rsidRDefault="00815338" w:rsidP="00815338">
            <w:pPr>
              <w:rPr>
                <w:b/>
                <w:bCs/>
                <w:color w:val="00436E"/>
                <w:sz w:val="18"/>
                <w:szCs w:val="18"/>
              </w:rPr>
            </w:pPr>
            <w:r>
              <w:rPr>
                <w:b/>
                <w:bCs/>
                <w:color w:val="00436E"/>
                <w:sz w:val="18"/>
                <w:szCs w:val="18"/>
              </w:rPr>
              <w:t>Clause</w:t>
            </w:r>
          </w:p>
        </w:tc>
        <w:tc>
          <w:tcPr>
            <w:tcW w:w="1344" w:type="dxa"/>
            <w:tcBorders>
              <w:top w:val="single" w:sz="4" w:space="0" w:color="auto"/>
              <w:left w:val="nil"/>
              <w:bottom w:val="single" w:sz="4" w:space="0" w:color="auto"/>
              <w:right w:val="single" w:sz="4" w:space="0" w:color="auto"/>
            </w:tcBorders>
            <w:shd w:val="clear" w:color="auto" w:fill="E6E6E6"/>
            <w:vAlign w:val="bottom"/>
          </w:tcPr>
          <w:p w14:paraId="6144DE28" w14:textId="77777777" w:rsidR="00815338" w:rsidRDefault="00815338" w:rsidP="00815338">
            <w:pPr>
              <w:rPr>
                <w:b/>
                <w:bCs/>
                <w:color w:val="00436E"/>
                <w:sz w:val="18"/>
                <w:szCs w:val="18"/>
              </w:rPr>
            </w:pPr>
            <w:r>
              <w:rPr>
                <w:b/>
                <w:bCs/>
                <w:color w:val="00436E"/>
                <w:sz w:val="18"/>
                <w:szCs w:val="18"/>
              </w:rPr>
              <w:t>Data Transaction ID</w:t>
            </w:r>
          </w:p>
        </w:tc>
      </w:tr>
      <w:tr w:rsidR="00815338" w14:paraId="2F06856E"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1640D115" w14:textId="77777777" w:rsidR="00815338" w:rsidRDefault="00815338" w:rsidP="00815338">
            <w:pPr>
              <w:spacing w:line="360" w:lineRule="auto"/>
              <w:rPr>
                <w:sz w:val="18"/>
                <w:szCs w:val="18"/>
              </w:rPr>
            </w:pPr>
            <w:r>
              <w:rPr>
                <w:sz w:val="18"/>
                <w:szCs w:val="18"/>
              </w:rPr>
              <w:t>a</w:t>
            </w:r>
          </w:p>
        </w:tc>
        <w:tc>
          <w:tcPr>
            <w:tcW w:w="637" w:type="dxa"/>
            <w:tcBorders>
              <w:top w:val="nil"/>
              <w:left w:val="nil"/>
              <w:bottom w:val="single" w:sz="4" w:space="0" w:color="auto"/>
              <w:right w:val="single" w:sz="4" w:space="0" w:color="auto"/>
            </w:tcBorders>
            <w:vAlign w:val="center"/>
          </w:tcPr>
          <w:p w14:paraId="4FA1D5D7"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0E957053" w14:textId="77777777" w:rsidR="00815338" w:rsidRDefault="00815338" w:rsidP="00815338">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Change of Status &amp; Meter Read</w:t>
            </w:r>
          </w:p>
        </w:tc>
        <w:tc>
          <w:tcPr>
            <w:tcW w:w="764" w:type="dxa"/>
            <w:tcBorders>
              <w:top w:val="nil"/>
              <w:left w:val="nil"/>
              <w:bottom w:val="single" w:sz="4" w:space="0" w:color="auto"/>
              <w:right w:val="single" w:sz="4" w:space="0" w:color="auto"/>
            </w:tcBorders>
            <w:vAlign w:val="center"/>
          </w:tcPr>
          <w:p w14:paraId="1602E41D" w14:textId="77777777" w:rsidR="00815338" w:rsidRDefault="00815338" w:rsidP="00815338">
            <w:pPr>
              <w:spacing w:line="360" w:lineRule="auto"/>
              <w:rPr>
                <w:sz w:val="18"/>
                <w:szCs w:val="18"/>
              </w:rPr>
            </w:pPr>
            <w:r>
              <w:rPr>
                <w:sz w:val="18"/>
                <w:szCs w:val="18"/>
              </w:rPr>
              <w:t>SW</w:t>
            </w:r>
          </w:p>
        </w:tc>
        <w:tc>
          <w:tcPr>
            <w:tcW w:w="987" w:type="dxa"/>
            <w:tcBorders>
              <w:top w:val="nil"/>
              <w:left w:val="nil"/>
              <w:bottom w:val="single" w:sz="4" w:space="0" w:color="auto"/>
              <w:right w:val="single" w:sz="4" w:space="0" w:color="auto"/>
            </w:tcBorders>
            <w:vAlign w:val="center"/>
          </w:tcPr>
          <w:p w14:paraId="07F5FCB6"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1543" w:type="dxa"/>
            <w:tcBorders>
              <w:top w:val="nil"/>
              <w:left w:val="nil"/>
              <w:bottom w:val="single" w:sz="4" w:space="0" w:color="auto"/>
              <w:right w:val="single" w:sz="4" w:space="0" w:color="auto"/>
            </w:tcBorders>
            <w:vAlign w:val="center"/>
          </w:tcPr>
          <w:p w14:paraId="02EC933C" w14:textId="77777777" w:rsidR="00815338" w:rsidRDefault="00815338" w:rsidP="00815338">
            <w:pPr>
              <w:spacing w:line="360" w:lineRule="auto"/>
              <w:rPr>
                <w:sz w:val="18"/>
                <w:szCs w:val="18"/>
              </w:rPr>
            </w:pPr>
            <w:r>
              <w:rPr>
                <w:sz w:val="18"/>
                <w:szCs w:val="18"/>
              </w:rPr>
              <w:t>Within 2BD of Change of Status</w:t>
            </w:r>
          </w:p>
        </w:tc>
        <w:tc>
          <w:tcPr>
            <w:tcW w:w="3094" w:type="dxa"/>
            <w:tcBorders>
              <w:top w:val="nil"/>
              <w:left w:val="nil"/>
              <w:bottom w:val="single" w:sz="4" w:space="0" w:color="auto"/>
              <w:right w:val="single" w:sz="4" w:space="0" w:color="auto"/>
            </w:tcBorders>
            <w:vAlign w:val="center"/>
          </w:tcPr>
          <w:p w14:paraId="4AA1F152" w14:textId="3D912196" w:rsidR="00815338" w:rsidRDefault="00815338" w:rsidP="00815338">
            <w:pPr>
              <w:spacing w:line="360" w:lineRule="auto"/>
              <w:rPr>
                <w:sz w:val="18"/>
                <w:szCs w:val="18"/>
              </w:rPr>
            </w:pPr>
            <w:r>
              <w:rPr>
                <w:sz w:val="18"/>
                <w:szCs w:val="18"/>
              </w:rPr>
              <w:t>T005.0 with Read Type of T</w:t>
            </w:r>
            <w:r w:rsidR="00C62749">
              <w:rPr>
                <w:sz w:val="18"/>
                <w:szCs w:val="18"/>
              </w:rPr>
              <w:t xml:space="preserve"> or S</w:t>
            </w:r>
            <w:r>
              <w:rPr>
                <w:sz w:val="18"/>
                <w:szCs w:val="18"/>
              </w:rPr>
              <w:t>.</w:t>
            </w:r>
          </w:p>
          <w:p w14:paraId="25F91D3F" w14:textId="474C4232" w:rsidR="00815338" w:rsidRDefault="00815338" w:rsidP="00C62749">
            <w:pPr>
              <w:spacing w:line="360" w:lineRule="auto"/>
              <w:rPr>
                <w:sz w:val="18"/>
                <w:szCs w:val="18"/>
              </w:rPr>
            </w:pPr>
            <w:r>
              <w:rPr>
                <w:sz w:val="18"/>
                <w:szCs w:val="18"/>
              </w:rPr>
              <w:t>No T005.0 is required, if the WS SPID has a Pseudo Meter.</w:t>
            </w:r>
          </w:p>
        </w:tc>
        <w:tc>
          <w:tcPr>
            <w:tcW w:w="797" w:type="dxa"/>
            <w:tcBorders>
              <w:top w:val="nil"/>
              <w:left w:val="nil"/>
              <w:bottom w:val="single" w:sz="4" w:space="0" w:color="auto"/>
              <w:right w:val="single" w:sz="4" w:space="0" w:color="auto"/>
            </w:tcBorders>
            <w:vAlign w:val="center"/>
          </w:tcPr>
          <w:p w14:paraId="60E3D021" w14:textId="2B7DD1AC"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1EB45E74"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F0304B0" w14:textId="77777777" w:rsidR="00815338" w:rsidRDefault="00815338" w:rsidP="00815338">
            <w:pPr>
              <w:spacing w:line="360" w:lineRule="auto"/>
              <w:rPr>
                <w:sz w:val="18"/>
                <w:szCs w:val="18"/>
              </w:rPr>
            </w:pPr>
            <w:r>
              <w:rPr>
                <w:sz w:val="18"/>
                <w:szCs w:val="18"/>
              </w:rPr>
              <w:t>T015.0 T005.0</w:t>
            </w:r>
          </w:p>
          <w:p w14:paraId="61D7CDFE" w14:textId="77777777" w:rsidR="00815338" w:rsidRDefault="00815338" w:rsidP="00815338">
            <w:pPr>
              <w:spacing w:line="360" w:lineRule="auto"/>
              <w:rPr>
                <w:sz w:val="18"/>
                <w:szCs w:val="18"/>
              </w:rPr>
            </w:pPr>
          </w:p>
        </w:tc>
      </w:tr>
      <w:tr w:rsidR="00C62749" w14:paraId="050BD7C6"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3D0ED132" w14:textId="3FC72043" w:rsidR="00C62749" w:rsidRDefault="00C62749" w:rsidP="00815338">
            <w:pPr>
              <w:spacing w:line="360" w:lineRule="auto"/>
              <w:rPr>
                <w:sz w:val="18"/>
                <w:szCs w:val="18"/>
              </w:rPr>
            </w:pPr>
            <w:r>
              <w:rPr>
                <w:sz w:val="18"/>
                <w:szCs w:val="18"/>
              </w:rPr>
              <w:t>b</w:t>
            </w:r>
          </w:p>
        </w:tc>
        <w:tc>
          <w:tcPr>
            <w:tcW w:w="637" w:type="dxa"/>
            <w:tcBorders>
              <w:top w:val="nil"/>
              <w:left w:val="nil"/>
              <w:bottom w:val="single" w:sz="4" w:space="0" w:color="auto"/>
              <w:right w:val="single" w:sz="4" w:space="0" w:color="auto"/>
            </w:tcBorders>
            <w:vAlign w:val="center"/>
          </w:tcPr>
          <w:p w14:paraId="7C7C4F57" w14:textId="4FA5B216" w:rsidR="00C62749" w:rsidRDefault="00C62749"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7FCB730" w14:textId="3D61D965" w:rsidR="00C62749" w:rsidRDefault="00C62749" w:rsidP="00815338">
            <w:pPr>
              <w:spacing w:line="360" w:lineRule="auto"/>
              <w:rPr>
                <w:sz w:val="18"/>
                <w:szCs w:val="18"/>
              </w:rPr>
            </w:pPr>
            <w:r>
              <w:rPr>
                <w:sz w:val="18"/>
                <w:szCs w:val="18"/>
              </w:rPr>
              <w:t>Allocation to LP</w:t>
            </w:r>
          </w:p>
        </w:tc>
        <w:tc>
          <w:tcPr>
            <w:tcW w:w="764" w:type="dxa"/>
            <w:tcBorders>
              <w:top w:val="nil"/>
              <w:left w:val="nil"/>
              <w:bottom w:val="single" w:sz="4" w:space="0" w:color="auto"/>
              <w:right w:val="single" w:sz="4" w:space="0" w:color="auto"/>
            </w:tcBorders>
            <w:vAlign w:val="center"/>
          </w:tcPr>
          <w:p w14:paraId="450C8C92" w14:textId="1F78CBD0" w:rsidR="00C62749" w:rsidRDefault="00C62749" w:rsidP="00815338">
            <w:pPr>
              <w:spacing w:line="360" w:lineRule="auto"/>
              <w:rPr>
                <w:sz w:val="18"/>
                <w:szCs w:val="18"/>
              </w:rPr>
            </w:pPr>
            <w:r>
              <w:rPr>
                <w:sz w:val="18"/>
                <w:szCs w:val="18"/>
              </w:rPr>
              <w:t>CMA</w:t>
            </w:r>
          </w:p>
        </w:tc>
        <w:tc>
          <w:tcPr>
            <w:tcW w:w="987" w:type="dxa"/>
            <w:tcBorders>
              <w:top w:val="nil"/>
              <w:left w:val="nil"/>
              <w:bottom w:val="single" w:sz="4" w:space="0" w:color="auto"/>
              <w:right w:val="single" w:sz="4" w:space="0" w:color="auto"/>
            </w:tcBorders>
            <w:vAlign w:val="center"/>
          </w:tcPr>
          <w:p w14:paraId="0D79989B" w14:textId="31FD123D" w:rsidR="00C62749" w:rsidRDefault="00C62749"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0CE02470" w14:textId="37596B75" w:rsidR="00C62749" w:rsidRDefault="00C62749" w:rsidP="00815338">
            <w:pPr>
              <w:spacing w:line="360" w:lineRule="auto"/>
              <w:rPr>
                <w:sz w:val="18"/>
                <w:szCs w:val="18"/>
              </w:rPr>
            </w:pPr>
            <w:r>
              <w:rPr>
                <w:sz w:val="18"/>
                <w:szCs w:val="18"/>
              </w:rPr>
              <w:t>Within 1 BD of Step a</w:t>
            </w:r>
          </w:p>
        </w:tc>
        <w:tc>
          <w:tcPr>
            <w:tcW w:w="3094" w:type="dxa"/>
            <w:tcBorders>
              <w:top w:val="nil"/>
              <w:left w:val="nil"/>
              <w:bottom w:val="single" w:sz="4" w:space="0" w:color="auto"/>
              <w:right w:val="single" w:sz="4" w:space="0" w:color="auto"/>
            </w:tcBorders>
            <w:vAlign w:val="center"/>
          </w:tcPr>
          <w:p w14:paraId="0DE2A406" w14:textId="15A1F4E8" w:rsidR="00C62749" w:rsidRDefault="00C62749" w:rsidP="00815338">
            <w:pPr>
              <w:spacing w:line="360" w:lineRule="auto"/>
              <w:rPr>
                <w:sz w:val="18"/>
                <w:szCs w:val="18"/>
              </w:rPr>
            </w:pPr>
            <w:r>
              <w:rPr>
                <w:sz w:val="18"/>
                <w:szCs w:val="18"/>
              </w:rPr>
              <w:t>Only required for change from Temporary Transfer, if no LP has been identified in the T015.0</w:t>
            </w:r>
          </w:p>
        </w:tc>
        <w:tc>
          <w:tcPr>
            <w:tcW w:w="797" w:type="dxa"/>
            <w:tcBorders>
              <w:top w:val="nil"/>
              <w:left w:val="nil"/>
              <w:bottom w:val="single" w:sz="4" w:space="0" w:color="auto"/>
              <w:right w:val="single" w:sz="4" w:space="0" w:color="auto"/>
            </w:tcBorders>
            <w:vAlign w:val="center"/>
          </w:tcPr>
          <w:p w14:paraId="4ABB2AA8" w14:textId="59255F7D" w:rsidR="00C62749" w:rsidRDefault="00C62749" w:rsidP="00815338">
            <w:pPr>
              <w:spacing w:line="360" w:lineRule="auto"/>
              <w:rPr>
                <w:sz w:val="18"/>
                <w:szCs w:val="18"/>
              </w:rPr>
            </w:pPr>
            <w:r>
              <w:rPr>
                <w:sz w:val="18"/>
                <w:szCs w:val="18"/>
              </w:rPr>
              <w:t>5.19</w:t>
            </w:r>
          </w:p>
        </w:tc>
        <w:tc>
          <w:tcPr>
            <w:tcW w:w="435" w:type="dxa"/>
            <w:tcBorders>
              <w:top w:val="nil"/>
              <w:left w:val="nil"/>
              <w:bottom w:val="single" w:sz="4" w:space="0" w:color="auto"/>
              <w:right w:val="single" w:sz="4" w:space="0" w:color="auto"/>
            </w:tcBorders>
            <w:vAlign w:val="center"/>
          </w:tcPr>
          <w:p w14:paraId="09605CE1" w14:textId="088257BA" w:rsidR="00C62749" w:rsidRDefault="00C62749" w:rsidP="00815338">
            <w:pPr>
              <w:spacing w:line="360" w:lineRule="auto"/>
              <w:rPr>
                <w:sz w:val="18"/>
                <w:szCs w:val="18"/>
              </w:rPr>
            </w:pPr>
            <w:r>
              <w:rPr>
                <w:sz w:val="18"/>
                <w:szCs w:val="18"/>
              </w:rPr>
              <w:t>-</w:t>
            </w:r>
          </w:p>
        </w:tc>
        <w:tc>
          <w:tcPr>
            <w:tcW w:w="1344" w:type="dxa"/>
            <w:tcBorders>
              <w:top w:val="nil"/>
              <w:left w:val="nil"/>
              <w:bottom w:val="single" w:sz="4" w:space="0" w:color="auto"/>
              <w:right w:val="single" w:sz="4" w:space="0" w:color="auto"/>
            </w:tcBorders>
            <w:vAlign w:val="center"/>
          </w:tcPr>
          <w:p w14:paraId="50D7E227" w14:textId="77777777" w:rsidR="00C62749" w:rsidRDefault="00C62749" w:rsidP="00815338">
            <w:pPr>
              <w:spacing w:line="360" w:lineRule="auto"/>
              <w:rPr>
                <w:sz w:val="18"/>
                <w:szCs w:val="18"/>
              </w:rPr>
            </w:pPr>
          </w:p>
        </w:tc>
      </w:tr>
      <w:tr w:rsidR="00815338" w14:paraId="7B2078D9"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2839A5FA" w14:textId="1F49989A" w:rsidR="00815338" w:rsidRDefault="00C62749" w:rsidP="00815338">
            <w:pPr>
              <w:spacing w:line="360" w:lineRule="auto"/>
              <w:rPr>
                <w:sz w:val="18"/>
                <w:szCs w:val="18"/>
              </w:rPr>
            </w:pPr>
            <w:r>
              <w:rPr>
                <w:sz w:val="18"/>
                <w:szCs w:val="18"/>
              </w:rPr>
              <w:t>c</w:t>
            </w:r>
          </w:p>
        </w:tc>
        <w:tc>
          <w:tcPr>
            <w:tcW w:w="637" w:type="dxa"/>
            <w:tcBorders>
              <w:top w:val="nil"/>
              <w:left w:val="nil"/>
              <w:bottom w:val="single" w:sz="4" w:space="0" w:color="auto"/>
              <w:right w:val="single" w:sz="4" w:space="0" w:color="auto"/>
            </w:tcBorders>
            <w:vAlign w:val="center"/>
          </w:tcPr>
          <w:p w14:paraId="46A13991"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322A5009" w14:textId="77777777" w:rsidR="00815338" w:rsidRDefault="00815338" w:rsidP="00815338">
            <w:pPr>
              <w:spacing w:line="360" w:lineRule="auto"/>
              <w:rPr>
                <w:sz w:val="18"/>
                <w:szCs w:val="18"/>
              </w:rPr>
            </w:pPr>
            <w:r>
              <w:rPr>
                <w:sz w:val="18"/>
                <w:szCs w:val="18"/>
              </w:rPr>
              <w:t xml:space="preserve">Update Central Systems. </w:t>
            </w:r>
          </w:p>
        </w:tc>
        <w:tc>
          <w:tcPr>
            <w:tcW w:w="764" w:type="dxa"/>
            <w:tcBorders>
              <w:top w:val="nil"/>
              <w:left w:val="nil"/>
              <w:bottom w:val="single" w:sz="4" w:space="0" w:color="auto"/>
              <w:right w:val="single" w:sz="4" w:space="0" w:color="auto"/>
            </w:tcBorders>
            <w:vAlign w:val="center"/>
          </w:tcPr>
          <w:p w14:paraId="1C4D3360"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58B8B600" w14:textId="77777777" w:rsidR="00815338" w:rsidRDefault="00815338"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412B0CD2" w14:textId="77777777" w:rsidR="00815338" w:rsidRDefault="00815338" w:rsidP="00815338">
            <w:pPr>
              <w:spacing w:line="360" w:lineRule="auto"/>
              <w:rPr>
                <w:sz w:val="18"/>
                <w:szCs w:val="18"/>
              </w:rPr>
            </w:pPr>
            <w:r>
              <w:rPr>
                <w:sz w:val="18"/>
                <w:szCs w:val="18"/>
              </w:rPr>
              <w:t xml:space="preserve"> </w:t>
            </w:r>
          </w:p>
        </w:tc>
        <w:tc>
          <w:tcPr>
            <w:tcW w:w="3094" w:type="dxa"/>
            <w:tcBorders>
              <w:top w:val="nil"/>
              <w:left w:val="nil"/>
              <w:bottom w:val="single" w:sz="4" w:space="0" w:color="auto"/>
              <w:right w:val="single" w:sz="4" w:space="0" w:color="auto"/>
            </w:tcBorders>
            <w:vAlign w:val="center"/>
          </w:tcPr>
          <w:p w14:paraId="2B97A091" w14:textId="77777777" w:rsidR="00815338" w:rsidRDefault="00815338" w:rsidP="00815338">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72F7B111" w14:textId="4444DEF3"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2350C393"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C6BB58B" w14:textId="77777777" w:rsidR="00815338" w:rsidRDefault="00815338" w:rsidP="00815338">
            <w:pPr>
              <w:spacing w:line="360" w:lineRule="auto"/>
              <w:rPr>
                <w:sz w:val="18"/>
                <w:szCs w:val="18"/>
              </w:rPr>
            </w:pPr>
            <w:r>
              <w:rPr>
                <w:sz w:val="18"/>
                <w:szCs w:val="18"/>
              </w:rPr>
              <w:t xml:space="preserve"> </w:t>
            </w:r>
          </w:p>
        </w:tc>
      </w:tr>
      <w:tr w:rsidR="00815338" w14:paraId="46807C20" w14:textId="77777777" w:rsidTr="00C62749">
        <w:trPr>
          <w:trHeight w:val="720"/>
        </w:trPr>
        <w:tc>
          <w:tcPr>
            <w:tcW w:w="606" w:type="dxa"/>
            <w:tcBorders>
              <w:top w:val="nil"/>
              <w:left w:val="single" w:sz="4" w:space="0" w:color="auto"/>
              <w:bottom w:val="single" w:sz="4" w:space="0" w:color="auto"/>
              <w:right w:val="single" w:sz="4" w:space="0" w:color="auto"/>
            </w:tcBorders>
            <w:vAlign w:val="center"/>
          </w:tcPr>
          <w:p w14:paraId="6BBF6706" w14:textId="23118167" w:rsidR="00815338" w:rsidRDefault="00C62749" w:rsidP="00815338">
            <w:pPr>
              <w:spacing w:line="360" w:lineRule="auto"/>
              <w:rPr>
                <w:sz w:val="18"/>
                <w:szCs w:val="18"/>
              </w:rPr>
            </w:pPr>
            <w:r>
              <w:rPr>
                <w:sz w:val="18"/>
                <w:szCs w:val="18"/>
              </w:rPr>
              <w:t>d</w:t>
            </w:r>
          </w:p>
        </w:tc>
        <w:tc>
          <w:tcPr>
            <w:tcW w:w="637" w:type="dxa"/>
            <w:tcBorders>
              <w:top w:val="nil"/>
              <w:left w:val="nil"/>
              <w:bottom w:val="single" w:sz="4" w:space="0" w:color="auto"/>
              <w:right w:val="single" w:sz="4" w:space="0" w:color="auto"/>
            </w:tcBorders>
            <w:vAlign w:val="center"/>
          </w:tcPr>
          <w:p w14:paraId="28E05222"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0BBAD0E" w14:textId="04A0793C" w:rsidR="00815338" w:rsidRDefault="00815338" w:rsidP="00815338">
            <w:pPr>
              <w:spacing w:line="360" w:lineRule="auto"/>
              <w:rPr>
                <w:sz w:val="18"/>
                <w:szCs w:val="18"/>
              </w:rPr>
            </w:pPr>
            <w:r>
              <w:rPr>
                <w:sz w:val="18"/>
                <w:szCs w:val="18"/>
              </w:rPr>
              <w:t xml:space="preserve">Notify Change of Status to </w:t>
            </w:r>
            <w:r w:rsidR="00C62749">
              <w:rPr>
                <w:sz w:val="18"/>
                <w:szCs w:val="18"/>
              </w:rPr>
              <w:t>SW/</w:t>
            </w:r>
            <w:r>
              <w:rPr>
                <w:sz w:val="18"/>
                <w:szCs w:val="18"/>
              </w:rPr>
              <w:t>LP(s)</w:t>
            </w:r>
          </w:p>
        </w:tc>
        <w:tc>
          <w:tcPr>
            <w:tcW w:w="764" w:type="dxa"/>
            <w:tcBorders>
              <w:top w:val="nil"/>
              <w:left w:val="nil"/>
              <w:bottom w:val="single" w:sz="4" w:space="0" w:color="auto"/>
              <w:right w:val="single" w:sz="4" w:space="0" w:color="auto"/>
            </w:tcBorders>
            <w:vAlign w:val="center"/>
          </w:tcPr>
          <w:p w14:paraId="7AEACF98"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1D2AEE6F" w14:textId="35CA1650" w:rsidR="00815338" w:rsidRDefault="00C62749" w:rsidP="00815338">
            <w:pPr>
              <w:spacing w:line="360" w:lineRule="auto"/>
              <w:rPr>
                <w:sz w:val="18"/>
                <w:szCs w:val="18"/>
              </w:rPr>
            </w:pPr>
            <w:r>
              <w:rPr>
                <w:sz w:val="18"/>
                <w:szCs w:val="18"/>
              </w:rPr>
              <w:t>SW/</w:t>
            </w:r>
            <w:r w:rsidR="00815338">
              <w:rPr>
                <w:sz w:val="18"/>
                <w:szCs w:val="18"/>
              </w:rPr>
              <w:t>LP</w:t>
            </w:r>
          </w:p>
        </w:tc>
        <w:tc>
          <w:tcPr>
            <w:tcW w:w="1543" w:type="dxa"/>
            <w:tcBorders>
              <w:top w:val="nil"/>
              <w:left w:val="nil"/>
              <w:bottom w:val="single" w:sz="4" w:space="0" w:color="auto"/>
              <w:right w:val="single" w:sz="4" w:space="0" w:color="auto"/>
            </w:tcBorders>
            <w:vAlign w:val="center"/>
          </w:tcPr>
          <w:p w14:paraId="1309E7AD" w14:textId="795A869F" w:rsidR="00815338" w:rsidRDefault="00C62749" w:rsidP="00815338">
            <w:pPr>
              <w:spacing w:line="360" w:lineRule="auto"/>
              <w:rPr>
                <w:sz w:val="18"/>
                <w:szCs w:val="18"/>
              </w:rPr>
            </w:pPr>
            <w:r>
              <w:rPr>
                <w:sz w:val="18"/>
                <w:szCs w:val="18"/>
              </w:rPr>
              <w:t xml:space="preserve">Within </w:t>
            </w:r>
            <w:r w:rsidR="00815338">
              <w:rPr>
                <w:sz w:val="18"/>
                <w:szCs w:val="18"/>
              </w:rPr>
              <w:t>1BD of Step a</w:t>
            </w:r>
          </w:p>
        </w:tc>
        <w:tc>
          <w:tcPr>
            <w:tcW w:w="3094" w:type="dxa"/>
            <w:tcBorders>
              <w:top w:val="nil"/>
              <w:left w:val="nil"/>
              <w:bottom w:val="single" w:sz="4" w:space="0" w:color="auto"/>
              <w:right w:val="single" w:sz="4" w:space="0" w:color="auto"/>
            </w:tcBorders>
            <w:vAlign w:val="center"/>
          </w:tcPr>
          <w:p w14:paraId="5140C928" w14:textId="027EB56F" w:rsidR="00815338" w:rsidRDefault="00815338" w:rsidP="00C62749">
            <w:pPr>
              <w:spacing w:line="360" w:lineRule="auto"/>
              <w:rPr>
                <w:sz w:val="18"/>
                <w:szCs w:val="18"/>
              </w:rPr>
            </w:pPr>
            <w:r w:rsidRPr="00D92A8E">
              <w:t>If T0</w:t>
            </w:r>
            <w:r>
              <w:t>15</w:t>
            </w:r>
            <w:r w:rsidRPr="00D92A8E">
              <w:t xml:space="preserve">.0 accepted at step a, notify </w:t>
            </w:r>
            <w:r w:rsidR="00C62749">
              <w:t>SW/</w:t>
            </w:r>
            <w:r w:rsidRPr="00D92A8E">
              <w:t>LP</w:t>
            </w:r>
            <w:r>
              <w:t>.</w:t>
            </w:r>
          </w:p>
        </w:tc>
        <w:tc>
          <w:tcPr>
            <w:tcW w:w="797" w:type="dxa"/>
            <w:tcBorders>
              <w:top w:val="nil"/>
              <w:left w:val="nil"/>
              <w:bottom w:val="single" w:sz="4" w:space="0" w:color="auto"/>
              <w:right w:val="single" w:sz="4" w:space="0" w:color="auto"/>
            </w:tcBorders>
            <w:vAlign w:val="center"/>
          </w:tcPr>
          <w:p w14:paraId="3D71EA1C" w14:textId="012E160F"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562F0132"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21F170C8" w14:textId="6FFCC1B2" w:rsidR="00815338" w:rsidRDefault="00815338" w:rsidP="00C62749">
            <w:pPr>
              <w:spacing w:line="360" w:lineRule="auto"/>
              <w:rPr>
                <w:sz w:val="18"/>
                <w:szCs w:val="18"/>
              </w:rPr>
            </w:pPr>
            <w:r>
              <w:rPr>
                <w:sz w:val="18"/>
                <w:szCs w:val="18"/>
              </w:rPr>
              <w:t>T015.0 T005.2</w:t>
            </w:r>
          </w:p>
        </w:tc>
      </w:tr>
      <w:tr w:rsidR="00815338" w14:paraId="0EDEC086"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4A26BECD" w14:textId="35272857" w:rsidR="00815338" w:rsidRDefault="00C62749" w:rsidP="00815338">
            <w:pPr>
              <w:spacing w:line="360" w:lineRule="auto"/>
              <w:rPr>
                <w:sz w:val="18"/>
                <w:szCs w:val="18"/>
              </w:rPr>
            </w:pPr>
            <w:r>
              <w:rPr>
                <w:sz w:val="18"/>
                <w:szCs w:val="18"/>
              </w:rPr>
              <w:t>e &amp; f</w:t>
            </w:r>
          </w:p>
        </w:tc>
        <w:tc>
          <w:tcPr>
            <w:tcW w:w="637" w:type="dxa"/>
            <w:tcBorders>
              <w:top w:val="single" w:sz="4" w:space="0" w:color="auto"/>
              <w:left w:val="nil"/>
              <w:bottom w:val="single" w:sz="4" w:space="0" w:color="auto"/>
              <w:right w:val="single" w:sz="4" w:space="0" w:color="auto"/>
            </w:tcBorders>
            <w:vAlign w:val="center"/>
          </w:tcPr>
          <w:p w14:paraId="4B729CE2" w14:textId="77777777" w:rsidR="00815338" w:rsidRDefault="00815338"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06F95ED9" w14:textId="39C71576" w:rsidR="00815338" w:rsidRDefault="00C62749" w:rsidP="00815338">
            <w:pPr>
              <w:spacing w:line="360" w:lineRule="auto"/>
              <w:rPr>
                <w:sz w:val="18"/>
                <w:szCs w:val="18"/>
              </w:rPr>
            </w:pPr>
            <w:r>
              <w:rPr>
                <w:sz w:val="18"/>
                <w:szCs w:val="18"/>
              </w:rPr>
              <w:t>Confirm change to/from Temporary Transfer</w:t>
            </w:r>
          </w:p>
        </w:tc>
        <w:tc>
          <w:tcPr>
            <w:tcW w:w="764" w:type="dxa"/>
            <w:tcBorders>
              <w:top w:val="single" w:sz="4" w:space="0" w:color="auto"/>
              <w:left w:val="nil"/>
              <w:bottom w:val="single" w:sz="4" w:space="0" w:color="auto"/>
              <w:right w:val="single" w:sz="4" w:space="0" w:color="auto"/>
            </w:tcBorders>
            <w:vAlign w:val="center"/>
          </w:tcPr>
          <w:p w14:paraId="27B86F05"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single" w:sz="4" w:space="0" w:color="auto"/>
              <w:left w:val="nil"/>
              <w:bottom w:val="single" w:sz="4" w:space="0" w:color="auto"/>
              <w:right w:val="single" w:sz="4" w:space="0" w:color="auto"/>
            </w:tcBorders>
            <w:vAlign w:val="center"/>
          </w:tcPr>
          <w:p w14:paraId="6987D187" w14:textId="14A216DA" w:rsidR="00815338" w:rsidRDefault="00C62749" w:rsidP="00815338">
            <w:pPr>
              <w:spacing w:line="360" w:lineRule="auto"/>
              <w:rPr>
                <w:sz w:val="18"/>
                <w:szCs w:val="18"/>
              </w:rPr>
            </w:pPr>
            <w:r>
              <w:rPr>
                <w:sz w:val="18"/>
                <w:szCs w:val="18"/>
              </w:rPr>
              <w:t>SW/LP(s)</w:t>
            </w:r>
          </w:p>
        </w:tc>
        <w:tc>
          <w:tcPr>
            <w:tcW w:w="1543" w:type="dxa"/>
            <w:tcBorders>
              <w:top w:val="single" w:sz="4" w:space="0" w:color="auto"/>
              <w:left w:val="nil"/>
              <w:bottom w:val="single" w:sz="4" w:space="0" w:color="auto"/>
              <w:right w:val="single" w:sz="4" w:space="0" w:color="auto"/>
            </w:tcBorders>
            <w:vAlign w:val="center"/>
          </w:tcPr>
          <w:p w14:paraId="1A7E2986" w14:textId="2A03295C" w:rsidR="00815338" w:rsidRDefault="00815338" w:rsidP="00815338">
            <w:pPr>
              <w:spacing w:line="360" w:lineRule="auto"/>
              <w:rPr>
                <w:sz w:val="18"/>
                <w:szCs w:val="18"/>
              </w:rPr>
            </w:pPr>
            <w:r>
              <w:rPr>
                <w:sz w:val="18"/>
                <w:szCs w:val="18"/>
              </w:rPr>
              <w:t xml:space="preserve"> </w:t>
            </w:r>
            <w:r w:rsidR="00C62749">
              <w:rPr>
                <w:sz w:val="18"/>
                <w:szCs w:val="18"/>
              </w:rPr>
              <w:t>Within 1BD of Step a</w:t>
            </w:r>
          </w:p>
        </w:tc>
        <w:tc>
          <w:tcPr>
            <w:tcW w:w="3094" w:type="dxa"/>
            <w:tcBorders>
              <w:top w:val="single" w:sz="4" w:space="0" w:color="auto"/>
              <w:left w:val="nil"/>
              <w:bottom w:val="single" w:sz="4" w:space="0" w:color="auto"/>
              <w:right w:val="single" w:sz="4" w:space="0" w:color="auto"/>
            </w:tcBorders>
            <w:vAlign w:val="center"/>
          </w:tcPr>
          <w:p w14:paraId="750BA85B" w14:textId="2FBCE70B" w:rsidR="00815338" w:rsidRDefault="00815338" w:rsidP="00815338">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5B46B17B" w14:textId="3873CE67"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single" w:sz="4" w:space="0" w:color="auto"/>
              <w:left w:val="nil"/>
              <w:bottom w:val="single" w:sz="4" w:space="0" w:color="auto"/>
              <w:right w:val="single" w:sz="4" w:space="0" w:color="auto"/>
            </w:tcBorders>
            <w:vAlign w:val="center"/>
          </w:tcPr>
          <w:p w14:paraId="4213906D" w14:textId="77777777" w:rsidR="00815338" w:rsidRDefault="00815338" w:rsidP="00815338">
            <w:pPr>
              <w:spacing w:line="360" w:lineRule="auto"/>
              <w:rPr>
                <w:sz w:val="18"/>
                <w:szCs w:val="18"/>
              </w:rPr>
            </w:pPr>
            <w:r>
              <w:rPr>
                <w:sz w:val="18"/>
                <w:szCs w:val="18"/>
              </w:rPr>
              <w:t> </w:t>
            </w:r>
          </w:p>
        </w:tc>
        <w:tc>
          <w:tcPr>
            <w:tcW w:w="1344" w:type="dxa"/>
            <w:tcBorders>
              <w:top w:val="single" w:sz="4" w:space="0" w:color="auto"/>
              <w:left w:val="nil"/>
              <w:bottom w:val="single" w:sz="4" w:space="0" w:color="auto"/>
              <w:right w:val="single" w:sz="4" w:space="0" w:color="auto"/>
            </w:tcBorders>
            <w:vAlign w:val="center"/>
          </w:tcPr>
          <w:p w14:paraId="3A8A9AA4" w14:textId="438B60C9" w:rsidR="00815338" w:rsidRDefault="00C62749" w:rsidP="00815338">
            <w:pPr>
              <w:spacing w:line="360" w:lineRule="auto"/>
              <w:rPr>
                <w:sz w:val="18"/>
                <w:szCs w:val="18"/>
              </w:rPr>
            </w:pPr>
            <w:r>
              <w:rPr>
                <w:sz w:val="18"/>
                <w:szCs w:val="18"/>
              </w:rPr>
              <w:t>T008.1/2</w:t>
            </w:r>
          </w:p>
          <w:p w14:paraId="45A821EE" w14:textId="5F1FD823" w:rsidR="00C62749" w:rsidRDefault="00C62749" w:rsidP="00815338">
            <w:pPr>
              <w:spacing w:line="360" w:lineRule="auto"/>
              <w:rPr>
                <w:sz w:val="18"/>
                <w:szCs w:val="18"/>
              </w:rPr>
            </w:pPr>
            <w:r>
              <w:rPr>
                <w:sz w:val="18"/>
                <w:szCs w:val="18"/>
              </w:rPr>
              <w:t>T019.0</w:t>
            </w:r>
          </w:p>
          <w:p w14:paraId="63B3A83B" w14:textId="251908C4" w:rsidR="00C62749" w:rsidRDefault="00C62749" w:rsidP="00815338">
            <w:pPr>
              <w:spacing w:line="360" w:lineRule="auto"/>
              <w:rPr>
                <w:sz w:val="18"/>
                <w:szCs w:val="18"/>
              </w:rPr>
            </w:pPr>
            <w:r>
              <w:rPr>
                <w:sz w:val="18"/>
                <w:szCs w:val="18"/>
              </w:rPr>
              <w:t>T020.0</w:t>
            </w:r>
          </w:p>
          <w:p w14:paraId="4C721F3E" w14:textId="213360DB" w:rsidR="00C62749" w:rsidRDefault="00C62749" w:rsidP="00815338">
            <w:pPr>
              <w:spacing w:line="360" w:lineRule="auto"/>
              <w:rPr>
                <w:sz w:val="18"/>
                <w:szCs w:val="18"/>
              </w:rPr>
            </w:pPr>
            <w:r>
              <w:rPr>
                <w:sz w:val="18"/>
                <w:szCs w:val="18"/>
              </w:rPr>
              <w:t>T004.1</w:t>
            </w:r>
          </w:p>
          <w:p w14:paraId="4B176E2D" w14:textId="4552BB62" w:rsidR="00C62749" w:rsidRDefault="00C62749" w:rsidP="00815338">
            <w:pPr>
              <w:spacing w:line="360" w:lineRule="auto"/>
              <w:rPr>
                <w:sz w:val="18"/>
                <w:szCs w:val="18"/>
              </w:rPr>
            </w:pPr>
            <w:r>
              <w:rPr>
                <w:sz w:val="18"/>
                <w:szCs w:val="18"/>
              </w:rPr>
              <w:t>T</w:t>
            </w:r>
            <w:r w:rsidR="00C40EC2">
              <w:rPr>
                <w:sz w:val="18"/>
                <w:szCs w:val="18"/>
              </w:rPr>
              <w:t>036.1</w:t>
            </w:r>
          </w:p>
          <w:p w14:paraId="116E9664" w14:textId="44D4CC35" w:rsidR="00C62749" w:rsidRDefault="00C62749" w:rsidP="00815338">
            <w:pPr>
              <w:spacing w:line="360" w:lineRule="auto"/>
              <w:rPr>
                <w:sz w:val="18"/>
                <w:szCs w:val="18"/>
              </w:rPr>
            </w:pPr>
            <w:r>
              <w:rPr>
                <w:sz w:val="18"/>
                <w:szCs w:val="18"/>
              </w:rPr>
              <w:t>T029.0</w:t>
            </w:r>
          </w:p>
          <w:p w14:paraId="5B982459" w14:textId="77777777" w:rsidR="00C62749" w:rsidRDefault="00C62749" w:rsidP="00815338">
            <w:pPr>
              <w:spacing w:line="360" w:lineRule="auto"/>
              <w:rPr>
                <w:sz w:val="18"/>
                <w:szCs w:val="18"/>
              </w:rPr>
            </w:pPr>
            <w:r>
              <w:rPr>
                <w:sz w:val="18"/>
                <w:szCs w:val="18"/>
              </w:rPr>
              <w:t>T033.1</w:t>
            </w:r>
          </w:p>
          <w:p w14:paraId="03989026" w14:textId="61E7B862" w:rsidR="00C62749" w:rsidRDefault="00C62749" w:rsidP="00C62749">
            <w:pPr>
              <w:spacing w:line="360" w:lineRule="auto"/>
              <w:rPr>
                <w:sz w:val="18"/>
                <w:szCs w:val="18"/>
              </w:rPr>
            </w:pPr>
            <w:r>
              <w:rPr>
                <w:sz w:val="18"/>
                <w:szCs w:val="18"/>
              </w:rPr>
              <w:t>TE</w:t>
            </w:r>
          </w:p>
        </w:tc>
      </w:tr>
      <w:tr w:rsidR="00815338" w14:paraId="1D35EFCE"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128C896F" w14:textId="3C8B63B5" w:rsidR="00815338" w:rsidRDefault="00C62749" w:rsidP="00815338">
            <w:pPr>
              <w:spacing w:line="360" w:lineRule="auto"/>
              <w:rPr>
                <w:sz w:val="18"/>
                <w:szCs w:val="18"/>
              </w:rPr>
            </w:pPr>
            <w:r>
              <w:rPr>
                <w:sz w:val="18"/>
                <w:szCs w:val="18"/>
              </w:rPr>
              <w:t xml:space="preserve">g &amp; h </w:t>
            </w:r>
          </w:p>
        </w:tc>
        <w:tc>
          <w:tcPr>
            <w:tcW w:w="637" w:type="dxa"/>
            <w:tcBorders>
              <w:top w:val="single" w:sz="4" w:space="0" w:color="auto"/>
              <w:left w:val="nil"/>
              <w:bottom w:val="single" w:sz="4" w:space="0" w:color="auto"/>
              <w:right w:val="single" w:sz="4" w:space="0" w:color="auto"/>
            </w:tcBorders>
            <w:vAlign w:val="center"/>
          </w:tcPr>
          <w:p w14:paraId="34811601" w14:textId="2AB3C870" w:rsidR="00815338" w:rsidRDefault="00C62749"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4E5477D4" w14:textId="3F6E1B3C" w:rsidR="00815338" w:rsidRDefault="00C62749" w:rsidP="00815338">
            <w:pPr>
              <w:spacing w:line="360" w:lineRule="auto"/>
              <w:rPr>
                <w:sz w:val="18"/>
                <w:szCs w:val="18"/>
              </w:rPr>
            </w:pPr>
            <w:r>
              <w:rPr>
                <w:sz w:val="18"/>
                <w:szCs w:val="18"/>
              </w:rPr>
              <w:t>No transfers and no vacancy change</w:t>
            </w:r>
          </w:p>
        </w:tc>
        <w:tc>
          <w:tcPr>
            <w:tcW w:w="764" w:type="dxa"/>
            <w:tcBorders>
              <w:top w:val="single" w:sz="4" w:space="0" w:color="auto"/>
              <w:left w:val="nil"/>
              <w:bottom w:val="single" w:sz="4" w:space="0" w:color="auto"/>
              <w:right w:val="single" w:sz="4" w:space="0" w:color="auto"/>
            </w:tcBorders>
            <w:vAlign w:val="center"/>
          </w:tcPr>
          <w:p w14:paraId="1985DCA1" w14:textId="7E233164" w:rsidR="00815338" w:rsidRDefault="00C62749" w:rsidP="00815338">
            <w:pPr>
              <w:spacing w:line="360" w:lineRule="auto"/>
              <w:rPr>
                <w:sz w:val="18"/>
                <w:szCs w:val="18"/>
              </w:rPr>
            </w:pPr>
            <w:r>
              <w:rPr>
                <w:sz w:val="18"/>
                <w:szCs w:val="18"/>
              </w:rPr>
              <w:t>CMA</w:t>
            </w:r>
          </w:p>
        </w:tc>
        <w:tc>
          <w:tcPr>
            <w:tcW w:w="987" w:type="dxa"/>
            <w:tcBorders>
              <w:top w:val="single" w:sz="4" w:space="0" w:color="auto"/>
              <w:left w:val="nil"/>
              <w:bottom w:val="single" w:sz="4" w:space="0" w:color="auto"/>
              <w:right w:val="single" w:sz="4" w:space="0" w:color="auto"/>
            </w:tcBorders>
            <w:vAlign w:val="center"/>
          </w:tcPr>
          <w:p w14:paraId="3F6DD372" w14:textId="70D88811" w:rsidR="00815338" w:rsidRDefault="00C62749" w:rsidP="00815338">
            <w:pPr>
              <w:spacing w:line="360" w:lineRule="auto"/>
              <w:rPr>
                <w:sz w:val="18"/>
                <w:szCs w:val="18"/>
              </w:rPr>
            </w:pPr>
            <w:r>
              <w:rPr>
                <w:sz w:val="18"/>
                <w:szCs w:val="18"/>
              </w:rPr>
              <w:t>Internal</w:t>
            </w:r>
          </w:p>
        </w:tc>
        <w:tc>
          <w:tcPr>
            <w:tcW w:w="1543" w:type="dxa"/>
            <w:tcBorders>
              <w:top w:val="single" w:sz="4" w:space="0" w:color="auto"/>
              <w:left w:val="nil"/>
              <w:bottom w:val="single" w:sz="4" w:space="0" w:color="auto"/>
              <w:right w:val="single" w:sz="4" w:space="0" w:color="auto"/>
            </w:tcBorders>
            <w:vAlign w:val="center"/>
          </w:tcPr>
          <w:p w14:paraId="735596C6" w14:textId="155B5AD3" w:rsidR="00815338" w:rsidRDefault="00F7444F" w:rsidP="00815338">
            <w:pPr>
              <w:spacing w:line="360" w:lineRule="auto"/>
              <w:rPr>
                <w:sz w:val="18"/>
                <w:szCs w:val="18"/>
              </w:rPr>
            </w:pPr>
            <w:r>
              <w:rPr>
                <w:sz w:val="18"/>
                <w:szCs w:val="18"/>
              </w:rPr>
              <w:t>During Temp Transfer</w:t>
            </w:r>
          </w:p>
        </w:tc>
        <w:tc>
          <w:tcPr>
            <w:tcW w:w="3094" w:type="dxa"/>
            <w:tcBorders>
              <w:top w:val="single" w:sz="4" w:space="0" w:color="auto"/>
              <w:left w:val="nil"/>
              <w:bottom w:val="single" w:sz="4" w:space="0" w:color="auto"/>
              <w:right w:val="single" w:sz="4" w:space="0" w:color="auto"/>
            </w:tcBorders>
            <w:vAlign w:val="center"/>
          </w:tcPr>
          <w:p w14:paraId="35862C61" w14:textId="02ACFC3B" w:rsidR="00815338" w:rsidRDefault="00F7444F" w:rsidP="00815338">
            <w:pPr>
              <w:spacing w:line="360" w:lineRule="auto"/>
              <w:rPr>
                <w:sz w:val="18"/>
                <w:szCs w:val="18"/>
              </w:rPr>
            </w:pPr>
            <w:r>
              <w:rPr>
                <w:sz w:val="18"/>
                <w:szCs w:val="18"/>
              </w:rPr>
              <w:t>-</w:t>
            </w:r>
          </w:p>
        </w:tc>
        <w:tc>
          <w:tcPr>
            <w:tcW w:w="797" w:type="dxa"/>
            <w:tcBorders>
              <w:top w:val="single" w:sz="4" w:space="0" w:color="auto"/>
              <w:left w:val="nil"/>
              <w:bottom w:val="single" w:sz="4" w:space="0" w:color="auto"/>
              <w:right w:val="single" w:sz="4" w:space="0" w:color="auto"/>
            </w:tcBorders>
            <w:vAlign w:val="center"/>
          </w:tcPr>
          <w:p w14:paraId="77616837" w14:textId="10B4CBCF" w:rsidR="00815338" w:rsidRDefault="00F7444F" w:rsidP="00815338">
            <w:pPr>
              <w:spacing w:line="360" w:lineRule="auto"/>
              <w:rPr>
                <w:sz w:val="18"/>
                <w:szCs w:val="18"/>
              </w:rPr>
            </w:pPr>
            <w:r>
              <w:rPr>
                <w:sz w:val="18"/>
                <w:szCs w:val="18"/>
              </w:rPr>
              <w:t>5.19</w:t>
            </w:r>
          </w:p>
        </w:tc>
        <w:tc>
          <w:tcPr>
            <w:tcW w:w="435" w:type="dxa"/>
            <w:tcBorders>
              <w:top w:val="single" w:sz="4" w:space="0" w:color="auto"/>
              <w:left w:val="nil"/>
              <w:bottom w:val="single" w:sz="4" w:space="0" w:color="auto"/>
              <w:right w:val="single" w:sz="4" w:space="0" w:color="auto"/>
            </w:tcBorders>
            <w:vAlign w:val="center"/>
          </w:tcPr>
          <w:p w14:paraId="6EE80428" w14:textId="3B02EF05" w:rsidR="00815338" w:rsidRDefault="00F7444F" w:rsidP="00815338">
            <w:pPr>
              <w:spacing w:line="360" w:lineRule="auto"/>
              <w:rPr>
                <w:sz w:val="18"/>
                <w:szCs w:val="18"/>
              </w:rPr>
            </w:pPr>
            <w:r>
              <w:rPr>
                <w:sz w:val="18"/>
                <w:szCs w:val="18"/>
              </w:rPr>
              <w:t>-</w:t>
            </w:r>
          </w:p>
        </w:tc>
        <w:tc>
          <w:tcPr>
            <w:tcW w:w="1344" w:type="dxa"/>
            <w:tcBorders>
              <w:top w:val="single" w:sz="4" w:space="0" w:color="auto"/>
              <w:left w:val="nil"/>
              <w:bottom w:val="single" w:sz="4" w:space="0" w:color="auto"/>
              <w:right w:val="single" w:sz="4" w:space="0" w:color="auto"/>
            </w:tcBorders>
            <w:vAlign w:val="center"/>
          </w:tcPr>
          <w:p w14:paraId="55F46E3D" w14:textId="62924D95" w:rsidR="00815338" w:rsidRDefault="00815338" w:rsidP="00815338">
            <w:pPr>
              <w:spacing w:line="360" w:lineRule="auto"/>
              <w:rPr>
                <w:sz w:val="18"/>
                <w:szCs w:val="18"/>
              </w:rPr>
            </w:pPr>
          </w:p>
        </w:tc>
      </w:tr>
    </w:tbl>
    <w:p w14:paraId="1CE4E132" w14:textId="081B6F92" w:rsidR="00815338" w:rsidRDefault="00815338" w:rsidP="00815338">
      <w:pPr>
        <w:rPr>
          <w:lang w:eastAsia="x-none"/>
        </w:rPr>
      </w:pPr>
    </w:p>
    <w:p w14:paraId="576297D5" w14:textId="77777777" w:rsidR="00FF304F" w:rsidRDefault="00FF304F" w:rsidP="00815338">
      <w:pPr>
        <w:pStyle w:val="Heading4"/>
        <w:keepNext w:val="0"/>
        <w:spacing w:before="100"/>
        <w:jc w:val="both"/>
        <w:rPr>
          <w:rFonts w:cs="Arial"/>
          <w:bCs/>
        </w:rPr>
        <w:sectPr w:rsidR="00FF304F" w:rsidSect="00FF304F">
          <w:pgSz w:w="16838" w:h="11906" w:orient="landscape"/>
          <w:pgMar w:top="1797" w:right="1588" w:bottom="1797" w:left="1418" w:header="709" w:footer="737" w:gutter="0"/>
          <w:pgBorders>
            <w:bottom w:val="single" w:sz="4" w:space="16" w:color="auto"/>
          </w:pgBorders>
          <w:cols w:space="708"/>
          <w:docGrid w:linePitch="360"/>
        </w:sectPr>
      </w:pPr>
    </w:p>
    <w:p w14:paraId="6F8E2F38" w14:textId="48EA6802" w:rsidR="00867227" w:rsidRDefault="007A604E" w:rsidP="00FA4086">
      <w:pPr>
        <w:pStyle w:val="Heading1"/>
        <w:rPr>
          <w:b w:val="0"/>
          <w:color w:val="1F3864" w:themeColor="accent5" w:themeShade="80"/>
        </w:rPr>
      </w:pPr>
      <w:bookmarkStart w:id="36" w:name="_Toc34302375"/>
      <w:r w:rsidRPr="00FA4086">
        <w:rPr>
          <w:b w:val="0"/>
          <w:color w:val="1F3864" w:themeColor="accent5" w:themeShade="80"/>
        </w:rPr>
        <w:lastRenderedPageBreak/>
        <w:t>Pseudo Water Services Supply Points</w:t>
      </w:r>
      <w:bookmarkEnd w:id="36"/>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37" w:name="_Toc34302376"/>
      <w:r w:rsidRPr="00FA4086">
        <w:rPr>
          <w:b w:val="0"/>
          <w:i w:val="0"/>
          <w:color w:val="1F3864" w:themeColor="accent5" w:themeShade="80"/>
        </w:rPr>
        <w:t>Establishing a Pseudo Water Services Supply Point</w:t>
      </w:r>
      <w:bookmarkEnd w:id="37"/>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r w:rsidRPr="00BB232C">
        <w:t>In order to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77777777" w:rsidR="00781BAE" w:rsidRPr="00BB232C" w:rsidRDefault="00781BAE" w:rsidP="00781BAE">
      <w:pPr>
        <w:spacing w:before="120" w:line="360" w:lineRule="auto"/>
        <w:jc w:val="both"/>
      </w:pPr>
      <w:r>
        <w:t xml:space="preserve">A </w:t>
      </w:r>
      <w:r w:rsidRPr="00BB232C">
        <w:t xml:space="preserve">Pseudo Water Supply Point </w:t>
      </w:r>
      <w:r>
        <w:t xml:space="preserve">should also be established by Scottish Water where Sewerage Services only are </w:t>
      </w:r>
      <w:proofErr w:type="gramStart"/>
      <w:r>
        <w:t>provided</w:t>
      </w:r>
      <w:proofErr w:type="gramEnd"/>
      <w:r>
        <w:t xml:space="preserve">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0290EF20"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202DBB">
        <w:t>V</w:t>
      </w:r>
      <w:r w:rsidR="00202DBB" w:rsidRPr="00BB232C">
        <w:t xml:space="preserve"> </w:t>
      </w:r>
      <w:r w:rsidRPr="00BB232C">
        <w:t>below);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221B298C"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Point to Scottish Water, using Data Transaction T002.1 (Notify New SPID</w:t>
      </w:r>
      <w:r w:rsidR="00277DE5">
        <w:t xml:space="preserve"> (SW)</w:t>
      </w:r>
      <w:r w:rsidRPr="00BB232C">
        <w:t>), and the relevant Licensed Provider using Data Transaction T002.0 (Notify New SPID</w:t>
      </w:r>
      <w:r w:rsidR="006543EB">
        <w:t xml:space="preserve"> (LP)</w:t>
      </w:r>
      <w:r w:rsidRPr="00BB232C">
        <w:t xml:space="preserve">): </w:t>
      </w:r>
    </w:p>
    <w:p w14:paraId="6F8E2F48" w14:textId="67956907" w:rsidR="008102BC" w:rsidRPr="00BB232C" w:rsidRDefault="008102BC" w:rsidP="00431095">
      <w:pPr>
        <w:numPr>
          <w:ilvl w:val="0"/>
          <w:numId w:val="24"/>
        </w:numPr>
        <w:spacing w:before="100" w:beforeAutospacing="1" w:line="360" w:lineRule="auto"/>
        <w:jc w:val="both"/>
      </w:pPr>
      <w:r w:rsidRPr="00BB232C">
        <w:lastRenderedPageBreak/>
        <w:t xml:space="preserve">In the case of a Licensed Provider, this notification will constitute a request to submit a T003.0, or a T009.2 </w:t>
      </w:r>
      <w:r w:rsidR="00572FB1">
        <w:t>(</w:t>
      </w:r>
      <w:r w:rsidR="00572FB1" w:rsidRPr="00572FB1">
        <w:t xml:space="preserve">Reject New </w:t>
      </w:r>
      <w:proofErr w:type="gramStart"/>
      <w:r w:rsidR="00572FB1" w:rsidRPr="00572FB1">
        <w:t xml:space="preserve">SPID </w:t>
      </w:r>
      <w:r w:rsidR="00572FB1">
        <w:t>)</w:t>
      </w:r>
      <w:proofErr w:type="gramEnd"/>
      <w:r w:rsidR="00572FB1">
        <w:t xml:space="preserve"> </w:t>
      </w:r>
      <w:r w:rsidRPr="00BB232C">
        <w:t>(see Step d below), and a T006.0</w:t>
      </w:r>
      <w:r w:rsidR="00BF0FBB">
        <w:t xml:space="preserve"> (Submit</w:t>
      </w:r>
      <w:r w:rsidR="00BF0FBB" w:rsidRPr="00BB232C">
        <w:t xml:space="preserve"> WS SPID Data)</w:t>
      </w:r>
      <w:r w:rsidRPr="00BB232C">
        <w:t xml:space="preserve">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5F49B184"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 xml:space="preserve">Where the Licensed Provider is involved in the New Supply Point it will submit a Partial Registration Application using Data Transaction T003.0 (Partial Registration Application) within 2 Business Days of the issue of the T002.0 </w:t>
      </w:r>
      <w:r w:rsidR="00762202">
        <w:rPr>
          <w:rFonts w:eastAsia="Times New Roman" w:cs="Arial"/>
          <w:b w:val="0"/>
          <w:color w:val="000000"/>
          <w:lang w:val="en-US" w:eastAsia="en-GB"/>
        </w:rPr>
        <w:t>(</w:t>
      </w:r>
      <w:r w:rsidR="00762202" w:rsidRPr="00762202">
        <w:rPr>
          <w:rFonts w:eastAsia="Times New Roman" w:cs="Arial"/>
          <w:b w:val="0"/>
          <w:color w:val="000000"/>
          <w:lang w:val="en-US" w:eastAsia="en-GB"/>
        </w:rPr>
        <w:t>Notify New SPID (LP)</w:t>
      </w:r>
      <w:r w:rsidR="00762202">
        <w:rPr>
          <w:rFonts w:eastAsia="Times New Roman" w:cs="Arial"/>
          <w:b w:val="0"/>
          <w:color w:val="000000"/>
          <w:lang w:val="en-US" w:eastAsia="en-GB"/>
        </w:rPr>
        <w:t xml:space="preserve">) </w:t>
      </w:r>
      <w:r w:rsidRPr="00056CA2">
        <w:rPr>
          <w:rFonts w:eastAsia="Times New Roman" w:cs="Arial"/>
          <w:b w:val="0"/>
          <w:color w:val="000000"/>
          <w:lang w:eastAsia="en-GB"/>
        </w:rPr>
        <w:t>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202C1C0B" w:rsidR="008102BC" w:rsidRPr="00BB232C" w:rsidRDefault="008102BC" w:rsidP="005460F3">
      <w:pPr>
        <w:pStyle w:val="StyleBefore6ptLinespacing15lines"/>
      </w:pPr>
      <w:r w:rsidRPr="00BB232C">
        <w:t xml:space="preserve">Whilst a Licensed Provider may submit a T009.2 </w:t>
      </w:r>
      <w:r w:rsidR="004D6B92">
        <w:t>(</w:t>
      </w:r>
      <w:r w:rsidR="00E374CF">
        <w:t xml:space="preserve">Reject New SPID) </w:t>
      </w:r>
      <w:r w:rsidRPr="00BB232C">
        <w:t>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11EB694F"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t>
      </w:r>
      <w:r w:rsidR="00BF0FBB" w:rsidRPr="00056CA2">
        <w:t>(Partial Registration Application)</w:t>
      </w:r>
      <w:r w:rsidR="000F59D5">
        <w:t xml:space="preserve"> </w:t>
      </w:r>
      <w:r w:rsidRPr="00BB232C">
        <w:t>was accepted, the Licensed Provider shall notify the SPID Data for the Pseudo Water Services Supply Point using the Data Transaction T006.0 (</w:t>
      </w:r>
      <w:r w:rsidR="002A6F2D">
        <w:t>Submit</w:t>
      </w:r>
      <w:r w:rsidR="002A6F2D" w:rsidRPr="00BB232C">
        <w:t xml:space="preserve"> </w:t>
      </w:r>
      <w:r w:rsidRPr="00BB232C">
        <w:t xml:space="preserve">WS SPID Data): </w:t>
      </w:r>
    </w:p>
    <w:p w14:paraId="6F8E2F51" w14:textId="0F33B2DA" w:rsidR="008102BC" w:rsidRPr="00BB232C" w:rsidRDefault="008102BC" w:rsidP="008102BC">
      <w:pPr>
        <w:pStyle w:val="bullet"/>
      </w:pPr>
      <w:r w:rsidRPr="00BB232C">
        <w:t>The Licensed Provider will be aware that a Pseudo Water Services Supply Point is involved from the Free Descriptor field in the T002.1</w:t>
      </w:r>
      <w:r w:rsidR="000D190A">
        <w:rPr>
          <w:lang w:val="en-US"/>
        </w:rPr>
        <w:t xml:space="preserve"> (</w:t>
      </w:r>
      <w:r w:rsidR="000D190A" w:rsidRPr="000D190A">
        <w:rPr>
          <w:lang w:val="en-US"/>
        </w:rPr>
        <w:t>Notify New SPID (</w:t>
      </w:r>
      <w:r w:rsidR="000D190A">
        <w:rPr>
          <w:lang w:val="en-US"/>
        </w:rPr>
        <w:t>SW)</w:t>
      </w:r>
      <w:r w:rsidR="0087676F">
        <w:rPr>
          <w:lang w:val="en-US"/>
        </w:rPr>
        <w:t xml:space="preserve"> </w:t>
      </w:r>
      <w:r w:rsidRPr="00BB232C">
        <w:t xml:space="preserve">which will note ‘PSEUDO WS SPID’. </w:t>
      </w:r>
    </w:p>
    <w:p w14:paraId="6F8E2F52" w14:textId="77777777" w:rsidR="008102BC" w:rsidRPr="00BB232C" w:rsidRDefault="008102BC" w:rsidP="008102BC">
      <w:pPr>
        <w:pStyle w:val="bullet"/>
      </w:pPr>
      <w:r w:rsidRPr="00BB232C">
        <w:t xml:space="preserve">The values for the Customer Classification, SIC Code and </w:t>
      </w:r>
      <w:proofErr w:type="spellStart"/>
      <w:r w:rsidRPr="00BB232C">
        <w:t>Rateable</w:t>
      </w:r>
      <w:proofErr w:type="spellEnd"/>
      <w:r w:rsidRPr="00BB232C">
        <w:t xml:space="preserve"> Value shall be the same as held on the associated Sewerage Services Supply Point so that the information is aligned. </w:t>
      </w:r>
    </w:p>
    <w:p w14:paraId="6F8E2F53" w14:textId="1FAF0DE8" w:rsidR="008102BC" w:rsidRPr="00BB232C" w:rsidRDefault="008102BC" w:rsidP="008102BC">
      <w:pPr>
        <w:pStyle w:val="bullet"/>
      </w:pPr>
      <w:r w:rsidRPr="00BB232C">
        <w:t xml:space="preserve">For the avoidance of doubt, in the absence of such notification, the Water Services Supply Point will hold a zero </w:t>
      </w:r>
      <w:proofErr w:type="spellStart"/>
      <w:r w:rsidRPr="00BB232C">
        <w:t>Rateable</w:t>
      </w:r>
      <w:proofErr w:type="spellEnd"/>
      <w:r w:rsidRPr="00BB232C">
        <w:t xml:space="preserve"> Value; or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w:t>
      </w:r>
      <w:r w:rsidR="00D458BE">
        <w:rPr>
          <w:lang w:val="en-US"/>
        </w:rPr>
        <w:t>(</w:t>
      </w:r>
      <w:r w:rsidR="00D458BE" w:rsidRPr="00BA00A9">
        <w:t>Submit WS SPID Data</w:t>
      </w:r>
      <w:r w:rsidR="00D458BE">
        <w:t>)</w:t>
      </w:r>
      <w:r w:rsidR="00D458BE">
        <w:rPr>
          <w:lang w:val="en-US"/>
        </w:rPr>
        <w:t xml:space="preserve"> </w:t>
      </w:r>
      <w:r w:rsidRPr="00BB232C">
        <w:t xml:space="preserve">immediately following confirmation of a successful T003.0 </w:t>
      </w:r>
      <w:r w:rsidR="000F59D5" w:rsidRPr="00056CA2">
        <w:rPr>
          <w:rFonts w:cs="Arial"/>
          <w:lang w:eastAsia="en-GB"/>
        </w:rPr>
        <w:t>(Partial Registration Application)</w:t>
      </w:r>
      <w:r w:rsidR="000F59D5">
        <w:rPr>
          <w:rFonts w:cs="Arial"/>
          <w:lang w:val="en-US" w:eastAsia="en-GB"/>
        </w:rPr>
        <w:t xml:space="preserve"> </w:t>
      </w:r>
      <w:r w:rsidRPr="00BB232C">
        <w:t xml:space="preserve">from the </w:t>
      </w:r>
      <w:smartTag w:uri="urn:schemas-microsoft-com:office:smarttags" w:element="stockticker">
        <w:r w:rsidRPr="00BB232C">
          <w:t>CMA</w:t>
        </w:r>
      </w:smartTag>
      <w:r w:rsidRPr="00BB232C">
        <w:t xml:space="preserve">.   </w:t>
      </w:r>
    </w:p>
    <w:p w14:paraId="6F8E2F54" w14:textId="4D60FCAF" w:rsidR="008102BC" w:rsidRPr="00BB232C" w:rsidRDefault="008102BC" w:rsidP="008102BC">
      <w:pPr>
        <w:spacing w:before="120" w:line="360" w:lineRule="auto"/>
        <w:jc w:val="both"/>
      </w:pPr>
      <w:proofErr w:type="gramStart"/>
      <w:r w:rsidRPr="00BB232C">
        <w:t>In the event that</w:t>
      </w:r>
      <w:proofErr w:type="gramEnd"/>
      <w:r w:rsidRPr="00BB232C">
        <w:t xml:space="preserve"> Scottish Water complete the Connection prior to the Licensed Provider sending a T006.0 </w:t>
      </w:r>
      <w:r w:rsidR="00BA00A9">
        <w:t>(</w:t>
      </w:r>
      <w:r w:rsidR="00BA00A9" w:rsidRPr="00BA00A9">
        <w:t>Submit WS SPID Data</w:t>
      </w:r>
      <w:r w:rsidR="00BA00A9">
        <w:t xml:space="preserve">) </w:t>
      </w:r>
      <w:r w:rsidRPr="00BB232C">
        <w:t xml:space="preserve">update, the Data Items (Rateable Value/ SIC Code/ Customer </w:t>
      </w:r>
      <w:r w:rsidRPr="00BB232C">
        <w:lastRenderedPageBreak/>
        <w:t>Classification) should be sent using the Data Transaction T012.1 (</w:t>
      </w:r>
      <w:r w:rsidR="00924472">
        <w:t>Submit</w:t>
      </w:r>
      <w:r w:rsidR="00924472" w:rsidRPr="00BB232C">
        <w:t xml:space="preserve"> </w:t>
      </w:r>
      <w:r w:rsidRPr="00BB232C">
        <w:t>Chargeable SPID Data). In this case, the effective date in the T012.1 should be the last effective from date held in the Central Systems (which can be seen in the LVI).</w:t>
      </w:r>
    </w:p>
    <w:p w14:paraId="6F8E2F55" w14:textId="1CCA94DA" w:rsidR="008102BC" w:rsidRPr="00BB232C" w:rsidRDefault="008102BC" w:rsidP="008102BC">
      <w:pPr>
        <w:pStyle w:val="BodyText3"/>
        <w:spacing w:before="120" w:after="0" w:line="360" w:lineRule="auto"/>
        <w:rPr>
          <w:sz w:val="20"/>
          <w:szCs w:val="20"/>
        </w:rPr>
      </w:pPr>
      <w:r w:rsidRPr="00BB232C">
        <w:rPr>
          <w:sz w:val="20"/>
          <w:szCs w:val="20"/>
        </w:rPr>
        <w:t>The Licensed Provider shall not send Data Transaction T004.2 (</w:t>
      </w:r>
      <w:r w:rsidR="00507CEE" w:rsidRPr="00507CEE">
        <w:rPr>
          <w:sz w:val="20"/>
          <w:szCs w:val="20"/>
        </w:rPr>
        <w:t>Submit Meter YVE Details</w:t>
      </w:r>
      <w:r w:rsidRPr="00BB232C">
        <w:rPr>
          <w:sz w:val="20"/>
          <w:szCs w:val="20"/>
        </w:rPr>
        <w:t xml:space="preserve">) as the </w:t>
      </w:r>
      <w:r>
        <w:rPr>
          <w:sz w:val="20"/>
          <w:szCs w:val="20"/>
        </w:rPr>
        <w:t>YVE</w:t>
      </w:r>
      <w:r w:rsidRPr="00BB232C">
        <w:rPr>
          <w:sz w:val="20"/>
          <w:szCs w:val="20"/>
        </w:rPr>
        <w:t xml:space="preserve"> applicable to the Supply Point will be notified by Scottish Water in the T004.3 </w:t>
      </w:r>
      <w:r w:rsidR="00A44AD8">
        <w:rPr>
          <w:sz w:val="20"/>
          <w:szCs w:val="20"/>
        </w:rPr>
        <w:t>(</w:t>
      </w:r>
      <w:r w:rsidR="00A44AD8" w:rsidRPr="00A44AD8">
        <w:rPr>
          <w:sz w:val="20"/>
          <w:szCs w:val="20"/>
        </w:rPr>
        <w:t>Request Pseudo Meter</w:t>
      </w:r>
      <w:r w:rsidR="00A44AD8">
        <w:rPr>
          <w:sz w:val="20"/>
          <w:szCs w:val="20"/>
        </w:rPr>
        <w:t xml:space="preserve">) </w:t>
      </w:r>
      <w:r w:rsidRPr="00BB232C">
        <w:rPr>
          <w:sz w:val="20"/>
          <w:szCs w:val="20"/>
        </w:rPr>
        <w:t xml:space="preserve">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24D2E72F" w:rsidR="008102BC" w:rsidRPr="00BB232C" w:rsidRDefault="008102BC" w:rsidP="00C97F72">
      <w:pPr>
        <w:pStyle w:val="BodyText3"/>
        <w:spacing w:after="0" w:line="360" w:lineRule="auto"/>
        <w:rPr>
          <w:sz w:val="20"/>
          <w:szCs w:val="20"/>
        </w:rPr>
      </w:pPr>
      <w:r w:rsidRPr="00BB232C">
        <w:rPr>
          <w:sz w:val="20"/>
          <w:szCs w:val="20"/>
        </w:rPr>
        <w:t>Within 10 Business Days of receiving the T002.0</w:t>
      </w:r>
      <w:r w:rsidR="00762202">
        <w:rPr>
          <w:sz w:val="20"/>
          <w:szCs w:val="20"/>
        </w:rPr>
        <w:t xml:space="preserve"> (</w:t>
      </w:r>
      <w:r w:rsidR="00762202" w:rsidRPr="00762202">
        <w:rPr>
          <w:sz w:val="20"/>
          <w:szCs w:val="20"/>
        </w:rPr>
        <w:t>Notify New SPID (LP)</w:t>
      </w:r>
      <w:r w:rsidR="00550CBB">
        <w:rPr>
          <w:sz w:val="20"/>
          <w:szCs w:val="20"/>
        </w:rPr>
        <w:t>)</w:t>
      </w:r>
      <w:r w:rsidRPr="00BB232C">
        <w:rPr>
          <w:sz w:val="20"/>
          <w:szCs w:val="20"/>
        </w:rPr>
        <w:t xml:space="preserve">,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22BD296B" w:rsidR="008102BC" w:rsidRPr="00BB232C" w:rsidRDefault="008102BC" w:rsidP="008102BC">
      <w:pPr>
        <w:pStyle w:val="BodyText3"/>
        <w:spacing w:line="360" w:lineRule="auto"/>
        <w:rPr>
          <w:sz w:val="20"/>
          <w:szCs w:val="20"/>
        </w:rPr>
      </w:pPr>
      <w:r w:rsidRPr="00BB232C">
        <w:rPr>
          <w:sz w:val="20"/>
          <w:szCs w:val="20"/>
        </w:rPr>
        <w:t>It is necessary to set a discount at the Pseudo Water Services. Scottish Water shall notify a discount at the Pseudo Water Services Supply Point using the T029.1 (</w:t>
      </w:r>
      <w:r w:rsidR="00A56A9E" w:rsidRPr="00A56A9E">
        <w:rPr>
          <w:sz w:val="20"/>
        </w:rPr>
        <w:t>Submit</w:t>
      </w:r>
      <w:r w:rsidRPr="00BB232C">
        <w:rPr>
          <w:sz w:val="20"/>
          <w:szCs w:val="20"/>
        </w:rPr>
        <w:t xml:space="preserve">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are to apply</w:t>
      </w:r>
      <w:r w:rsidR="007479A7">
        <w:rPr>
          <w:sz w:val="20"/>
          <w:szCs w:val="20"/>
        </w:rPr>
        <w:t>,</w:t>
      </w:r>
      <w:r w:rsidRPr="00BB232C">
        <w:rPr>
          <w:sz w:val="20"/>
          <w:szCs w:val="20"/>
        </w:rPr>
        <w:t xml:space="preserve"> unless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Year" w:val="2009"/>
          <w:attr w:name="Day" w:val="1"/>
          <w:attr w:name="Month" w:val="4"/>
        </w:smartTagPr>
        <w:r w:rsidRPr="00BB232C">
          <w:rPr>
            <w:sz w:val="20"/>
            <w:szCs w:val="20"/>
          </w:rPr>
          <w:t>April 1st</w:t>
        </w:r>
        <w:proofErr w:type="gramStart"/>
        <w:r w:rsidRPr="00BB232C">
          <w:rPr>
            <w:sz w:val="20"/>
            <w:szCs w:val="20"/>
          </w:rPr>
          <w:t xml:space="preserve"> 2009</w:t>
        </w:r>
      </w:smartTag>
      <w:proofErr w:type="gramEnd"/>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request as a Retrospective Amendment under CSD0105 (Error rectification and Retrospective Amendments). </w:t>
      </w:r>
    </w:p>
    <w:p w14:paraId="6F8E2F61" w14:textId="77777777" w:rsidR="008102BC" w:rsidRPr="00BB232C" w:rsidRDefault="008102BC" w:rsidP="00C7584E">
      <w:pPr>
        <w:spacing w:before="120" w:line="360" w:lineRule="auto"/>
        <w:ind w:left="720"/>
      </w:pPr>
      <w:r w:rsidRPr="00BB232C">
        <w:lastRenderedPageBreak/>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3E02FC15" w:rsidR="008102BC" w:rsidRPr="00BB232C" w:rsidRDefault="008102BC" w:rsidP="00C7584E">
      <w:pPr>
        <w:spacing w:before="120" w:line="360" w:lineRule="auto"/>
        <w:ind w:left="720"/>
      </w:pPr>
      <w:r w:rsidRPr="00BB232C">
        <w:t xml:space="preserve">No Service Elements other than water supply shall be applied to the Pseudo Water Services Supply Point, and consequently a T006.2 </w:t>
      </w:r>
      <w:r w:rsidR="005852CC">
        <w:t xml:space="preserve">(Submit WS Service Elements) </w:t>
      </w:r>
      <w:r w:rsidRPr="00BB232C">
        <w:t xml:space="preserve">should not be sent. </w:t>
      </w:r>
    </w:p>
    <w:p w14:paraId="6F8E2F64" w14:textId="3778E5DE" w:rsidR="008102BC" w:rsidRPr="00BB232C" w:rsidRDefault="008102BC" w:rsidP="008102BC">
      <w:pPr>
        <w:pStyle w:val="StyleJustifiedBefore6ptLinespacing15lines"/>
        <w:ind w:left="720"/>
      </w:pPr>
    </w:p>
    <w:p w14:paraId="6F8E2F65" w14:textId="77777777" w:rsidR="008102BC" w:rsidRPr="00FA4086" w:rsidRDefault="008102BC" w:rsidP="00FA4086">
      <w:pPr>
        <w:ind w:left="720"/>
        <w:rPr>
          <w:b/>
        </w:rPr>
      </w:pPr>
      <w:r w:rsidRPr="00FA4086">
        <w:rPr>
          <w:b/>
        </w:rPr>
        <w:t>Unmeasurable [T016.0]</w:t>
      </w:r>
    </w:p>
    <w:p w14:paraId="6F8E2F66" w14:textId="138D7B36" w:rsidR="007479A7" w:rsidRDefault="008102BC" w:rsidP="00C7584E">
      <w:pPr>
        <w:spacing w:before="120" w:line="360" w:lineRule="auto"/>
        <w:ind w:left="720"/>
      </w:pPr>
      <w:r w:rsidRPr="00A2374A">
        <w:t xml:space="preserve">For the avoidance of doubt, the D2024 Unmeasurable Indicator shall not be notified for the Pseudo Water Services Supply Point, unless the Transaction T004.3 </w:t>
      </w:r>
      <w:r w:rsidR="00A44AD8">
        <w:t>(</w:t>
      </w:r>
      <w:r w:rsidR="00A44AD8" w:rsidRPr="00A44AD8">
        <w:t>Request Pseudo Meter</w:t>
      </w:r>
      <w:r w:rsidR="00A44AD8">
        <w:t xml:space="preserve">) </w:t>
      </w:r>
      <w:r w:rsidRPr="00A2374A">
        <w:t>notifying the Pseudo Meter below is rejected, for example if the process steps are not followed sequentially. If this occurs, it will be necessary to notify a change to the Unmeasurable status from True to False using the Data Transaction T016.0 (</w:t>
      </w:r>
      <w:r w:rsidR="004F44A1">
        <w:t>Update</w:t>
      </w:r>
      <w:r w:rsidR="004F44A1" w:rsidRPr="00A2374A">
        <w:t xml:space="preserve"> </w:t>
      </w:r>
      <w:r w:rsidRPr="00A2374A">
        <w:t>SPID Unmeasurable Status). The effective date notified in the T016.0 shall be the same data as the Connection Date notified in the T007.0</w:t>
      </w:r>
      <w:r w:rsidR="009C239A">
        <w:t xml:space="preserve"> (</w:t>
      </w:r>
      <w:r w:rsidR="009C239A" w:rsidRPr="009C239A">
        <w:t>Submit Connection Complete (WS)</w:t>
      </w:r>
      <w:r w:rsidR="009C239A">
        <w:t>)</w:t>
      </w:r>
      <w:r w:rsidRPr="00A2374A">
        <w:t xml:space="preserve">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151EB8F2" w:rsidR="008102BC" w:rsidRPr="00BB232C" w:rsidRDefault="008102BC" w:rsidP="007479A7">
      <w:pPr>
        <w:spacing w:before="120" w:line="360" w:lineRule="auto"/>
        <w:jc w:val="both"/>
      </w:pPr>
      <w:r w:rsidRPr="00BB232C">
        <w:t>Pseudo Meter information will be updated using Data Transaction T004.3 (</w:t>
      </w:r>
      <w:r w:rsidR="001056A9" w:rsidRPr="001056A9">
        <w:t>Request Pseudo Meter</w:t>
      </w:r>
      <w:r w:rsidRPr="00BB232C">
        <w:t>),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w:t>
      </w:r>
      <w:proofErr w:type="spellStart"/>
      <w:r w:rsidRPr="00BB232C">
        <w:t>nnnnnn</w:t>
      </w:r>
      <w:proofErr w:type="spellEnd"/>
      <w:r w:rsidRPr="00BB232C">
        <w:t xml:space="preserve">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w:t>
      </w:r>
      <w:proofErr w:type="gramStart"/>
      <w:r w:rsidRPr="00BB232C">
        <w:t>Non Return</w:t>
      </w:r>
      <w:proofErr w:type="gramEnd"/>
      <w:r w:rsidRPr="00BB232C">
        <w:t xml:space="preserve">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w:t>
      </w:r>
      <w:proofErr w:type="gramStart"/>
      <w:r w:rsidRPr="00BB232C">
        <w:t>Non Return</w:t>
      </w:r>
      <w:proofErr w:type="gramEnd"/>
      <w:r w:rsidRPr="00BB232C">
        <w:t xml:space="preserve">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56A9E498"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D71C1" w:rsidRPr="003D71C1">
        <w:t>Submit Meter Read (SW)</w:t>
      </w:r>
      <w:r w:rsidRPr="00BB232C">
        <w:t xml:space="preserve">),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445FA069" w:rsidR="008102BC" w:rsidRPr="00BB232C" w:rsidRDefault="008102BC" w:rsidP="00431095">
      <w:pPr>
        <w:numPr>
          <w:ilvl w:val="1"/>
          <w:numId w:val="15"/>
        </w:numPr>
        <w:tabs>
          <w:tab w:val="clear" w:pos="1440"/>
        </w:tabs>
        <w:spacing w:before="120" w:line="360" w:lineRule="auto"/>
        <w:ind w:left="1134" w:hanging="425"/>
        <w:jc w:val="both"/>
      </w:pPr>
      <w:r w:rsidRPr="00BB232C">
        <w:lastRenderedPageBreak/>
        <w:t xml:space="preserve">have a Reading Date no later than the Connection Date to be notified in the T007.0 </w:t>
      </w:r>
      <w:r w:rsidR="002B692C">
        <w:t>(</w:t>
      </w:r>
      <w:r w:rsidR="002B692C" w:rsidRPr="002B692C">
        <w:t>Submit Connection Complete (WS)</w:t>
      </w:r>
      <w:r w:rsidR="002B692C">
        <w:t xml:space="preserve">) </w:t>
      </w:r>
      <w:r w:rsidRPr="00BB232C">
        <w:t xml:space="preserve">at step </w:t>
      </w:r>
      <w:proofErr w:type="spellStart"/>
      <w:r w:rsidRPr="00BB232C">
        <w:t>i</w:t>
      </w:r>
      <w:proofErr w:type="spellEnd"/>
      <w:r w:rsidRPr="00BB232C">
        <w:t xml:space="preserve"> below, i.e.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4EB37C66" w:rsidR="00AC2DCF" w:rsidRPr="00BB232C" w:rsidRDefault="00AC2DCF" w:rsidP="00AC2DCF">
      <w:pPr>
        <w:spacing w:before="120" w:line="360" w:lineRule="auto"/>
        <w:jc w:val="both"/>
      </w:pPr>
      <w:r w:rsidRPr="00BB232C">
        <w:t>Scottish Water shall only issue Data Transaction T007.0 (</w:t>
      </w:r>
      <w:r w:rsidR="000A4CC3">
        <w:t>Submit</w:t>
      </w:r>
      <w:r w:rsidR="000A4CC3" w:rsidRPr="00BB232C">
        <w:t xml:space="preserve"> </w:t>
      </w:r>
      <w:r w:rsidRPr="00BB232C">
        <w:t>Connection Complete (WS)), after the T004.3</w:t>
      </w:r>
      <w:r w:rsidR="001056A9">
        <w:t xml:space="preserve"> (</w:t>
      </w:r>
      <w:r w:rsidR="001056A9" w:rsidRPr="001056A9">
        <w:t>Request Pseudo Meter</w:t>
      </w:r>
      <w:r w:rsidR="001056A9">
        <w:t>)</w:t>
      </w:r>
      <w:r w:rsidRPr="00BB232C">
        <w:t xml:space="preserve">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3D4D9C9" w:rsidR="00AC2DCF" w:rsidRDefault="00AC2DCF" w:rsidP="00AC2DCF">
      <w:pPr>
        <w:spacing w:before="120" w:line="360" w:lineRule="auto"/>
        <w:jc w:val="both"/>
      </w:pPr>
      <w:r w:rsidRPr="00BB232C">
        <w:t>Within 1 Business Day of accepting the T007.0</w:t>
      </w:r>
      <w:r w:rsidR="000A4CC3">
        <w:t xml:space="preserve"> (</w:t>
      </w:r>
      <w:r w:rsidR="000A4CC3" w:rsidRPr="000A4CC3">
        <w:t>Submit Connection Complete (WS)</w:t>
      </w:r>
      <w:r w:rsidR="000A4CC3">
        <w:t>)</w:t>
      </w:r>
      <w:r w:rsidRPr="00BB232C">
        <w:t xml:space="preserve">,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w:t>
      </w:r>
      <w:r w:rsidR="004C4098">
        <w:t xml:space="preserve"> Complete</w:t>
      </w:r>
      <w:r w:rsidRPr="00BB232C">
        <w:t xml:space="preserve">). </w:t>
      </w:r>
    </w:p>
    <w:p w14:paraId="6F8E2F78" w14:textId="715D9C58" w:rsidR="002A474F" w:rsidRDefault="002A474F">
      <w:r>
        <w:br w:type="page"/>
      </w:r>
    </w:p>
    <w:p w14:paraId="6F8E2F7A" w14:textId="08226748"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Process Diagram for Establishing a Pseudo Water Services Supply Point</w:t>
      </w:r>
    </w:p>
    <w:p w14:paraId="6F8E2F7D" w14:textId="319F5566" w:rsidR="00512758" w:rsidRDefault="00512758" w:rsidP="00AC2DCF">
      <w:pPr>
        <w:spacing w:before="120" w:line="360" w:lineRule="auto"/>
        <w:jc w:val="both"/>
      </w:pPr>
    </w:p>
    <w:p w14:paraId="489BE792" w14:textId="6A2E73D9" w:rsidR="00971177" w:rsidRDefault="00653140" w:rsidP="00AC2DCF">
      <w:pPr>
        <w:spacing w:before="120" w:line="360" w:lineRule="auto"/>
        <w:jc w:val="both"/>
      </w:pPr>
      <w:r>
        <w:object w:dxaOrig="10331" w:dyaOrig="14695" w14:anchorId="01C1282A">
          <v:shape id="_x0000_i1027" type="#_x0000_t75" style="width:426pt;height:602.4pt" o:ole="">
            <v:imagedata r:id="rId20" o:title=""/>
          </v:shape>
          <o:OLEObject Type="Embed" ProgID="Visio.Drawing.11" ShapeID="_x0000_i1027" DrawAspect="Content" ObjectID="_1650893141" r:id="rId21"/>
        </w:object>
      </w:r>
    </w:p>
    <w:p w14:paraId="14165202" w14:textId="3754CA6E" w:rsidR="00971177" w:rsidRDefault="00971177" w:rsidP="00AC2DCF">
      <w:pPr>
        <w:spacing w:before="120" w:line="360" w:lineRule="auto"/>
        <w:jc w:val="both"/>
      </w:pPr>
    </w:p>
    <w:p w14:paraId="5423DCFB" w14:textId="18E4057E" w:rsidR="009F6A4A" w:rsidRDefault="00440642" w:rsidP="00AC2DCF">
      <w:pPr>
        <w:spacing w:before="120" w:line="360" w:lineRule="auto"/>
        <w:jc w:val="both"/>
      </w:pPr>
      <w:r>
        <w:object w:dxaOrig="10352" w:dyaOrig="16004" w14:anchorId="24602E7C">
          <v:shape id="_x0000_i1028" type="#_x0000_t75" style="width:426pt;height:654.6pt" o:ole="">
            <v:imagedata r:id="rId22" o:title=""/>
          </v:shape>
          <o:OLEObject Type="Embed" ProgID="Visio.Drawing.11" ShapeID="_x0000_i1028" DrawAspect="Content" ObjectID="_1650893142" r:id="rId23"/>
        </w:object>
      </w:r>
    </w:p>
    <w:p w14:paraId="667E50DD" w14:textId="77777777" w:rsidR="000A246E" w:rsidRDefault="000A246E" w:rsidP="00A9780E"/>
    <w:p w14:paraId="6F8E2F7E" w14:textId="13881445" w:rsidR="000A246E" w:rsidRDefault="000A246E" w:rsidP="001844E9">
      <w:pPr>
        <w:pStyle w:val="StyleHeading2NotBoldNotItalicCustomColorRGB0671102"/>
        <w:sectPr w:rsidR="000A246E" w:rsidSect="00FF304F">
          <w:pgSz w:w="11906" w:h="16838"/>
          <w:pgMar w:top="1418" w:right="1797" w:bottom="158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72"/>
        <w:gridCol w:w="2149"/>
        <w:gridCol w:w="995"/>
        <w:gridCol w:w="995"/>
        <w:gridCol w:w="1281"/>
        <w:gridCol w:w="4410"/>
        <w:gridCol w:w="995"/>
        <w:gridCol w:w="1138"/>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A60C4" w:rsidRDefault="00722699" w:rsidP="00072177">
            <w:pPr>
              <w:rPr>
                <w:b/>
                <w:bCs/>
                <w:color w:val="44546A" w:themeColor="text2"/>
                <w:sz w:val="18"/>
                <w:szCs w:val="18"/>
              </w:rPr>
            </w:pPr>
            <w:r w:rsidRPr="00BA60C4">
              <w:rPr>
                <w:b/>
                <w:bCs/>
                <w:color w:val="44546A" w:themeColor="text2"/>
                <w:sz w:val="18"/>
                <w:szCs w:val="18"/>
              </w:rPr>
              <w:t>step ID</w:t>
            </w:r>
          </w:p>
        </w:tc>
        <w:tc>
          <w:tcPr>
            <w:tcW w:w="254" w:type="pct"/>
            <w:shd w:val="clear" w:color="auto" w:fill="E6E6E6"/>
            <w:textDirection w:val="btLr"/>
            <w:vAlign w:val="bottom"/>
          </w:tcPr>
          <w:p w14:paraId="6F8E2F82" w14:textId="77777777" w:rsidR="00722699" w:rsidRPr="00BA60C4" w:rsidRDefault="00722699" w:rsidP="00072177">
            <w:pPr>
              <w:rPr>
                <w:b/>
                <w:bCs/>
                <w:color w:val="44546A" w:themeColor="text2"/>
                <w:sz w:val="18"/>
                <w:szCs w:val="18"/>
              </w:rPr>
            </w:pPr>
            <w:r w:rsidRPr="00BA60C4">
              <w:rPr>
                <w:b/>
                <w:bCs/>
                <w:color w:val="44546A" w:themeColor="text2"/>
                <w:sz w:val="18"/>
                <w:szCs w:val="18"/>
              </w:rPr>
              <w:t>Action/ Decision</w:t>
            </w:r>
          </w:p>
        </w:tc>
        <w:tc>
          <w:tcPr>
            <w:tcW w:w="812" w:type="pct"/>
            <w:shd w:val="clear" w:color="auto" w:fill="E6E6E6"/>
            <w:vAlign w:val="bottom"/>
          </w:tcPr>
          <w:p w14:paraId="6F8E2F83" w14:textId="77777777" w:rsidR="00722699" w:rsidRPr="00BA60C4" w:rsidRDefault="00722699" w:rsidP="00072177">
            <w:pPr>
              <w:rPr>
                <w:b/>
                <w:bCs/>
                <w:color w:val="44546A" w:themeColor="text2"/>
                <w:sz w:val="18"/>
                <w:szCs w:val="18"/>
              </w:rPr>
            </w:pPr>
            <w:r w:rsidRPr="00BA60C4">
              <w:rPr>
                <w:b/>
                <w:bCs/>
                <w:color w:val="44546A" w:themeColor="text2"/>
                <w:sz w:val="18"/>
                <w:szCs w:val="18"/>
              </w:rPr>
              <w:t>Process Step</w:t>
            </w:r>
          </w:p>
        </w:tc>
        <w:tc>
          <w:tcPr>
            <w:tcW w:w="376" w:type="pct"/>
            <w:shd w:val="clear" w:color="auto" w:fill="E6E6E6"/>
            <w:vAlign w:val="bottom"/>
          </w:tcPr>
          <w:p w14:paraId="6F8E2F84" w14:textId="77777777" w:rsidR="00722699" w:rsidRPr="00BA60C4" w:rsidRDefault="00722699" w:rsidP="00072177">
            <w:pPr>
              <w:rPr>
                <w:b/>
                <w:bCs/>
                <w:color w:val="44546A" w:themeColor="text2"/>
                <w:sz w:val="18"/>
                <w:szCs w:val="18"/>
              </w:rPr>
            </w:pPr>
            <w:r w:rsidRPr="00BA60C4">
              <w:rPr>
                <w:b/>
                <w:bCs/>
                <w:color w:val="44546A" w:themeColor="text2"/>
                <w:sz w:val="18"/>
                <w:szCs w:val="18"/>
              </w:rPr>
              <w:t>From</w:t>
            </w:r>
          </w:p>
        </w:tc>
        <w:tc>
          <w:tcPr>
            <w:tcW w:w="376" w:type="pct"/>
            <w:shd w:val="clear" w:color="auto" w:fill="E6E6E6"/>
            <w:vAlign w:val="bottom"/>
          </w:tcPr>
          <w:p w14:paraId="6F8E2F85"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To </w:t>
            </w:r>
          </w:p>
        </w:tc>
        <w:tc>
          <w:tcPr>
            <w:tcW w:w="484" w:type="pct"/>
            <w:shd w:val="clear" w:color="auto" w:fill="E6E6E6"/>
            <w:vAlign w:val="bottom"/>
          </w:tcPr>
          <w:p w14:paraId="6F8E2F86" w14:textId="77777777" w:rsidR="00722699" w:rsidRPr="00BA60C4" w:rsidRDefault="00722699" w:rsidP="00072177">
            <w:pPr>
              <w:rPr>
                <w:b/>
                <w:bCs/>
                <w:color w:val="44546A" w:themeColor="text2"/>
                <w:sz w:val="18"/>
                <w:szCs w:val="18"/>
              </w:rPr>
            </w:pPr>
            <w:r w:rsidRPr="00BA60C4">
              <w:rPr>
                <w:b/>
                <w:bCs/>
                <w:color w:val="44546A" w:themeColor="text2"/>
                <w:sz w:val="18"/>
                <w:szCs w:val="18"/>
              </w:rPr>
              <w:t>Time parameter</w:t>
            </w:r>
          </w:p>
        </w:tc>
        <w:tc>
          <w:tcPr>
            <w:tcW w:w="1666" w:type="pct"/>
            <w:shd w:val="clear" w:color="auto" w:fill="E6E6E6"/>
            <w:vAlign w:val="bottom"/>
          </w:tcPr>
          <w:p w14:paraId="6F8E2F87" w14:textId="35A8D248" w:rsidR="00722699" w:rsidRPr="00BA60C4" w:rsidRDefault="00AD158B" w:rsidP="00072177">
            <w:pPr>
              <w:rPr>
                <w:b/>
                <w:bCs/>
                <w:color w:val="44546A" w:themeColor="text2"/>
                <w:sz w:val="18"/>
                <w:szCs w:val="18"/>
              </w:rPr>
            </w:pPr>
            <w:r>
              <w:rPr>
                <w:b/>
                <w:bCs/>
                <w:color w:val="44546A" w:themeColor="text2"/>
                <w:sz w:val="18"/>
                <w:szCs w:val="18"/>
              </w:rPr>
              <w:t>C</w:t>
            </w:r>
            <w:r w:rsidR="00722699" w:rsidRPr="00BA60C4">
              <w:rPr>
                <w:b/>
                <w:bCs/>
                <w:color w:val="44546A" w:themeColor="text2"/>
                <w:sz w:val="18"/>
                <w:szCs w:val="18"/>
              </w:rPr>
              <w:t>omments</w:t>
            </w:r>
          </w:p>
        </w:tc>
        <w:tc>
          <w:tcPr>
            <w:tcW w:w="376" w:type="pct"/>
            <w:shd w:val="clear" w:color="auto" w:fill="E6E6E6"/>
            <w:vAlign w:val="bottom"/>
          </w:tcPr>
          <w:p w14:paraId="6F8E2F88" w14:textId="77777777" w:rsidR="00722699" w:rsidRPr="00BA60C4" w:rsidRDefault="00722699" w:rsidP="00072177">
            <w:pPr>
              <w:rPr>
                <w:b/>
                <w:bCs/>
                <w:color w:val="44546A" w:themeColor="text2"/>
                <w:sz w:val="18"/>
                <w:szCs w:val="18"/>
              </w:rPr>
            </w:pPr>
            <w:r w:rsidRPr="00BA60C4">
              <w:rPr>
                <w:b/>
                <w:bCs/>
                <w:color w:val="44546A" w:themeColor="text2"/>
                <w:sz w:val="18"/>
                <w:szCs w:val="18"/>
              </w:rPr>
              <w:t>Market Code Ref</w:t>
            </w:r>
          </w:p>
        </w:tc>
        <w:tc>
          <w:tcPr>
            <w:tcW w:w="430" w:type="pct"/>
            <w:shd w:val="clear" w:color="auto" w:fill="E6E6E6"/>
            <w:vAlign w:val="bottom"/>
          </w:tcPr>
          <w:p w14:paraId="6F8E2F89"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indicative Data </w:t>
            </w:r>
            <w:proofErr w:type="spellStart"/>
            <w:r w:rsidRPr="00BA60C4">
              <w:rPr>
                <w:b/>
                <w:bCs/>
                <w:color w:val="44546A" w:themeColor="text2"/>
                <w:sz w:val="18"/>
                <w:szCs w:val="18"/>
              </w:rPr>
              <w:t>Txn</w:t>
            </w:r>
            <w:proofErr w:type="spellEnd"/>
            <w:r w:rsidRPr="00BA60C4">
              <w:rPr>
                <w:b/>
                <w:bCs/>
                <w:color w:val="44546A" w:themeColor="text2"/>
                <w:sz w:val="18"/>
                <w:szCs w:val="18"/>
              </w:rPr>
              <w:t xml:space="preserve"> ID</w:t>
            </w:r>
          </w:p>
        </w:tc>
      </w:tr>
      <w:tr w:rsidR="00722699" w:rsidRPr="00BB232C" w14:paraId="6F8E2F94" w14:textId="77777777" w:rsidTr="00722699">
        <w:trPr>
          <w:trHeight w:val="240"/>
        </w:trPr>
        <w:tc>
          <w:tcPr>
            <w:tcW w:w="226" w:type="pct"/>
          </w:tcPr>
          <w:p w14:paraId="6F8E2F8B" w14:textId="77777777" w:rsidR="00722699" w:rsidRPr="00BA60C4" w:rsidRDefault="00722699" w:rsidP="00072177">
            <w:pPr>
              <w:rPr>
                <w:sz w:val="18"/>
                <w:szCs w:val="18"/>
              </w:rPr>
            </w:pPr>
            <w:r w:rsidRPr="00BA60C4">
              <w:rPr>
                <w:sz w:val="18"/>
                <w:szCs w:val="18"/>
              </w:rPr>
              <w:t>a</w:t>
            </w:r>
          </w:p>
        </w:tc>
        <w:tc>
          <w:tcPr>
            <w:tcW w:w="254" w:type="pct"/>
          </w:tcPr>
          <w:p w14:paraId="6F8E2F8C" w14:textId="77777777" w:rsidR="00722699" w:rsidRPr="00BA60C4" w:rsidRDefault="00722699" w:rsidP="00072177">
            <w:pPr>
              <w:rPr>
                <w:sz w:val="18"/>
                <w:szCs w:val="18"/>
              </w:rPr>
            </w:pPr>
            <w:r w:rsidRPr="00BA60C4">
              <w:rPr>
                <w:sz w:val="18"/>
                <w:szCs w:val="18"/>
              </w:rPr>
              <w:t>D</w:t>
            </w:r>
          </w:p>
        </w:tc>
        <w:tc>
          <w:tcPr>
            <w:tcW w:w="812" w:type="pct"/>
          </w:tcPr>
          <w:p w14:paraId="6F8E2F8D" w14:textId="77777777" w:rsidR="00722699" w:rsidRPr="00BA60C4" w:rsidRDefault="00722699" w:rsidP="00072177">
            <w:pPr>
              <w:rPr>
                <w:sz w:val="18"/>
                <w:szCs w:val="18"/>
              </w:rPr>
            </w:pPr>
            <w:r w:rsidRPr="00BA60C4">
              <w:rPr>
                <w:sz w:val="18"/>
                <w:szCs w:val="18"/>
              </w:rPr>
              <w:t xml:space="preserve">Successful reassessment request </w:t>
            </w:r>
          </w:p>
        </w:tc>
        <w:tc>
          <w:tcPr>
            <w:tcW w:w="376" w:type="pct"/>
          </w:tcPr>
          <w:p w14:paraId="6F8E2F8E" w14:textId="77777777" w:rsidR="00722699" w:rsidRPr="00BA60C4" w:rsidRDefault="00722699" w:rsidP="00072177">
            <w:pPr>
              <w:rPr>
                <w:sz w:val="18"/>
                <w:szCs w:val="18"/>
              </w:rPr>
            </w:pPr>
            <w:r w:rsidRPr="00BA60C4">
              <w:rPr>
                <w:sz w:val="18"/>
                <w:szCs w:val="18"/>
              </w:rPr>
              <w:t>SW</w:t>
            </w:r>
          </w:p>
        </w:tc>
        <w:tc>
          <w:tcPr>
            <w:tcW w:w="376" w:type="pct"/>
          </w:tcPr>
          <w:p w14:paraId="6F8E2F8F" w14:textId="77777777" w:rsidR="00722699" w:rsidRPr="00BA60C4" w:rsidRDefault="00722699" w:rsidP="00072177">
            <w:pPr>
              <w:rPr>
                <w:sz w:val="18"/>
                <w:szCs w:val="18"/>
              </w:rPr>
            </w:pPr>
            <w:r w:rsidRPr="00BA60C4">
              <w:rPr>
                <w:sz w:val="18"/>
                <w:szCs w:val="18"/>
              </w:rPr>
              <w:t>internal</w:t>
            </w:r>
          </w:p>
        </w:tc>
        <w:tc>
          <w:tcPr>
            <w:tcW w:w="484" w:type="pct"/>
          </w:tcPr>
          <w:p w14:paraId="6F8E2F90" w14:textId="77777777" w:rsidR="00722699" w:rsidRPr="00BA60C4" w:rsidRDefault="00722699" w:rsidP="00072177">
            <w:pPr>
              <w:rPr>
                <w:sz w:val="18"/>
                <w:szCs w:val="18"/>
              </w:rPr>
            </w:pPr>
            <w:r w:rsidRPr="00BA60C4">
              <w:rPr>
                <w:sz w:val="18"/>
                <w:szCs w:val="18"/>
              </w:rPr>
              <w:t> </w:t>
            </w:r>
          </w:p>
        </w:tc>
        <w:tc>
          <w:tcPr>
            <w:tcW w:w="1666" w:type="pct"/>
          </w:tcPr>
          <w:p w14:paraId="6F8E2F91" w14:textId="77777777" w:rsidR="00722699" w:rsidRPr="00BA60C4" w:rsidRDefault="00722699" w:rsidP="00072177">
            <w:pPr>
              <w:rPr>
                <w:sz w:val="18"/>
                <w:szCs w:val="18"/>
              </w:rPr>
            </w:pPr>
            <w:r w:rsidRPr="00BA60C4">
              <w:rPr>
                <w:sz w:val="18"/>
                <w:szCs w:val="18"/>
              </w:rPr>
              <w:t>Operational Code</w:t>
            </w:r>
          </w:p>
        </w:tc>
        <w:tc>
          <w:tcPr>
            <w:tcW w:w="376" w:type="pct"/>
            <w:vAlign w:val="bottom"/>
          </w:tcPr>
          <w:p w14:paraId="6F8E2F92" w14:textId="77777777" w:rsidR="00722699" w:rsidRPr="00BA60C4" w:rsidRDefault="00722699" w:rsidP="00072177">
            <w:pPr>
              <w:rPr>
                <w:sz w:val="18"/>
                <w:szCs w:val="18"/>
              </w:rPr>
            </w:pPr>
            <w:r w:rsidRPr="00BA60C4">
              <w:rPr>
                <w:sz w:val="18"/>
                <w:szCs w:val="18"/>
              </w:rPr>
              <w:t> -</w:t>
            </w:r>
          </w:p>
        </w:tc>
        <w:tc>
          <w:tcPr>
            <w:tcW w:w="430" w:type="pct"/>
          </w:tcPr>
          <w:p w14:paraId="6F8E2F93" w14:textId="77777777" w:rsidR="00722699" w:rsidRPr="00BA60C4" w:rsidRDefault="00722699" w:rsidP="00072177">
            <w:pPr>
              <w:rPr>
                <w:sz w:val="18"/>
                <w:szCs w:val="18"/>
              </w:rPr>
            </w:pPr>
            <w:r w:rsidRPr="00BA60C4">
              <w:rPr>
                <w:sz w:val="18"/>
                <w:szCs w:val="18"/>
              </w:rPr>
              <w:t> -</w:t>
            </w:r>
          </w:p>
        </w:tc>
      </w:tr>
      <w:tr w:rsidR="00722699" w:rsidRPr="00BB232C" w14:paraId="6F8E2FA2" w14:textId="77777777" w:rsidTr="00722699">
        <w:trPr>
          <w:trHeight w:val="720"/>
        </w:trPr>
        <w:tc>
          <w:tcPr>
            <w:tcW w:w="226" w:type="pct"/>
          </w:tcPr>
          <w:p w14:paraId="6F8E2F95" w14:textId="77777777" w:rsidR="00722699" w:rsidRPr="00BA60C4" w:rsidRDefault="00722699" w:rsidP="00072177">
            <w:pPr>
              <w:rPr>
                <w:sz w:val="18"/>
                <w:szCs w:val="18"/>
              </w:rPr>
            </w:pPr>
            <w:r w:rsidRPr="00BA60C4">
              <w:rPr>
                <w:sz w:val="18"/>
                <w:szCs w:val="18"/>
              </w:rPr>
              <w:t>b</w:t>
            </w:r>
          </w:p>
        </w:tc>
        <w:tc>
          <w:tcPr>
            <w:tcW w:w="254" w:type="pct"/>
          </w:tcPr>
          <w:p w14:paraId="6F8E2F96" w14:textId="77777777" w:rsidR="00722699" w:rsidRPr="00BA60C4" w:rsidRDefault="00722699" w:rsidP="00072177">
            <w:pPr>
              <w:rPr>
                <w:sz w:val="18"/>
                <w:szCs w:val="18"/>
              </w:rPr>
            </w:pPr>
            <w:r w:rsidRPr="00BA60C4">
              <w:rPr>
                <w:sz w:val="18"/>
                <w:szCs w:val="18"/>
              </w:rPr>
              <w:t>S</w:t>
            </w:r>
          </w:p>
        </w:tc>
        <w:tc>
          <w:tcPr>
            <w:tcW w:w="812" w:type="pct"/>
          </w:tcPr>
          <w:p w14:paraId="6F8E2F97" w14:textId="77777777" w:rsidR="00722699" w:rsidRPr="00BA60C4" w:rsidRDefault="00722699" w:rsidP="00072177">
            <w:pPr>
              <w:rPr>
                <w:sz w:val="18"/>
                <w:szCs w:val="18"/>
              </w:rPr>
            </w:pPr>
            <w:r w:rsidRPr="00BA60C4">
              <w:rPr>
                <w:sz w:val="18"/>
                <w:szCs w:val="18"/>
              </w:rPr>
              <w:t>Request new Pseudo WS SPID</w:t>
            </w:r>
          </w:p>
        </w:tc>
        <w:tc>
          <w:tcPr>
            <w:tcW w:w="376" w:type="pct"/>
          </w:tcPr>
          <w:p w14:paraId="6F8E2F98" w14:textId="77777777" w:rsidR="00722699" w:rsidRPr="00BA60C4" w:rsidRDefault="00722699" w:rsidP="00072177">
            <w:pPr>
              <w:rPr>
                <w:sz w:val="18"/>
                <w:szCs w:val="18"/>
              </w:rPr>
            </w:pPr>
            <w:r w:rsidRPr="00BA60C4">
              <w:rPr>
                <w:sz w:val="18"/>
                <w:szCs w:val="18"/>
              </w:rPr>
              <w:t>SW</w:t>
            </w:r>
          </w:p>
        </w:tc>
        <w:tc>
          <w:tcPr>
            <w:tcW w:w="376" w:type="pct"/>
          </w:tcPr>
          <w:p w14:paraId="6F8E2F99"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9A" w14:textId="77777777" w:rsidR="00722699" w:rsidRPr="00BA60C4" w:rsidRDefault="00722699" w:rsidP="00072177">
            <w:pPr>
              <w:rPr>
                <w:sz w:val="18"/>
                <w:szCs w:val="18"/>
              </w:rPr>
            </w:pPr>
            <w:r w:rsidRPr="00BA60C4">
              <w:rPr>
                <w:sz w:val="18"/>
                <w:szCs w:val="18"/>
              </w:rPr>
              <w:t>within 2 BD of step a</w:t>
            </w:r>
          </w:p>
        </w:tc>
        <w:tc>
          <w:tcPr>
            <w:tcW w:w="1666" w:type="pct"/>
          </w:tcPr>
          <w:p w14:paraId="6F8E2F9B" w14:textId="77777777" w:rsidR="00722699" w:rsidRPr="00BA60C4" w:rsidRDefault="00722699" w:rsidP="00072177">
            <w:pPr>
              <w:spacing w:before="60"/>
              <w:rPr>
                <w:sz w:val="18"/>
                <w:szCs w:val="18"/>
              </w:rPr>
            </w:pPr>
            <w:r w:rsidRPr="00BA60C4">
              <w:rPr>
                <w:sz w:val="18"/>
                <w:szCs w:val="18"/>
              </w:rPr>
              <w:t>SW shall only request additional WS SPID and shall reference existing SS SPID.</w:t>
            </w:r>
          </w:p>
          <w:p w14:paraId="6F8E2F9C" w14:textId="77777777" w:rsidR="00722699" w:rsidRPr="00BA60C4" w:rsidRDefault="00722699" w:rsidP="00072177">
            <w:pPr>
              <w:spacing w:before="60"/>
              <w:rPr>
                <w:sz w:val="18"/>
                <w:szCs w:val="18"/>
              </w:rPr>
            </w:pPr>
            <w:r w:rsidRPr="00BA60C4">
              <w:rPr>
                <w:sz w:val="18"/>
                <w:szCs w:val="18"/>
              </w:rPr>
              <w:t>SW shall use the same SPID address as at the SS SPID except for Free descriptor, see below</w:t>
            </w:r>
          </w:p>
          <w:p w14:paraId="6F8E2F9D" w14:textId="77777777" w:rsidR="00722699" w:rsidRPr="00BA60C4" w:rsidRDefault="00722699" w:rsidP="00072177">
            <w:pPr>
              <w:spacing w:before="60"/>
              <w:rPr>
                <w:sz w:val="18"/>
                <w:szCs w:val="18"/>
              </w:rPr>
            </w:pPr>
            <w:r w:rsidRPr="00BA60C4">
              <w:rPr>
                <w:sz w:val="18"/>
                <w:szCs w:val="18"/>
              </w:rPr>
              <w:t>The LP nominated in the T001.0 shall be the same as the LP registered to the SS SPID.</w:t>
            </w:r>
          </w:p>
          <w:p w14:paraId="6F8E2F9E" w14:textId="77777777" w:rsidR="00722699" w:rsidRPr="00BA60C4" w:rsidRDefault="00722699" w:rsidP="00072177">
            <w:pPr>
              <w:spacing w:before="60"/>
              <w:rPr>
                <w:sz w:val="18"/>
                <w:szCs w:val="18"/>
              </w:rPr>
            </w:pPr>
            <w:r w:rsidRPr="00BA60C4">
              <w:rPr>
                <w:sz w:val="18"/>
                <w:szCs w:val="18"/>
              </w:rPr>
              <w:t>D2023 New Connection type shall be CU.</w:t>
            </w:r>
          </w:p>
          <w:p w14:paraId="6F8E2F9F" w14:textId="77777777" w:rsidR="00722699" w:rsidRPr="00BA60C4" w:rsidRDefault="00722699" w:rsidP="00072177">
            <w:pPr>
              <w:spacing w:before="60"/>
              <w:rPr>
                <w:sz w:val="18"/>
                <w:szCs w:val="18"/>
              </w:rPr>
            </w:pPr>
            <w:r w:rsidRPr="00BA60C4">
              <w:rPr>
                <w:sz w:val="18"/>
                <w:szCs w:val="18"/>
              </w:rPr>
              <w:t xml:space="preserve">D5001 Free Descriptor shall include </w:t>
            </w:r>
            <w:r w:rsidRPr="00BA60C4">
              <w:rPr>
                <w:sz w:val="18"/>
                <w:szCs w:val="18"/>
                <w:u w:val="single"/>
              </w:rPr>
              <w:t xml:space="preserve">the </w:t>
            </w:r>
            <w:r w:rsidRPr="00BA60C4">
              <w:rPr>
                <w:sz w:val="18"/>
                <w:szCs w:val="18"/>
              </w:rPr>
              <w:t>information</w:t>
            </w:r>
            <w:r w:rsidRPr="00BA60C4">
              <w:rPr>
                <w:sz w:val="18"/>
                <w:szCs w:val="18"/>
                <w:u w:val="single"/>
              </w:rPr>
              <w:t xml:space="preserve"> ‘PSEUDO WS SPID’</w:t>
            </w:r>
            <w:r w:rsidRPr="00BA60C4">
              <w:rPr>
                <w:sz w:val="18"/>
                <w:szCs w:val="18"/>
              </w:rPr>
              <w:t xml:space="preserve"> to denote that the WS SPID is a Pseudo SPID for SS only Re-assessed volume. </w:t>
            </w:r>
            <w:r w:rsidRPr="00BA60C4">
              <w:rPr>
                <w:sz w:val="18"/>
                <w:szCs w:val="18"/>
                <w:u w:val="single"/>
              </w:rPr>
              <w:t xml:space="preserve">This will enable the LP to identify this from the T002.0 sent by the </w:t>
            </w:r>
            <w:smartTag w:uri="urn:schemas-microsoft-com:office:smarttags" w:element="stockticker">
              <w:r w:rsidRPr="00BA60C4">
                <w:rPr>
                  <w:sz w:val="18"/>
                  <w:szCs w:val="18"/>
                  <w:u w:val="single"/>
                </w:rPr>
                <w:t>CMA</w:t>
              </w:r>
            </w:smartTag>
            <w:r w:rsidRPr="00BA60C4">
              <w:rPr>
                <w:sz w:val="18"/>
                <w:szCs w:val="18"/>
                <w:u w:val="single"/>
              </w:rPr>
              <w:t xml:space="preserve"> at step c below</w:t>
            </w:r>
          </w:p>
        </w:tc>
        <w:tc>
          <w:tcPr>
            <w:tcW w:w="376" w:type="pct"/>
          </w:tcPr>
          <w:p w14:paraId="6F8E2FA0" w14:textId="77777777" w:rsidR="00722699" w:rsidRPr="00BA60C4" w:rsidRDefault="00722699" w:rsidP="00072177">
            <w:pPr>
              <w:rPr>
                <w:sz w:val="18"/>
                <w:szCs w:val="18"/>
              </w:rPr>
            </w:pPr>
            <w:r w:rsidRPr="00BA60C4">
              <w:rPr>
                <w:sz w:val="18"/>
                <w:szCs w:val="18"/>
              </w:rPr>
              <w:t>5.16.2</w:t>
            </w:r>
          </w:p>
        </w:tc>
        <w:tc>
          <w:tcPr>
            <w:tcW w:w="430" w:type="pct"/>
          </w:tcPr>
          <w:p w14:paraId="6F8E2FA1" w14:textId="77777777" w:rsidR="00722699" w:rsidRPr="00BA60C4" w:rsidRDefault="00722699" w:rsidP="00072177">
            <w:pPr>
              <w:rPr>
                <w:sz w:val="18"/>
                <w:szCs w:val="18"/>
              </w:rPr>
            </w:pPr>
            <w:r w:rsidRPr="00BA60C4">
              <w:rPr>
                <w:sz w:val="18"/>
                <w:szCs w:val="18"/>
              </w:rPr>
              <w:t>T001.0</w:t>
            </w:r>
          </w:p>
        </w:tc>
      </w:tr>
      <w:tr w:rsidR="00722699" w:rsidRPr="00BB232C" w14:paraId="6F8E2FAC" w14:textId="77777777" w:rsidTr="00722699">
        <w:trPr>
          <w:trHeight w:val="480"/>
        </w:trPr>
        <w:tc>
          <w:tcPr>
            <w:tcW w:w="226" w:type="pct"/>
          </w:tcPr>
          <w:p w14:paraId="6F8E2FA3" w14:textId="77777777" w:rsidR="00722699" w:rsidRPr="00BA60C4" w:rsidRDefault="00722699" w:rsidP="00072177">
            <w:pPr>
              <w:rPr>
                <w:sz w:val="18"/>
                <w:szCs w:val="18"/>
              </w:rPr>
            </w:pPr>
            <w:r w:rsidRPr="00BA60C4">
              <w:rPr>
                <w:sz w:val="18"/>
                <w:szCs w:val="18"/>
              </w:rPr>
              <w:t>c</w:t>
            </w:r>
          </w:p>
        </w:tc>
        <w:tc>
          <w:tcPr>
            <w:tcW w:w="254" w:type="pct"/>
          </w:tcPr>
          <w:p w14:paraId="6F8E2FA4" w14:textId="77777777" w:rsidR="00722699" w:rsidRPr="00BA60C4" w:rsidRDefault="00722699" w:rsidP="00072177">
            <w:pPr>
              <w:rPr>
                <w:sz w:val="18"/>
                <w:szCs w:val="18"/>
              </w:rPr>
            </w:pPr>
            <w:r w:rsidRPr="00BA60C4">
              <w:rPr>
                <w:sz w:val="18"/>
                <w:szCs w:val="18"/>
              </w:rPr>
              <w:t>S</w:t>
            </w:r>
          </w:p>
        </w:tc>
        <w:tc>
          <w:tcPr>
            <w:tcW w:w="812" w:type="pct"/>
          </w:tcPr>
          <w:p w14:paraId="6F8E2FA5" w14:textId="77777777" w:rsidR="00722699" w:rsidRPr="00BA60C4" w:rsidRDefault="00722699" w:rsidP="00072177">
            <w:pPr>
              <w:rPr>
                <w:sz w:val="18"/>
                <w:szCs w:val="18"/>
              </w:rPr>
            </w:pPr>
            <w:r w:rsidRPr="00BA60C4">
              <w:rPr>
                <w:sz w:val="18"/>
                <w:szCs w:val="18"/>
              </w:rPr>
              <w:t>Process T001.0 and notify SW and LP</w:t>
            </w:r>
          </w:p>
        </w:tc>
        <w:tc>
          <w:tcPr>
            <w:tcW w:w="376" w:type="pct"/>
          </w:tcPr>
          <w:p w14:paraId="6F8E2FA6"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A7" w14:textId="77777777" w:rsidR="00722699" w:rsidRPr="00BA60C4" w:rsidRDefault="00722699" w:rsidP="00072177">
            <w:pPr>
              <w:rPr>
                <w:sz w:val="18"/>
                <w:szCs w:val="18"/>
              </w:rPr>
            </w:pPr>
            <w:r w:rsidRPr="00BA60C4">
              <w:rPr>
                <w:sz w:val="18"/>
                <w:szCs w:val="18"/>
              </w:rPr>
              <w:t>SW &amp; WS LP</w:t>
            </w:r>
          </w:p>
        </w:tc>
        <w:tc>
          <w:tcPr>
            <w:tcW w:w="484" w:type="pct"/>
          </w:tcPr>
          <w:p w14:paraId="6F8E2FA8" w14:textId="77777777" w:rsidR="00722699" w:rsidRPr="00BA60C4" w:rsidRDefault="00722699" w:rsidP="00072177">
            <w:pPr>
              <w:rPr>
                <w:sz w:val="18"/>
                <w:szCs w:val="18"/>
              </w:rPr>
            </w:pPr>
            <w:r w:rsidRPr="00BA60C4">
              <w:rPr>
                <w:sz w:val="18"/>
                <w:szCs w:val="18"/>
              </w:rPr>
              <w:t>Within 1 BD of step b</w:t>
            </w:r>
          </w:p>
        </w:tc>
        <w:tc>
          <w:tcPr>
            <w:tcW w:w="1666" w:type="pct"/>
          </w:tcPr>
          <w:p w14:paraId="6F8E2FA9" w14:textId="77777777" w:rsidR="00722699" w:rsidRPr="00BA60C4" w:rsidRDefault="00722699" w:rsidP="00072177">
            <w:pPr>
              <w:rPr>
                <w:sz w:val="18"/>
                <w:szCs w:val="18"/>
              </w:rPr>
            </w:pPr>
          </w:p>
        </w:tc>
        <w:tc>
          <w:tcPr>
            <w:tcW w:w="376" w:type="pct"/>
            <w:vAlign w:val="bottom"/>
          </w:tcPr>
          <w:p w14:paraId="6F8E2FAA" w14:textId="77777777" w:rsidR="00722699" w:rsidRPr="00BA60C4" w:rsidRDefault="00722699" w:rsidP="00072177">
            <w:pPr>
              <w:rPr>
                <w:sz w:val="18"/>
                <w:szCs w:val="18"/>
              </w:rPr>
            </w:pPr>
          </w:p>
        </w:tc>
        <w:tc>
          <w:tcPr>
            <w:tcW w:w="430" w:type="pct"/>
          </w:tcPr>
          <w:p w14:paraId="6F8E2FAB" w14:textId="77777777" w:rsidR="00722699" w:rsidRPr="00BA60C4" w:rsidRDefault="00722699" w:rsidP="00072177">
            <w:pPr>
              <w:rPr>
                <w:sz w:val="18"/>
                <w:szCs w:val="18"/>
              </w:rPr>
            </w:pPr>
            <w:r w:rsidRPr="00BA60C4">
              <w:rPr>
                <w:sz w:val="18"/>
                <w:szCs w:val="18"/>
              </w:rPr>
              <w:t>T002.0, T002.1</w:t>
            </w:r>
          </w:p>
        </w:tc>
      </w:tr>
      <w:tr w:rsidR="00722699" w:rsidRPr="00BB232C" w14:paraId="6F8E2FB6" w14:textId="77777777" w:rsidTr="00722699">
        <w:trPr>
          <w:trHeight w:val="480"/>
        </w:trPr>
        <w:tc>
          <w:tcPr>
            <w:tcW w:w="226" w:type="pct"/>
          </w:tcPr>
          <w:p w14:paraId="6F8E2FAD" w14:textId="77777777" w:rsidR="00722699" w:rsidRPr="00BA60C4" w:rsidRDefault="00722699" w:rsidP="00072177">
            <w:pPr>
              <w:rPr>
                <w:sz w:val="18"/>
                <w:szCs w:val="18"/>
              </w:rPr>
            </w:pPr>
            <w:r w:rsidRPr="00BA60C4">
              <w:rPr>
                <w:sz w:val="18"/>
                <w:szCs w:val="18"/>
              </w:rPr>
              <w:t>d</w:t>
            </w:r>
          </w:p>
        </w:tc>
        <w:tc>
          <w:tcPr>
            <w:tcW w:w="254" w:type="pct"/>
          </w:tcPr>
          <w:p w14:paraId="6F8E2FAE" w14:textId="77777777" w:rsidR="00722699" w:rsidRPr="00BA60C4" w:rsidRDefault="00722699" w:rsidP="00072177">
            <w:pPr>
              <w:rPr>
                <w:sz w:val="18"/>
                <w:szCs w:val="18"/>
              </w:rPr>
            </w:pPr>
            <w:r w:rsidRPr="00BA60C4">
              <w:rPr>
                <w:sz w:val="18"/>
                <w:szCs w:val="18"/>
              </w:rPr>
              <w:t>S</w:t>
            </w:r>
          </w:p>
        </w:tc>
        <w:tc>
          <w:tcPr>
            <w:tcW w:w="812" w:type="pct"/>
          </w:tcPr>
          <w:p w14:paraId="6F8E2FAF" w14:textId="77777777" w:rsidR="00722699" w:rsidRPr="00BA60C4" w:rsidRDefault="00722699" w:rsidP="00072177">
            <w:pPr>
              <w:rPr>
                <w:sz w:val="18"/>
                <w:szCs w:val="18"/>
              </w:rPr>
            </w:pPr>
            <w:r w:rsidRPr="00BA60C4">
              <w:rPr>
                <w:sz w:val="18"/>
                <w:szCs w:val="18"/>
              </w:rPr>
              <w:t>Submit Partial Registration Application</w:t>
            </w:r>
          </w:p>
        </w:tc>
        <w:tc>
          <w:tcPr>
            <w:tcW w:w="376" w:type="pct"/>
          </w:tcPr>
          <w:p w14:paraId="6F8E2FB0" w14:textId="77777777" w:rsidR="00722699" w:rsidRPr="00BA60C4" w:rsidRDefault="00722699" w:rsidP="00072177">
            <w:pPr>
              <w:rPr>
                <w:sz w:val="18"/>
                <w:szCs w:val="18"/>
              </w:rPr>
            </w:pPr>
            <w:r w:rsidRPr="00BA60C4">
              <w:rPr>
                <w:sz w:val="18"/>
                <w:szCs w:val="18"/>
              </w:rPr>
              <w:t>LP</w:t>
            </w:r>
          </w:p>
        </w:tc>
        <w:tc>
          <w:tcPr>
            <w:tcW w:w="376" w:type="pct"/>
          </w:tcPr>
          <w:p w14:paraId="6F8E2FB1"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2" w14:textId="77777777" w:rsidR="00722699" w:rsidRPr="00BA60C4" w:rsidRDefault="00722699" w:rsidP="00072177">
            <w:pPr>
              <w:rPr>
                <w:sz w:val="18"/>
                <w:szCs w:val="18"/>
              </w:rPr>
            </w:pPr>
            <w:r w:rsidRPr="00BA60C4">
              <w:rPr>
                <w:sz w:val="18"/>
                <w:szCs w:val="18"/>
              </w:rPr>
              <w:t>Within 2 BD of step c</w:t>
            </w:r>
          </w:p>
        </w:tc>
        <w:tc>
          <w:tcPr>
            <w:tcW w:w="1666" w:type="pct"/>
          </w:tcPr>
          <w:p w14:paraId="6F8E2FB3" w14:textId="77777777" w:rsidR="00722699" w:rsidRPr="00BA60C4" w:rsidRDefault="00722699" w:rsidP="00072177">
            <w:pPr>
              <w:rPr>
                <w:sz w:val="18"/>
                <w:szCs w:val="18"/>
              </w:rPr>
            </w:pPr>
            <w:r w:rsidRPr="00BA60C4">
              <w:rPr>
                <w:sz w:val="18"/>
                <w:szCs w:val="18"/>
              </w:rPr>
              <w:t>The LP Registered to the SS SPID shall Register the Pseudo WS SPID</w:t>
            </w:r>
          </w:p>
        </w:tc>
        <w:tc>
          <w:tcPr>
            <w:tcW w:w="376" w:type="pct"/>
            <w:vAlign w:val="bottom"/>
          </w:tcPr>
          <w:p w14:paraId="6F8E2FB4" w14:textId="77777777" w:rsidR="00722699" w:rsidRPr="00BA60C4" w:rsidRDefault="00722699" w:rsidP="00072177">
            <w:pPr>
              <w:rPr>
                <w:sz w:val="18"/>
                <w:szCs w:val="18"/>
              </w:rPr>
            </w:pPr>
          </w:p>
        </w:tc>
        <w:tc>
          <w:tcPr>
            <w:tcW w:w="430" w:type="pct"/>
          </w:tcPr>
          <w:p w14:paraId="6F8E2FB5" w14:textId="77777777" w:rsidR="00722699" w:rsidRPr="00BA60C4" w:rsidRDefault="00722699" w:rsidP="00072177">
            <w:pPr>
              <w:rPr>
                <w:sz w:val="18"/>
                <w:szCs w:val="18"/>
              </w:rPr>
            </w:pPr>
            <w:r w:rsidRPr="00BA60C4">
              <w:rPr>
                <w:sz w:val="18"/>
                <w:szCs w:val="18"/>
              </w:rPr>
              <w:t>T003.0</w:t>
            </w:r>
          </w:p>
        </w:tc>
      </w:tr>
      <w:tr w:rsidR="00722699" w:rsidRPr="00BB232C" w14:paraId="6F8E2FC7" w14:textId="77777777" w:rsidTr="00722699">
        <w:trPr>
          <w:trHeight w:val="480"/>
        </w:trPr>
        <w:tc>
          <w:tcPr>
            <w:tcW w:w="226" w:type="pct"/>
          </w:tcPr>
          <w:p w14:paraId="6F8E2FB7" w14:textId="77777777" w:rsidR="00722699" w:rsidRPr="00BA60C4" w:rsidRDefault="00722699" w:rsidP="00072177">
            <w:pPr>
              <w:rPr>
                <w:sz w:val="18"/>
                <w:szCs w:val="18"/>
              </w:rPr>
            </w:pPr>
            <w:r w:rsidRPr="00BA60C4">
              <w:rPr>
                <w:sz w:val="18"/>
                <w:szCs w:val="18"/>
              </w:rPr>
              <w:t>e1 &amp; e2</w:t>
            </w:r>
          </w:p>
        </w:tc>
        <w:tc>
          <w:tcPr>
            <w:tcW w:w="254" w:type="pct"/>
          </w:tcPr>
          <w:p w14:paraId="6F8E2FB8" w14:textId="77777777" w:rsidR="00722699" w:rsidRPr="00BA60C4" w:rsidRDefault="00722699" w:rsidP="00072177">
            <w:pPr>
              <w:rPr>
                <w:sz w:val="18"/>
                <w:szCs w:val="18"/>
              </w:rPr>
            </w:pPr>
            <w:r w:rsidRPr="00BA60C4">
              <w:rPr>
                <w:sz w:val="18"/>
                <w:szCs w:val="18"/>
              </w:rPr>
              <w:t>S</w:t>
            </w:r>
          </w:p>
        </w:tc>
        <w:tc>
          <w:tcPr>
            <w:tcW w:w="812" w:type="pct"/>
          </w:tcPr>
          <w:p w14:paraId="6F8E2FB9" w14:textId="77777777" w:rsidR="00722699" w:rsidRPr="00BA60C4" w:rsidRDefault="00722699" w:rsidP="00072177">
            <w:pPr>
              <w:rPr>
                <w:sz w:val="18"/>
                <w:szCs w:val="18"/>
              </w:rPr>
            </w:pPr>
            <w:r w:rsidRPr="00BA60C4">
              <w:rPr>
                <w:sz w:val="18"/>
                <w:szCs w:val="18"/>
              </w:rPr>
              <w:t>Notify WS SPID Data</w:t>
            </w:r>
          </w:p>
        </w:tc>
        <w:tc>
          <w:tcPr>
            <w:tcW w:w="376" w:type="pct"/>
          </w:tcPr>
          <w:p w14:paraId="6F8E2FBA" w14:textId="77777777" w:rsidR="00722699" w:rsidRPr="00BA60C4" w:rsidRDefault="00722699" w:rsidP="00072177">
            <w:pPr>
              <w:rPr>
                <w:sz w:val="18"/>
                <w:szCs w:val="18"/>
              </w:rPr>
            </w:pPr>
            <w:r w:rsidRPr="00BA60C4">
              <w:rPr>
                <w:sz w:val="18"/>
                <w:szCs w:val="18"/>
              </w:rPr>
              <w:t>LP/SW</w:t>
            </w:r>
          </w:p>
        </w:tc>
        <w:tc>
          <w:tcPr>
            <w:tcW w:w="376" w:type="pct"/>
          </w:tcPr>
          <w:p w14:paraId="6F8E2FBB"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C" w14:textId="77777777" w:rsidR="00722699" w:rsidRPr="00BA60C4" w:rsidRDefault="00722699" w:rsidP="00072177">
            <w:pPr>
              <w:rPr>
                <w:sz w:val="18"/>
                <w:szCs w:val="18"/>
              </w:rPr>
            </w:pPr>
            <w:r w:rsidRPr="00BA60C4">
              <w:rPr>
                <w:sz w:val="18"/>
                <w:szCs w:val="18"/>
              </w:rPr>
              <w:t>Within 2 BD of step c</w:t>
            </w:r>
          </w:p>
        </w:tc>
        <w:tc>
          <w:tcPr>
            <w:tcW w:w="1666" w:type="pct"/>
          </w:tcPr>
          <w:p w14:paraId="6F8E2FBD" w14:textId="77777777" w:rsidR="00722699" w:rsidRPr="00BA60C4" w:rsidRDefault="00722699" w:rsidP="00072177">
            <w:pPr>
              <w:rPr>
                <w:b/>
                <w:sz w:val="18"/>
                <w:szCs w:val="18"/>
              </w:rPr>
            </w:pPr>
            <w:r w:rsidRPr="00BA60C4">
              <w:rPr>
                <w:b/>
                <w:sz w:val="18"/>
                <w:szCs w:val="18"/>
              </w:rPr>
              <w:t>LP</w:t>
            </w:r>
          </w:p>
          <w:p w14:paraId="6F8E2FBE" w14:textId="77777777" w:rsidR="00722699" w:rsidRPr="00BA60C4" w:rsidRDefault="00722699" w:rsidP="00431095">
            <w:pPr>
              <w:numPr>
                <w:ilvl w:val="0"/>
                <w:numId w:val="21"/>
              </w:numPr>
              <w:ind w:left="412" w:hanging="412"/>
              <w:rPr>
                <w:sz w:val="18"/>
                <w:szCs w:val="18"/>
              </w:rPr>
            </w:pPr>
            <w:r w:rsidRPr="00BA60C4">
              <w:rPr>
                <w:sz w:val="18"/>
                <w:szCs w:val="18"/>
              </w:rPr>
              <w:t>D2011 Rateable Value, D2005 Customer Classification and D2008 SIC Code should be sent for the Pseudo WS SPID, using the values as held at the SS SPID.</w:t>
            </w:r>
          </w:p>
          <w:p w14:paraId="6F8E2FBF" w14:textId="77777777" w:rsidR="00722699" w:rsidRPr="00BA60C4" w:rsidRDefault="00722699" w:rsidP="00431095">
            <w:pPr>
              <w:numPr>
                <w:ilvl w:val="0"/>
                <w:numId w:val="21"/>
              </w:numPr>
              <w:ind w:left="412" w:hanging="412"/>
              <w:rPr>
                <w:sz w:val="18"/>
                <w:szCs w:val="18"/>
              </w:rPr>
            </w:pPr>
            <w:r w:rsidRPr="00BA60C4">
              <w:rPr>
                <w:sz w:val="18"/>
                <w:szCs w:val="18"/>
              </w:rPr>
              <w:t>Refer to Section 7.2.1 if T006.0 not sent before SW notifies Connection.</w:t>
            </w:r>
          </w:p>
          <w:p w14:paraId="6F8E2FC0" w14:textId="77777777" w:rsidR="00722699" w:rsidRPr="00BA60C4" w:rsidRDefault="00722699" w:rsidP="00072177">
            <w:pPr>
              <w:rPr>
                <w:b/>
                <w:sz w:val="18"/>
                <w:szCs w:val="18"/>
              </w:rPr>
            </w:pPr>
            <w:r w:rsidRPr="00BA60C4">
              <w:rPr>
                <w:b/>
                <w:sz w:val="18"/>
                <w:szCs w:val="18"/>
              </w:rPr>
              <w:t>SW</w:t>
            </w:r>
          </w:p>
          <w:p w14:paraId="6F8E2FC1" w14:textId="77777777" w:rsidR="00722699" w:rsidRPr="00BA60C4" w:rsidRDefault="00722699" w:rsidP="00431095">
            <w:pPr>
              <w:numPr>
                <w:ilvl w:val="0"/>
                <w:numId w:val="19"/>
              </w:numPr>
              <w:rPr>
                <w:sz w:val="18"/>
                <w:szCs w:val="18"/>
              </w:rPr>
            </w:pPr>
            <w:r w:rsidRPr="00BA60C4">
              <w:rPr>
                <w:sz w:val="18"/>
                <w:szCs w:val="18"/>
              </w:rPr>
              <w:t xml:space="preserve">D2003 discount 100% should be notified using a T029.1 UNLESS the Re-assessed Charges for the SS only SPID are to be effective prior to </w:t>
            </w:r>
            <w:r w:rsidRPr="00BA60C4">
              <w:rPr>
                <w:sz w:val="18"/>
                <w:szCs w:val="18"/>
              </w:rPr>
              <w:lastRenderedPageBreak/>
              <w:t xml:space="preserve">the creation date of the Pseudo WS SPID, in which case SW should contact the </w:t>
            </w:r>
            <w:smartTag w:uri="urn:schemas-microsoft-com:office:smarttags" w:element="stockticker">
              <w:r w:rsidRPr="00BA60C4">
                <w:rPr>
                  <w:sz w:val="18"/>
                  <w:szCs w:val="18"/>
                </w:rPr>
                <w:t>CMA</w:t>
              </w:r>
            </w:smartTag>
            <w:r w:rsidRPr="00BA60C4">
              <w:rPr>
                <w:sz w:val="18"/>
                <w:szCs w:val="18"/>
              </w:rPr>
              <w:t xml:space="preserve"> to request a retrospective update to the D2003. </w:t>
            </w:r>
          </w:p>
          <w:p w14:paraId="6F8E2FC2" w14:textId="77777777" w:rsidR="00722699" w:rsidRPr="00BA60C4" w:rsidRDefault="00722699" w:rsidP="00431095">
            <w:pPr>
              <w:numPr>
                <w:ilvl w:val="0"/>
                <w:numId w:val="19"/>
              </w:numPr>
              <w:rPr>
                <w:strike/>
                <w:sz w:val="18"/>
                <w:szCs w:val="18"/>
              </w:rPr>
            </w:pPr>
            <w:r w:rsidRPr="00BA60C4">
              <w:rPr>
                <w:sz w:val="18"/>
                <w:szCs w:val="18"/>
              </w:rPr>
              <w:t xml:space="preserve"> </w:t>
            </w:r>
          </w:p>
          <w:p w14:paraId="6F8E2FC3" w14:textId="77777777" w:rsidR="00722699" w:rsidRPr="00BA60C4" w:rsidRDefault="00722699" w:rsidP="00431095">
            <w:pPr>
              <w:numPr>
                <w:ilvl w:val="0"/>
                <w:numId w:val="19"/>
              </w:numPr>
              <w:rPr>
                <w:sz w:val="18"/>
                <w:szCs w:val="18"/>
              </w:rPr>
            </w:pPr>
            <w:r w:rsidRPr="00BA60C4">
              <w:rPr>
                <w:sz w:val="18"/>
                <w:szCs w:val="18"/>
              </w:rPr>
              <w:t xml:space="preserve">T006.2 not required </w:t>
            </w:r>
            <w:r w:rsidRPr="00BA60C4">
              <w:rPr>
                <w:strike/>
                <w:sz w:val="18"/>
                <w:szCs w:val="18"/>
              </w:rPr>
              <w:t>(</w:t>
            </w:r>
            <w:r w:rsidRPr="00BA60C4">
              <w:rPr>
                <w:sz w:val="18"/>
                <w:szCs w:val="18"/>
              </w:rPr>
              <w:t>as Service Elements other than a water supply are not applicable at the Pseudo WS SPID</w:t>
            </w:r>
          </w:p>
          <w:p w14:paraId="6F8E2FC4" w14:textId="77777777" w:rsidR="00722699" w:rsidRPr="00BA60C4" w:rsidRDefault="00722699" w:rsidP="00431095">
            <w:pPr>
              <w:numPr>
                <w:ilvl w:val="0"/>
                <w:numId w:val="19"/>
              </w:numPr>
              <w:rPr>
                <w:sz w:val="18"/>
                <w:szCs w:val="18"/>
                <w:u w:val="single"/>
              </w:rPr>
            </w:pPr>
            <w:r w:rsidRPr="00BA60C4">
              <w:rPr>
                <w:sz w:val="18"/>
                <w:szCs w:val="18"/>
              </w:rPr>
              <w:t>D2024 Unmeasurable Indicator should not be notified for the Pseudo WS SPID.</w:t>
            </w:r>
          </w:p>
        </w:tc>
        <w:tc>
          <w:tcPr>
            <w:tcW w:w="376" w:type="pct"/>
            <w:vAlign w:val="bottom"/>
          </w:tcPr>
          <w:p w14:paraId="6F8E2FC5" w14:textId="77777777" w:rsidR="00722699" w:rsidRPr="00BA60C4" w:rsidRDefault="00722699" w:rsidP="00072177">
            <w:pPr>
              <w:rPr>
                <w:sz w:val="18"/>
                <w:szCs w:val="18"/>
              </w:rPr>
            </w:pPr>
          </w:p>
        </w:tc>
        <w:tc>
          <w:tcPr>
            <w:tcW w:w="430" w:type="pct"/>
          </w:tcPr>
          <w:p w14:paraId="6F8E2FC6" w14:textId="77777777" w:rsidR="00722699" w:rsidRPr="00BA60C4" w:rsidRDefault="00722699" w:rsidP="00072177">
            <w:pPr>
              <w:rPr>
                <w:sz w:val="18"/>
                <w:szCs w:val="18"/>
                <w:u w:val="single"/>
              </w:rPr>
            </w:pPr>
            <w:r w:rsidRPr="00BA60C4">
              <w:rPr>
                <w:sz w:val="18"/>
                <w:szCs w:val="18"/>
              </w:rPr>
              <w:t>T006.0</w:t>
            </w:r>
          </w:p>
        </w:tc>
      </w:tr>
      <w:tr w:rsidR="00722699" w:rsidRPr="00BB232C" w14:paraId="6F8E2FD6" w14:textId="77777777" w:rsidTr="00722699">
        <w:trPr>
          <w:trHeight w:val="480"/>
        </w:trPr>
        <w:tc>
          <w:tcPr>
            <w:tcW w:w="226" w:type="pct"/>
          </w:tcPr>
          <w:p w14:paraId="6F8E2FC8" w14:textId="77777777" w:rsidR="00722699" w:rsidRPr="00BA60C4" w:rsidRDefault="00722699" w:rsidP="00072177">
            <w:pPr>
              <w:rPr>
                <w:sz w:val="18"/>
                <w:szCs w:val="18"/>
              </w:rPr>
            </w:pPr>
            <w:r w:rsidRPr="00BA60C4">
              <w:rPr>
                <w:sz w:val="18"/>
                <w:szCs w:val="18"/>
              </w:rPr>
              <w:t>f</w:t>
            </w:r>
          </w:p>
        </w:tc>
        <w:tc>
          <w:tcPr>
            <w:tcW w:w="254" w:type="pct"/>
          </w:tcPr>
          <w:p w14:paraId="6F8E2FC9" w14:textId="77777777" w:rsidR="00722699" w:rsidRPr="00BA60C4" w:rsidRDefault="00722699" w:rsidP="00072177">
            <w:pPr>
              <w:rPr>
                <w:sz w:val="18"/>
                <w:szCs w:val="18"/>
              </w:rPr>
            </w:pPr>
            <w:r w:rsidRPr="00BA60C4">
              <w:rPr>
                <w:sz w:val="18"/>
                <w:szCs w:val="18"/>
              </w:rPr>
              <w:t>S</w:t>
            </w:r>
          </w:p>
        </w:tc>
        <w:tc>
          <w:tcPr>
            <w:tcW w:w="812" w:type="pct"/>
          </w:tcPr>
          <w:p w14:paraId="6F8E2FCA" w14:textId="77777777" w:rsidR="00722699" w:rsidRPr="00BA60C4" w:rsidRDefault="00722699" w:rsidP="00072177">
            <w:pPr>
              <w:rPr>
                <w:sz w:val="18"/>
                <w:szCs w:val="18"/>
              </w:rPr>
            </w:pPr>
            <w:r w:rsidRPr="00BA60C4">
              <w:rPr>
                <w:sz w:val="18"/>
                <w:szCs w:val="18"/>
              </w:rPr>
              <w:t>Send Pseudo Meter data &amp; Initial Read</w:t>
            </w:r>
          </w:p>
        </w:tc>
        <w:tc>
          <w:tcPr>
            <w:tcW w:w="376" w:type="pct"/>
          </w:tcPr>
          <w:p w14:paraId="6F8E2FCB" w14:textId="77777777" w:rsidR="00722699" w:rsidRPr="00BA60C4" w:rsidRDefault="00722699" w:rsidP="00072177">
            <w:pPr>
              <w:rPr>
                <w:sz w:val="18"/>
                <w:szCs w:val="18"/>
              </w:rPr>
            </w:pPr>
            <w:r w:rsidRPr="00BA60C4">
              <w:rPr>
                <w:sz w:val="18"/>
                <w:szCs w:val="18"/>
              </w:rPr>
              <w:t>SW</w:t>
            </w:r>
          </w:p>
        </w:tc>
        <w:tc>
          <w:tcPr>
            <w:tcW w:w="376" w:type="pct"/>
          </w:tcPr>
          <w:p w14:paraId="6F8E2FC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CD" w14:textId="77777777" w:rsidR="00722699" w:rsidRPr="00BA60C4" w:rsidRDefault="00722699" w:rsidP="00072177">
            <w:pPr>
              <w:rPr>
                <w:sz w:val="18"/>
                <w:szCs w:val="18"/>
              </w:rPr>
            </w:pPr>
            <w:r w:rsidRPr="00BA60C4">
              <w:rPr>
                <w:sz w:val="18"/>
                <w:szCs w:val="18"/>
              </w:rPr>
              <w:t>T004.3 - following step b above and within 2 BDs of step a</w:t>
            </w:r>
          </w:p>
          <w:p w14:paraId="6F8E2FCE" w14:textId="77777777" w:rsidR="00722699" w:rsidRPr="00BA60C4" w:rsidRDefault="00722699" w:rsidP="00072177">
            <w:pPr>
              <w:rPr>
                <w:sz w:val="18"/>
                <w:szCs w:val="18"/>
              </w:rPr>
            </w:pPr>
            <w:r w:rsidRPr="00BA60C4">
              <w:rPr>
                <w:sz w:val="18"/>
                <w:szCs w:val="18"/>
              </w:rPr>
              <w:t>T005.0 – within 2 BDs of T004.3 above</w:t>
            </w:r>
          </w:p>
        </w:tc>
        <w:tc>
          <w:tcPr>
            <w:tcW w:w="1666" w:type="pct"/>
          </w:tcPr>
          <w:p w14:paraId="6F8E2FCF" w14:textId="77777777" w:rsidR="00722699" w:rsidRPr="00BA60C4" w:rsidRDefault="00722699" w:rsidP="00072177">
            <w:pPr>
              <w:rPr>
                <w:sz w:val="18"/>
                <w:szCs w:val="18"/>
              </w:rPr>
            </w:pPr>
            <w:r w:rsidRPr="00BA60C4">
              <w:rPr>
                <w:sz w:val="18"/>
                <w:szCs w:val="18"/>
              </w:rPr>
              <w:t>Ensure that the Pseudo Meter information complies with the requirements in CSD0104 and is sent using the Pseudo WS SPID.</w:t>
            </w:r>
          </w:p>
          <w:p w14:paraId="6F8E2FD0" w14:textId="77777777" w:rsidR="00722699" w:rsidRPr="00BA60C4" w:rsidRDefault="00722699" w:rsidP="00431095">
            <w:pPr>
              <w:numPr>
                <w:ilvl w:val="0"/>
                <w:numId w:val="20"/>
              </w:numPr>
              <w:rPr>
                <w:sz w:val="18"/>
                <w:szCs w:val="18"/>
              </w:rPr>
            </w:pPr>
            <w:r w:rsidRPr="00BA60C4">
              <w:rPr>
                <w:sz w:val="18"/>
                <w:szCs w:val="18"/>
              </w:rPr>
              <w:t xml:space="preserve">YVE sent to Pseudo WS SPID shall factor in the Non return to Sewer Allowance to be applied to the assigned volume </w:t>
            </w:r>
          </w:p>
          <w:p w14:paraId="6F8E2FD1" w14:textId="77777777" w:rsidR="00722699" w:rsidRPr="00BA60C4" w:rsidRDefault="00722699" w:rsidP="00072177">
            <w:pPr>
              <w:rPr>
                <w:sz w:val="18"/>
                <w:szCs w:val="18"/>
              </w:rPr>
            </w:pPr>
            <w:r w:rsidRPr="00BA60C4">
              <w:rPr>
                <w:sz w:val="18"/>
                <w:szCs w:val="18"/>
              </w:rPr>
              <w:t>Ensure that Meter Read Type is Initial (I) in order to activate the Pseudo Meter information.</w:t>
            </w:r>
          </w:p>
          <w:p w14:paraId="6F8E2FD2" w14:textId="77777777" w:rsidR="00722699" w:rsidRPr="00BA60C4" w:rsidRDefault="00722699" w:rsidP="00072177">
            <w:pPr>
              <w:rPr>
                <w:sz w:val="18"/>
                <w:szCs w:val="18"/>
              </w:rPr>
            </w:pPr>
          </w:p>
        </w:tc>
        <w:tc>
          <w:tcPr>
            <w:tcW w:w="376" w:type="pct"/>
            <w:vAlign w:val="bottom"/>
          </w:tcPr>
          <w:p w14:paraId="6F8E2FD3" w14:textId="77777777" w:rsidR="00722699" w:rsidRPr="00BA60C4" w:rsidRDefault="00722699" w:rsidP="00072177">
            <w:pPr>
              <w:rPr>
                <w:sz w:val="18"/>
                <w:szCs w:val="18"/>
              </w:rPr>
            </w:pPr>
          </w:p>
        </w:tc>
        <w:tc>
          <w:tcPr>
            <w:tcW w:w="430" w:type="pct"/>
          </w:tcPr>
          <w:p w14:paraId="6F8E2FD4" w14:textId="77777777" w:rsidR="00722699" w:rsidRPr="00BA60C4" w:rsidRDefault="00722699" w:rsidP="00072177">
            <w:pPr>
              <w:rPr>
                <w:sz w:val="18"/>
                <w:szCs w:val="18"/>
              </w:rPr>
            </w:pPr>
            <w:r w:rsidRPr="00BA60C4">
              <w:rPr>
                <w:sz w:val="18"/>
                <w:szCs w:val="18"/>
              </w:rPr>
              <w:t>T004.3 T005.0</w:t>
            </w:r>
          </w:p>
          <w:p w14:paraId="6F8E2FD5" w14:textId="77777777" w:rsidR="00722699" w:rsidRPr="00BA60C4" w:rsidRDefault="00722699" w:rsidP="00072177">
            <w:pPr>
              <w:rPr>
                <w:sz w:val="18"/>
                <w:szCs w:val="18"/>
                <w:u w:val="single"/>
              </w:rPr>
            </w:pPr>
          </w:p>
        </w:tc>
      </w:tr>
      <w:tr w:rsidR="00722699" w:rsidRPr="00BB232C" w14:paraId="6F8E2FE2" w14:textId="77777777" w:rsidTr="00722699">
        <w:trPr>
          <w:trHeight w:val="480"/>
        </w:trPr>
        <w:tc>
          <w:tcPr>
            <w:tcW w:w="226" w:type="pct"/>
          </w:tcPr>
          <w:p w14:paraId="6F8E2FD7" w14:textId="77777777" w:rsidR="00722699" w:rsidRPr="00BA60C4" w:rsidRDefault="00722699" w:rsidP="00072177">
            <w:pPr>
              <w:rPr>
                <w:sz w:val="18"/>
                <w:szCs w:val="18"/>
              </w:rPr>
            </w:pPr>
            <w:r w:rsidRPr="00BA60C4">
              <w:rPr>
                <w:sz w:val="18"/>
                <w:szCs w:val="18"/>
              </w:rPr>
              <w:t>g</w:t>
            </w:r>
          </w:p>
        </w:tc>
        <w:tc>
          <w:tcPr>
            <w:tcW w:w="254" w:type="pct"/>
          </w:tcPr>
          <w:p w14:paraId="6F8E2FD8" w14:textId="77777777" w:rsidR="00722699" w:rsidRPr="00BA60C4" w:rsidRDefault="00722699" w:rsidP="00072177">
            <w:pPr>
              <w:rPr>
                <w:sz w:val="18"/>
                <w:szCs w:val="18"/>
              </w:rPr>
            </w:pPr>
            <w:r w:rsidRPr="00BA60C4">
              <w:rPr>
                <w:sz w:val="18"/>
                <w:szCs w:val="18"/>
              </w:rPr>
              <w:t>S</w:t>
            </w:r>
          </w:p>
        </w:tc>
        <w:tc>
          <w:tcPr>
            <w:tcW w:w="812" w:type="pct"/>
          </w:tcPr>
          <w:p w14:paraId="6F8E2FD9" w14:textId="77777777" w:rsidR="00722699" w:rsidRPr="00BA60C4" w:rsidRDefault="00722699" w:rsidP="00072177">
            <w:pPr>
              <w:rPr>
                <w:sz w:val="18"/>
                <w:szCs w:val="18"/>
              </w:rPr>
            </w:pPr>
            <w:r w:rsidRPr="00BA60C4">
              <w:rPr>
                <w:sz w:val="18"/>
                <w:szCs w:val="18"/>
              </w:rPr>
              <w:t>Update Central Systems &amp; notify LP of updated Pseudo Meter data</w:t>
            </w:r>
          </w:p>
        </w:tc>
        <w:tc>
          <w:tcPr>
            <w:tcW w:w="376" w:type="pct"/>
          </w:tcPr>
          <w:p w14:paraId="6F8E2FDA"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DB" w14:textId="77777777" w:rsidR="00722699" w:rsidRPr="00BA60C4" w:rsidRDefault="00722699" w:rsidP="00072177">
            <w:pPr>
              <w:rPr>
                <w:sz w:val="18"/>
                <w:szCs w:val="18"/>
              </w:rPr>
            </w:pPr>
            <w:r w:rsidRPr="00BA60C4">
              <w:rPr>
                <w:sz w:val="18"/>
                <w:szCs w:val="18"/>
              </w:rPr>
              <w:t>LPs</w:t>
            </w:r>
          </w:p>
        </w:tc>
        <w:tc>
          <w:tcPr>
            <w:tcW w:w="484" w:type="pct"/>
          </w:tcPr>
          <w:p w14:paraId="6F8E2FDC" w14:textId="77777777" w:rsidR="00722699" w:rsidRPr="00BA60C4" w:rsidRDefault="00722699" w:rsidP="00072177">
            <w:pPr>
              <w:rPr>
                <w:sz w:val="18"/>
                <w:szCs w:val="18"/>
              </w:rPr>
            </w:pPr>
            <w:r w:rsidRPr="00BA60C4">
              <w:rPr>
                <w:sz w:val="18"/>
                <w:szCs w:val="18"/>
              </w:rPr>
              <w:t>Within 1 BD of step c</w:t>
            </w:r>
          </w:p>
        </w:tc>
        <w:tc>
          <w:tcPr>
            <w:tcW w:w="1666" w:type="pct"/>
          </w:tcPr>
          <w:p w14:paraId="6F8E2FDD" w14:textId="77777777" w:rsidR="00722699" w:rsidRPr="00BA60C4" w:rsidRDefault="00722699" w:rsidP="00072177">
            <w:pPr>
              <w:rPr>
                <w:sz w:val="18"/>
                <w:szCs w:val="18"/>
              </w:rPr>
            </w:pPr>
            <w:r w:rsidRPr="00BA60C4">
              <w:rPr>
                <w:sz w:val="18"/>
                <w:szCs w:val="18"/>
              </w:rPr>
              <w:t>Also advise SS LP of Pseudo Meter information &amp; Initial Read</w:t>
            </w:r>
          </w:p>
          <w:p w14:paraId="6F8E2FDE" w14:textId="77777777" w:rsidR="00722699" w:rsidRPr="00BA60C4" w:rsidRDefault="00722699" w:rsidP="00072177">
            <w:pPr>
              <w:rPr>
                <w:sz w:val="18"/>
                <w:szCs w:val="18"/>
              </w:rPr>
            </w:pPr>
          </w:p>
        </w:tc>
        <w:tc>
          <w:tcPr>
            <w:tcW w:w="376" w:type="pct"/>
            <w:vAlign w:val="bottom"/>
          </w:tcPr>
          <w:p w14:paraId="6F8E2FDF" w14:textId="77777777" w:rsidR="00722699" w:rsidRPr="00BA60C4" w:rsidRDefault="00722699" w:rsidP="00072177">
            <w:pPr>
              <w:rPr>
                <w:sz w:val="18"/>
                <w:szCs w:val="18"/>
              </w:rPr>
            </w:pPr>
            <w:r w:rsidRPr="00BA60C4">
              <w:rPr>
                <w:sz w:val="18"/>
                <w:szCs w:val="18"/>
              </w:rPr>
              <w:t> </w:t>
            </w:r>
          </w:p>
        </w:tc>
        <w:tc>
          <w:tcPr>
            <w:tcW w:w="430" w:type="pct"/>
            <w:vAlign w:val="bottom"/>
          </w:tcPr>
          <w:p w14:paraId="6F8E2FE0" w14:textId="77777777" w:rsidR="00722699" w:rsidRPr="00BA60C4" w:rsidRDefault="00722699" w:rsidP="00072177">
            <w:pPr>
              <w:rPr>
                <w:sz w:val="18"/>
                <w:szCs w:val="18"/>
              </w:rPr>
            </w:pPr>
            <w:r w:rsidRPr="00BA60C4">
              <w:rPr>
                <w:sz w:val="18"/>
                <w:szCs w:val="18"/>
              </w:rPr>
              <w:t>T004.1 T005.2</w:t>
            </w:r>
          </w:p>
          <w:p w14:paraId="6F8E2FE1" w14:textId="77777777" w:rsidR="00722699" w:rsidRPr="00BA60C4" w:rsidRDefault="00722699" w:rsidP="00072177">
            <w:pPr>
              <w:rPr>
                <w:sz w:val="18"/>
                <w:szCs w:val="18"/>
                <w:u w:val="single"/>
              </w:rPr>
            </w:pPr>
          </w:p>
        </w:tc>
      </w:tr>
      <w:tr w:rsidR="00722699" w:rsidRPr="00BB232C" w14:paraId="6F8E2FEF" w14:textId="77777777" w:rsidTr="00722699">
        <w:trPr>
          <w:trHeight w:val="480"/>
        </w:trPr>
        <w:tc>
          <w:tcPr>
            <w:tcW w:w="226" w:type="pct"/>
          </w:tcPr>
          <w:p w14:paraId="6F8E2FE3" w14:textId="77777777" w:rsidR="00722699" w:rsidRPr="00BA60C4" w:rsidRDefault="00722699" w:rsidP="00072177">
            <w:pPr>
              <w:rPr>
                <w:sz w:val="18"/>
                <w:szCs w:val="18"/>
              </w:rPr>
            </w:pPr>
            <w:r w:rsidRPr="00BA60C4">
              <w:rPr>
                <w:sz w:val="18"/>
                <w:szCs w:val="18"/>
              </w:rPr>
              <w:t>h</w:t>
            </w:r>
          </w:p>
        </w:tc>
        <w:tc>
          <w:tcPr>
            <w:tcW w:w="254" w:type="pct"/>
          </w:tcPr>
          <w:p w14:paraId="6F8E2FE4" w14:textId="77777777" w:rsidR="00722699" w:rsidRPr="00BA60C4" w:rsidRDefault="00722699" w:rsidP="00072177">
            <w:pPr>
              <w:rPr>
                <w:sz w:val="18"/>
                <w:szCs w:val="18"/>
              </w:rPr>
            </w:pPr>
            <w:r w:rsidRPr="00BA60C4">
              <w:rPr>
                <w:sz w:val="18"/>
                <w:szCs w:val="18"/>
              </w:rPr>
              <w:t>A</w:t>
            </w:r>
          </w:p>
        </w:tc>
        <w:tc>
          <w:tcPr>
            <w:tcW w:w="812" w:type="pct"/>
          </w:tcPr>
          <w:p w14:paraId="6F8E2FE5" w14:textId="77777777" w:rsidR="00722699" w:rsidRPr="00BA60C4" w:rsidRDefault="00722699" w:rsidP="00072177">
            <w:pPr>
              <w:rPr>
                <w:sz w:val="18"/>
                <w:szCs w:val="18"/>
              </w:rPr>
            </w:pPr>
            <w:r w:rsidRPr="00BA60C4">
              <w:rPr>
                <w:sz w:val="18"/>
                <w:szCs w:val="18"/>
              </w:rPr>
              <w:t>LPs update their processes to note Pseudo WS SPID and ensure Meter Reads submitted by an LP</w:t>
            </w:r>
            <w:r w:rsidRPr="00BA60C4">
              <w:rPr>
                <w:bCs/>
                <w:sz w:val="18"/>
                <w:szCs w:val="18"/>
              </w:rPr>
              <w:t>,</w:t>
            </w:r>
            <w:r w:rsidRPr="00BA60C4">
              <w:rPr>
                <w:sz w:val="18"/>
                <w:szCs w:val="18"/>
              </w:rPr>
              <w:t xml:space="preserve"> are not sent to the </w:t>
            </w:r>
            <w:smartTag w:uri="urn:schemas-microsoft-com:office:smarttags" w:element="stockticker">
              <w:r w:rsidRPr="00BA60C4">
                <w:rPr>
                  <w:sz w:val="18"/>
                  <w:szCs w:val="18"/>
                </w:rPr>
                <w:t>CMA</w:t>
              </w:r>
            </w:smartTag>
            <w:r w:rsidRPr="00BA60C4">
              <w:rPr>
                <w:sz w:val="18"/>
                <w:szCs w:val="18"/>
              </w:rPr>
              <w:t xml:space="preserve"> and take due note of the YVE to be applied.</w:t>
            </w:r>
          </w:p>
        </w:tc>
        <w:tc>
          <w:tcPr>
            <w:tcW w:w="376" w:type="pct"/>
          </w:tcPr>
          <w:p w14:paraId="6F8E2FE6" w14:textId="77777777" w:rsidR="00722699" w:rsidRPr="00BA60C4" w:rsidRDefault="00722699" w:rsidP="00072177">
            <w:pPr>
              <w:rPr>
                <w:sz w:val="18"/>
                <w:szCs w:val="18"/>
              </w:rPr>
            </w:pPr>
            <w:r w:rsidRPr="00BA60C4">
              <w:rPr>
                <w:sz w:val="18"/>
                <w:szCs w:val="18"/>
              </w:rPr>
              <w:t>LPs</w:t>
            </w:r>
          </w:p>
        </w:tc>
        <w:tc>
          <w:tcPr>
            <w:tcW w:w="376" w:type="pct"/>
          </w:tcPr>
          <w:p w14:paraId="6F8E2FE7" w14:textId="77777777" w:rsidR="00722699" w:rsidRPr="00BA60C4" w:rsidRDefault="00722699" w:rsidP="00072177">
            <w:pPr>
              <w:rPr>
                <w:sz w:val="18"/>
                <w:szCs w:val="18"/>
              </w:rPr>
            </w:pPr>
            <w:r w:rsidRPr="00BA60C4">
              <w:rPr>
                <w:sz w:val="18"/>
                <w:szCs w:val="18"/>
              </w:rPr>
              <w:t>Internal</w:t>
            </w:r>
          </w:p>
        </w:tc>
        <w:tc>
          <w:tcPr>
            <w:tcW w:w="484" w:type="pct"/>
          </w:tcPr>
          <w:p w14:paraId="6F8E2FE8" w14:textId="77777777" w:rsidR="00722699" w:rsidRPr="00BA60C4" w:rsidRDefault="00722699" w:rsidP="00072177">
            <w:pPr>
              <w:rPr>
                <w:sz w:val="18"/>
                <w:szCs w:val="18"/>
              </w:rPr>
            </w:pPr>
            <w:r w:rsidRPr="00BA60C4">
              <w:rPr>
                <w:sz w:val="18"/>
                <w:szCs w:val="18"/>
              </w:rPr>
              <w:t>Following step g</w:t>
            </w:r>
          </w:p>
        </w:tc>
        <w:tc>
          <w:tcPr>
            <w:tcW w:w="1666" w:type="pct"/>
            <w:vAlign w:val="bottom"/>
          </w:tcPr>
          <w:p w14:paraId="6F8E2FE9" w14:textId="77777777" w:rsidR="00722699" w:rsidRPr="00BA60C4" w:rsidRDefault="00722699" w:rsidP="00072177">
            <w:pPr>
              <w:rPr>
                <w:sz w:val="18"/>
                <w:szCs w:val="18"/>
              </w:rPr>
            </w:pPr>
            <w:r w:rsidRPr="00BA60C4">
              <w:rPr>
                <w:sz w:val="18"/>
                <w:szCs w:val="18"/>
              </w:rPr>
              <w:t>The D5001 in the T002.0 sent at step c shall indicate that it is a Pseudo WS SPID in the Free Descriptor field</w:t>
            </w:r>
          </w:p>
          <w:p w14:paraId="6F8E2FEA" w14:textId="77777777" w:rsidR="00722699" w:rsidRPr="00BA60C4" w:rsidRDefault="00722699" w:rsidP="00072177">
            <w:pPr>
              <w:rPr>
                <w:sz w:val="18"/>
                <w:szCs w:val="18"/>
              </w:rPr>
            </w:pPr>
            <w:r w:rsidRPr="00BA60C4">
              <w:rPr>
                <w:sz w:val="18"/>
                <w:szCs w:val="18"/>
              </w:rPr>
              <w:t>D3011 Meter Read Frequency N shall be the primary indicator that a Pseudo Meter is in place. Other factors are:</w:t>
            </w:r>
          </w:p>
          <w:p w14:paraId="6F8E2FEB" w14:textId="77777777" w:rsidR="00722699" w:rsidRPr="00BA60C4" w:rsidRDefault="00722699" w:rsidP="00431095">
            <w:pPr>
              <w:numPr>
                <w:ilvl w:val="0"/>
                <w:numId w:val="18"/>
              </w:numPr>
              <w:rPr>
                <w:sz w:val="18"/>
                <w:szCs w:val="18"/>
              </w:rPr>
            </w:pPr>
            <w:r w:rsidRPr="00BA60C4">
              <w:rPr>
                <w:sz w:val="18"/>
                <w:szCs w:val="18"/>
              </w:rPr>
              <w:t>D5001 Free Descriptor information highlights that Pseudo Meter arrangements apply;</w:t>
            </w:r>
          </w:p>
          <w:p w14:paraId="6F8E2FEC" w14:textId="77777777" w:rsidR="00722699" w:rsidRPr="00BA60C4" w:rsidRDefault="00722699" w:rsidP="00431095">
            <w:pPr>
              <w:numPr>
                <w:ilvl w:val="0"/>
                <w:numId w:val="18"/>
              </w:numPr>
              <w:rPr>
                <w:sz w:val="18"/>
                <w:szCs w:val="18"/>
              </w:rPr>
            </w:pPr>
            <w:r w:rsidRPr="00BA60C4">
              <w:rPr>
                <w:sz w:val="18"/>
                <w:szCs w:val="18"/>
              </w:rPr>
              <w:t>The absence of address details for the meter in the T004.1</w:t>
            </w:r>
          </w:p>
        </w:tc>
        <w:tc>
          <w:tcPr>
            <w:tcW w:w="376" w:type="pct"/>
            <w:vAlign w:val="bottom"/>
          </w:tcPr>
          <w:p w14:paraId="6F8E2FED" w14:textId="77777777" w:rsidR="00722699" w:rsidRPr="00BA60C4" w:rsidRDefault="00722699" w:rsidP="00072177">
            <w:pPr>
              <w:rPr>
                <w:sz w:val="18"/>
                <w:szCs w:val="18"/>
              </w:rPr>
            </w:pPr>
            <w:r w:rsidRPr="00BA60C4">
              <w:rPr>
                <w:sz w:val="18"/>
                <w:szCs w:val="18"/>
              </w:rPr>
              <w:t>-</w:t>
            </w:r>
          </w:p>
        </w:tc>
        <w:tc>
          <w:tcPr>
            <w:tcW w:w="430" w:type="pct"/>
          </w:tcPr>
          <w:p w14:paraId="6F8E2FEE" w14:textId="77777777" w:rsidR="00722699" w:rsidRPr="00BA60C4" w:rsidRDefault="00722699" w:rsidP="00072177">
            <w:pPr>
              <w:rPr>
                <w:sz w:val="18"/>
                <w:szCs w:val="18"/>
              </w:rPr>
            </w:pPr>
            <w:r w:rsidRPr="00BA60C4">
              <w:rPr>
                <w:sz w:val="18"/>
                <w:szCs w:val="18"/>
              </w:rPr>
              <w:t>-</w:t>
            </w:r>
          </w:p>
        </w:tc>
      </w:tr>
      <w:tr w:rsidR="00722699" w:rsidRPr="00BB232C" w14:paraId="6F8E2FF9" w14:textId="77777777" w:rsidTr="00722699">
        <w:trPr>
          <w:trHeight w:val="480"/>
        </w:trPr>
        <w:tc>
          <w:tcPr>
            <w:tcW w:w="226" w:type="pct"/>
          </w:tcPr>
          <w:p w14:paraId="6F8E2FF0" w14:textId="77777777" w:rsidR="00722699" w:rsidRPr="00BA60C4" w:rsidRDefault="00722699" w:rsidP="00072177">
            <w:pPr>
              <w:rPr>
                <w:sz w:val="18"/>
                <w:szCs w:val="18"/>
              </w:rPr>
            </w:pPr>
            <w:proofErr w:type="spellStart"/>
            <w:r w:rsidRPr="00BA60C4">
              <w:rPr>
                <w:sz w:val="18"/>
                <w:szCs w:val="18"/>
              </w:rPr>
              <w:lastRenderedPageBreak/>
              <w:t>i</w:t>
            </w:r>
            <w:proofErr w:type="spellEnd"/>
          </w:p>
        </w:tc>
        <w:tc>
          <w:tcPr>
            <w:tcW w:w="254" w:type="pct"/>
          </w:tcPr>
          <w:p w14:paraId="6F8E2FF1" w14:textId="77777777" w:rsidR="00722699" w:rsidRPr="00BA60C4" w:rsidRDefault="00722699" w:rsidP="00072177">
            <w:pPr>
              <w:rPr>
                <w:sz w:val="18"/>
                <w:szCs w:val="18"/>
              </w:rPr>
            </w:pPr>
            <w:r w:rsidRPr="00BA60C4">
              <w:rPr>
                <w:sz w:val="18"/>
                <w:szCs w:val="18"/>
              </w:rPr>
              <w:t>S</w:t>
            </w:r>
          </w:p>
        </w:tc>
        <w:tc>
          <w:tcPr>
            <w:tcW w:w="812" w:type="pct"/>
          </w:tcPr>
          <w:p w14:paraId="6F8E2FF2" w14:textId="77777777" w:rsidR="00722699" w:rsidRPr="00BA60C4" w:rsidRDefault="00722699" w:rsidP="00072177">
            <w:pPr>
              <w:rPr>
                <w:sz w:val="18"/>
                <w:szCs w:val="18"/>
              </w:rPr>
            </w:pPr>
            <w:r w:rsidRPr="00BA60C4">
              <w:rPr>
                <w:sz w:val="18"/>
                <w:szCs w:val="18"/>
              </w:rPr>
              <w:t>Notify Connection Date at Pseudo WS SPID</w:t>
            </w:r>
          </w:p>
        </w:tc>
        <w:tc>
          <w:tcPr>
            <w:tcW w:w="376" w:type="pct"/>
          </w:tcPr>
          <w:p w14:paraId="6F8E2FF3" w14:textId="77777777" w:rsidR="00722699" w:rsidRPr="00BA60C4" w:rsidRDefault="00722699" w:rsidP="00072177">
            <w:pPr>
              <w:rPr>
                <w:sz w:val="18"/>
                <w:szCs w:val="18"/>
              </w:rPr>
            </w:pPr>
            <w:r w:rsidRPr="00BA60C4">
              <w:rPr>
                <w:sz w:val="18"/>
                <w:szCs w:val="18"/>
              </w:rPr>
              <w:t>SW</w:t>
            </w:r>
          </w:p>
        </w:tc>
        <w:tc>
          <w:tcPr>
            <w:tcW w:w="376" w:type="pct"/>
          </w:tcPr>
          <w:p w14:paraId="6F8E2FF4"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F5" w14:textId="77777777" w:rsidR="00722699" w:rsidRPr="00BA60C4" w:rsidRDefault="00722699" w:rsidP="00072177">
            <w:pPr>
              <w:rPr>
                <w:sz w:val="18"/>
                <w:szCs w:val="18"/>
              </w:rPr>
            </w:pPr>
            <w:r w:rsidRPr="00BA60C4">
              <w:rPr>
                <w:sz w:val="18"/>
                <w:szCs w:val="18"/>
              </w:rPr>
              <w:t>Following Step g1, where T009.1 value is OK</w:t>
            </w:r>
          </w:p>
        </w:tc>
        <w:tc>
          <w:tcPr>
            <w:tcW w:w="1666" w:type="pct"/>
          </w:tcPr>
          <w:p w14:paraId="6F8E2FF6" w14:textId="77777777" w:rsidR="00722699" w:rsidRPr="00BA60C4" w:rsidRDefault="00722699" w:rsidP="00072177">
            <w:pPr>
              <w:rPr>
                <w:sz w:val="18"/>
                <w:szCs w:val="18"/>
              </w:rPr>
            </w:pPr>
            <w:r w:rsidRPr="00BA60C4">
              <w:rPr>
                <w:sz w:val="18"/>
                <w:szCs w:val="18"/>
              </w:rPr>
              <w:t>Conn Date shall be the date the Re-assessed volume is to be effective.</w:t>
            </w:r>
          </w:p>
        </w:tc>
        <w:tc>
          <w:tcPr>
            <w:tcW w:w="376" w:type="pct"/>
          </w:tcPr>
          <w:p w14:paraId="6F8E2FF7" w14:textId="77777777" w:rsidR="00722699" w:rsidRPr="00BA60C4" w:rsidRDefault="00722699" w:rsidP="00072177">
            <w:pPr>
              <w:rPr>
                <w:sz w:val="18"/>
                <w:szCs w:val="18"/>
              </w:rPr>
            </w:pPr>
          </w:p>
        </w:tc>
        <w:tc>
          <w:tcPr>
            <w:tcW w:w="430" w:type="pct"/>
          </w:tcPr>
          <w:p w14:paraId="6F8E2FF8" w14:textId="77777777" w:rsidR="00722699" w:rsidRPr="00BA60C4" w:rsidRDefault="00722699" w:rsidP="00072177">
            <w:pPr>
              <w:rPr>
                <w:sz w:val="18"/>
                <w:szCs w:val="18"/>
              </w:rPr>
            </w:pPr>
            <w:r w:rsidRPr="00BA60C4">
              <w:rPr>
                <w:sz w:val="18"/>
                <w:szCs w:val="18"/>
              </w:rPr>
              <w:t>T007.0</w:t>
            </w:r>
          </w:p>
        </w:tc>
      </w:tr>
      <w:tr w:rsidR="00722699" w:rsidRPr="00BB232C" w14:paraId="6F8E3004" w14:textId="77777777" w:rsidTr="00722699">
        <w:trPr>
          <w:trHeight w:val="480"/>
        </w:trPr>
        <w:tc>
          <w:tcPr>
            <w:tcW w:w="226" w:type="pct"/>
          </w:tcPr>
          <w:p w14:paraId="6F8E2FFA" w14:textId="77777777" w:rsidR="00722699" w:rsidRPr="00BA60C4" w:rsidRDefault="00722699" w:rsidP="00072177">
            <w:pPr>
              <w:rPr>
                <w:sz w:val="18"/>
                <w:szCs w:val="18"/>
              </w:rPr>
            </w:pPr>
            <w:r w:rsidRPr="00BA60C4">
              <w:rPr>
                <w:sz w:val="18"/>
                <w:szCs w:val="18"/>
              </w:rPr>
              <w:t>j</w:t>
            </w:r>
          </w:p>
        </w:tc>
        <w:tc>
          <w:tcPr>
            <w:tcW w:w="254" w:type="pct"/>
          </w:tcPr>
          <w:p w14:paraId="6F8E2FFB" w14:textId="77777777" w:rsidR="00722699" w:rsidRPr="00BA60C4" w:rsidRDefault="00722699" w:rsidP="00072177">
            <w:pPr>
              <w:rPr>
                <w:sz w:val="18"/>
                <w:szCs w:val="18"/>
              </w:rPr>
            </w:pPr>
            <w:r w:rsidRPr="00BA60C4">
              <w:rPr>
                <w:sz w:val="18"/>
                <w:szCs w:val="18"/>
              </w:rPr>
              <w:t>S</w:t>
            </w:r>
          </w:p>
        </w:tc>
        <w:tc>
          <w:tcPr>
            <w:tcW w:w="812" w:type="pct"/>
          </w:tcPr>
          <w:p w14:paraId="6F8E2FF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processes T007.0 and notifies LPs</w:t>
            </w:r>
          </w:p>
        </w:tc>
        <w:tc>
          <w:tcPr>
            <w:tcW w:w="376" w:type="pct"/>
          </w:tcPr>
          <w:p w14:paraId="6F8E2FFD"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FE" w14:textId="77777777" w:rsidR="00722699" w:rsidRPr="00BA60C4" w:rsidRDefault="00722699" w:rsidP="00072177">
            <w:pPr>
              <w:rPr>
                <w:sz w:val="18"/>
                <w:szCs w:val="18"/>
              </w:rPr>
            </w:pPr>
            <w:r w:rsidRPr="00BA60C4">
              <w:rPr>
                <w:sz w:val="18"/>
                <w:szCs w:val="18"/>
              </w:rPr>
              <w:t>LPs</w:t>
            </w:r>
          </w:p>
        </w:tc>
        <w:tc>
          <w:tcPr>
            <w:tcW w:w="484" w:type="pct"/>
          </w:tcPr>
          <w:p w14:paraId="6F8E2FFF" w14:textId="77777777" w:rsidR="00722699" w:rsidRPr="00BA60C4" w:rsidRDefault="00722699" w:rsidP="00072177">
            <w:pPr>
              <w:rPr>
                <w:sz w:val="18"/>
                <w:szCs w:val="18"/>
              </w:rPr>
            </w:pPr>
            <w:r w:rsidRPr="00BA60C4">
              <w:rPr>
                <w:sz w:val="18"/>
                <w:szCs w:val="18"/>
              </w:rPr>
              <w:t xml:space="preserve">Within 1 BD of Step </w:t>
            </w:r>
            <w:proofErr w:type="spellStart"/>
            <w:r w:rsidRPr="00BA60C4">
              <w:rPr>
                <w:sz w:val="18"/>
                <w:szCs w:val="18"/>
              </w:rPr>
              <w:t>i</w:t>
            </w:r>
            <w:proofErr w:type="spellEnd"/>
          </w:p>
        </w:tc>
        <w:tc>
          <w:tcPr>
            <w:tcW w:w="1666" w:type="pct"/>
          </w:tcPr>
          <w:p w14:paraId="6F8E3000"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commences charges for Pseudo Meter from Connection Date.</w:t>
            </w:r>
          </w:p>
          <w:p w14:paraId="6F8E3001" w14:textId="77777777" w:rsidR="00722699" w:rsidRPr="00BA60C4" w:rsidRDefault="00722699" w:rsidP="00072177">
            <w:pPr>
              <w:rPr>
                <w:sz w:val="18"/>
                <w:szCs w:val="18"/>
              </w:rPr>
            </w:pPr>
            <w:r w:rsidRPr="00BA60C4">
              <w:rPr>
                <w:sz w:val="18"/>
                <w:szCs w:val="18"/>
              </w:rPr>
              <w:t>Note: Schedule 3 discount of 100% will nullify any charges at Pseudo WS SPID.</w:t>
            </w:r>
          </w:p>
        </w:tc>
        <w:tc>
          <w:tcPr>
            <w:tcW w:w="376" w:type="pct"/>
          </w:tcPr>
          <w:p w14:paraId="6F8E3002" w14:textId="77777777" w:rsidR="00722699" w:rsidRPr="00BA60C4" w:rsidRDefault="00722699" w:rsidP="00072177">
            <w:pPr>
              <w:rPr>
                <w:sz w:val="18"/>
                <w:szCs w:val="18"/>
              </w:rPr>
            </w:pPr>
          </w:p>
        </w:tc>
        <w:tc>
          <w:tcPr>
            <w:tcW w:w="430" w:type="pct"/>
          </w:tcPr>
          <w:p w14:paraId="6F8E3003" w14:textId="77777777" w:rsidR="00722699" w:rsidRPr="00BA60C4" w:rsidRDefault="00722699" w:rsidP="00072177">
            <w:pPr>
              <w:rPr>
                <w:sz w:val="18"/>
                <w:szCs w:val="18"/>
              </w:rPr>
            </w:pPr>
            <w:r w:rsidRPr="00BA60C4">
              <w:rPr>
                <w:sz w:val="18"/>
                <w:szCs w:val="18"/>
              </w:rPr>
              <w:t>T007.2</w:t>
            </w:r>
          </w:p>
        </w:tc>
      </w:tr>
    </w:tbl>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FF304F">
          <w:pgSz w:w="16838" w:h="11906" w:orient="landscape"/>
          <w:pgMar w:top="1797" w:right="1797" w:bottom="1797" w:left="1797"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38" w:name="_Toc34302377"/>
      <w:r w:rsidRPr="00FA4086">
        <w:rPr>
          <w:b w:val="0"/>
          <w:i w:val="0"/>
          <w:color w:val="1F3864" w:themeColor="accent5" w:themeShade="80"/>
        </w:rPr>
        <w:lastRenderedPageBreak/>
        <w:t>Establishing a Water Supply at a Pseudo Water Services Supply Point</w:t>
      </w:r>
      <w:bookmarkEnd w:id="38"/>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64D11EF" w:rsidR="00DE40B6" w:rsidRPr="006D5E54" w:rsidRDefault="00DE40B6" w:rsidP="00DE40B6">
      <w:pPr>
        <w:spacing w:before="120" w:line="360" w:lineRule="auto"/>
        <w:jc w:val="both"/>
        <w:rPr>
          <w:rFonts w:cs="Times New Roman"/>
        </w:rPr>
      </w:pPr>
      <w:r w:rsidRPr="006D5E54">
        <w:rPr>
          <w:rFonts w:cs="Times New Roman"/>
        </w:rPr>
        <w:t>Scottish Water shall notify a change to the 100% discount using the data transaction T029.1 (</w:t>
      </w:r>
      <w:r w:rsidR="0058569D">
        <w:rPr>
          <w:rFonts w:cs="Times New Roman"/>
        </w:rPr>
        <w:t>Submit</w:t>
      </w:r>
      <w:r w:rsidR="0058569D" w:rsidRPr="006D5E54" w:rsidDel="0058569D">
        <w:rPr>
          <w:rFonts w:cs="Times New Roman"/>
        </w:rPr>
        <w:t xml:space="preserve"> </w:t>
      </w:r>
      <w:r w:rsidRPr="006D5E54">
        <w:rPr>
          <w:rFonts w:cs="Times New Roman"/>
        </w:rPr>
        <w:t xml:space="preserve">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Licensed Provider (WS) updates SPID Address Free Descriptor details [T012.0]</w:t>
      </w:r>
    </w:p>
    <w:p w14:paraId="6F8E3015" w14:textId="05B5F0C5" w:rsidR="00E923D6" w:rsidRPr="006D5E54" w:rsidRDefault="00E923D6" w:rsidP="00E923D6">
      <w:pPr>
        <w:spacing w:before="120" w:line="360" w:lineRule="auto"/>
        <w:jc w:val="both"/>
        <w:rPr>
          <w:rFonts w:cs="Times New Roman"/>
        </w:rPr>
      </w:pPr>
      <w:r w:rsidRPr="006D5E54">
        <w:rPr>
          <w:rFonts w:cs="Times New Roman"/>
        </w:rPr>
        <w:t>Within 2 Business Days of receiving notification in the T029.0 (at step c above) of the modification to a 0% discount in the revised Data Item D2003, the Water Services Licensed Provider shall send Data Transaction T012.0 (</w:t>
      </w:r>
      <w:r w:rsidR="00040D38">
        <w:rPr>
          <w:rFonts w:cs="Times New Roman"/>
        </w:rPr>
        <w:t>Submit</w:t>
      </w:r>
      <w:r w:rsidR="00040D38"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B512E" w:rsidRDefault="00DE40B6" w:rsidP="00DE40B6">
      <w:pPr>
        <w:spacing w:before="240"/>
        <w:jc w:val="both"/>
        <w:rPr>
          <w:color w:val="auto"/>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lastRenderedPageBreak/>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2FE25B42"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w:t>
      </w:r>
      <w:r w:rsidR="009A00CE" w:rsidRPr="009A00CE">
        <w:rPr>
          <w:rFonts w:cs="Times New Roman"/>
        </w:rPr>
        <w:t>Submit Meter YVE Details</w:t>
      </w:r>
      <w:r w:rsidRPr="006D5E54">
        <w:rPr>
          <w:rFonts w:cs="Times New Roman"/>
        </w:rPr>
        <w:t>)</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lastRenderedPageBreak/>
        <w:t>Process Diagram for Water Supply at a Pseudo WS Supply Point</w:t>
      </w:r>
      <w:r>
        <w:t xml:space="preserve"> </w:t>
      </w:r>
    </w:p>
    <w:p w14:paraId="6F8E3023" w14:textId="77777777" w:rsidR="00722699" w:rsidRDefault="00722699" w:rsidP="00722699">
      <w:r>
        <w:rPr>
          <w:lang w:eastAsia="en-US"/>
        </w:rPr>
        <w:object w:dxaOrig="9398" w:dyaOrig="13624" w14:anchorId="6F8E323D">
          <v:shape id="_x0000_i1029" type="#_x0000_t75" style="width:418.8pt;height:602.4pt" o:ole="">
            <v:imagedata r:id="rId24" o:title=""/>
          </v:shape>
          <o:OLEObject Type="Embed" ProgID="Visio.Drawing.11" ShapeID="_x0000_i1029" DrawAspect="Content" ObjectID="_1650893143" r:id="rId25"/>
        </w:object>
      </w:r>
    </w:p>
    <w:p w14:paraId="6F8E3024" w14:textId="4E794915" w:rsidR="00722699" w:rsidRDefault="00EA7BB9" w:rsidP="00722699">
      <w:r>
        <w:rPr>
          <w:lang w:eastAsia="en-US"/>
        </w:rPr>
        <w:object w:dxaOrig="9385" w:dyaOrig="13597" w14:anchorId="6F8E323E">
          <v:shape id="_x0000_i1030" type="#_x0000_t75" style="width:412.2pt;height:602.4pt" o:ole="">
            <v:imagedata r:id="rId26" o:title=""/>
          </v:shape>
          <o:OLEObject Type="Embed" ProgID="Visio.Drawing.11" ShapeID="_x0000_i1030" DrawAspect="Content" ObjectID="_1650893144" r:id="rId27"/>
        </w:object>
      </w:r>
    </w:p>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FF304F">
          <w:pgSz w:w="11906" w:h="16838"/>
          <w:pgMar w:top="1797" w:right="1797" w:bottom="1797"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96"/>
        <w:gridCol w:w="1738"/>
        <w:gridCol w:w="785"/>
        <w:gridCol w:w="920"/>
        <w:gridCol w:w="1203"/>
        <w:gridCol w:w="5184"/>
        <w:gridCol w:w="1178"/>
        <w:gridCol w:w="1212"/>
      </w:tblGrid>
      <w:tr w:rsidR="00F75DED" w:rsidRPr="002516CA" w14:paraId="6F8E3039" w14:textId="77777777" w:rsidTr="00F75DED">
        <w:trPr>
          <w:cantSplit/>
          <w:tblHeader/>
        </w:trPr>
        <w:tc>
          <w:tcPr>
            <w:tcW w:w="237" w:type="pct"/>
            <w:shd w:val="clear" w:color="auto" w:fill="F2F2F2"/>
          </w:tcPr>
          <w:p w14:paraId="6F8E302F"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step ID</w:t>
            </w:r>
          </w:p>
        </w:tc>
        <w:tc>
          <w:tcPr>
            <w:tcW w:w="153" w:type="pct"/>
            <w:shd w:val="clear" w:color="auto" w:fill="F2F2F2"/>
          </w:tcPr>
          <w:p w14:paraId="6F8E3030" w14:textId="77777777" w:rsidR="004F7E99" w:rsidRPr="00E700A6" w:rsidRDefault="004F7E99" w:rsidP="00072177">
            <w:pPr>
              <w:spacing w:line="360" w:lineRule="auto"/>
              <w:rPr>
                <w:b/>
                <w:bCs/>
                <w:color w:val="2F5496" w:themeColor="accent5" w:themeShade="BF"/>
                <w:sz w:val="18"/>
                <w:szCs w:val="16"/>
              </w:rPr>
            </w:pPr>
          </w:p>
        </w:tc>
        <w:tc>
          <w:tcPr>
            <w:tcW w:w="660" w:type="pct"/>
            <w:shd w:val="clear" w:color="auto" w:fill="F2F2F2"/>
          </w:tcPr>
          <w:p w14:paraId="6F8E3031" w14:textId="77777777" w:rsidR="004F7E99" w:rsidRPr="00E700A6" w:rsidRDefault="004F7E99" w:rsidP="00072177">
            <w:pPr>
              <w:spacing w:line="360" w:lineRule="auto"/>
              <w:rPr>
                <w:b/>
                <w:bCs/>
                <w:color w:val="2F5496" w:themeColor="accent5" w:themeShade="BF"/>
                <w:sz w:val="18"/>
                <w:szCs w:val="16"/>
              </w:rPr>
            </w:pPr>
          </w:p>
          <w:p w14:paraId="6F8E3032"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Process Step</w:t>
            </w:r>
          </w:p>
        </w:tc>
        <w:tc>
          <w:tcPr>
            <w:tcW w:w="300" w:type="pct"/>
            <w:shd w:val="clear" w:color="auto" w:fill="F2F2F2"/>
          </w:tcPr>
          <w:p w14:paraId="6F8E3033"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From</w:t>
            </w:r>
          </w:p>
        </w:tc>
        <w:tc>
          <w:tcPr>
            <w:tcW w:w="351" w:type="pct"/>
            <w:shd w:val="clear" w:color="auto" w:fill="F2F2F2"/>
          </w:tcPr>
          <w:p w14:paraId="6F8E3034"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To</w:t>
            </w:r>
          </w:p>
        </w:tc>
        <w:tc>
          <w:tcPr>
            <w:tcW w:w="458" w:type="pct"/>
            <w:shd w:val="clear" w:color="auto" w:fill="F2F2F2"/>
          </w:tcPr>
          <w:p w14:paraId="6F8E3035"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Time parameter</w:t>
            </w:r>
          </w:p>
        </w:tc>
        <w:tc>
          <w:tcPr>
            <w:tcW w:w="1962" w:type="pct"/>
            <w:shd w:val="clear" w:color="auto" w:fill="F2F2F2"/>
          </w:tcPr>
          <w:p w14:paraId="6F8E3036"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Comments</w:t>
            </w:r>
          </w:p>
        </w:tc>
        <w:tc>
          <w:tcPr>
            <w:tcW w:w="417" w:type="pct"/>
            <w:shd w:val="clear" w:color="auto" w:fill="F2F2F2"/>
          </w:tcPr>
          <w:p w14:paraId="6F8E3037" w14:textId="77777777" w:rsidR="004F7E99" w:rsidRPr="00E700A6" w:rsidRDefault="004F7E99" w:rsidP="00072177">
            <w:pPr>
              <w:spacing w:line="360" w:lineRule="auto"/>
              <w:ind w:right="381"/>
              <w:rPr>
                <w:b/>
                <w:bCs/>
                <w:color w:val="2F5496" w:themeColor="accent5" w:themeShade="BF"/>
                <w:sz w:val="18"/>
                <w:szCs w:val="16"/>
              </w:rPr>
            </w:pPr>
            <w:r w:rsidRPr="00E700A6">
              <w:rPr>
                <w:b/>
                <w:bCs/>
                <w:color w:val="2F5496" w:themeColor="accent5" w:themeShade="BF"/>
                <w:sz w:val="18"/>
                <w:szCs w:val="16"/>
              </w:rPr>
              <w:t>Market Code Ref</w:t>
            </w:r>
          </w:p>
        </w:tc>
        <w:tc>
          <w:tcPr>
            <w:tcW w:w="461" w:type="pct"/>
            <w:shd w:val="clear" w:color="auto" w:fill="F2F2F2"/>
          </w:tcPr>
          <w:p w14:paraId="6F8E3038" w14:textId="77777777" w:rsidR="004F7E99" w:rsidRPr="00E700A6" w:rsidRDefault="004F7E99" w:rsidP="00072177">
            <w:pPr>
              <w:spacing w:line="360" w:lineRule="auto"/>
              <w:ind w:right="381"/>
              <w:rPr>
                <w:b/>
                <w:color w:val="2F5496" w:themeColor="accent5" w:themeShade="BF"/>
                <w:sz w:val="18"/>
                <w:szCs w:val="16"/>
              </w:rPr>
            </w:pPr>
            <w:r w:rsidRPr="00E700A6">
              <w:rPr>
                <w:b/>
                <w:bCs/>
                <w:color w:val="2F5496" w:themeColor="accent5" w:themeShade="BF"/>
                <w:sz w:val="18"/>
                <w:szCs w:val="16"/>
              </w:rPr>
              <w:t xml:space="preserve">Data </w:t>
            </w:r>
            <w:proofErr w:type="spellStart"/>
            <w:r w:rsidRPr="00E700A6">
              <w:rPr>
                <w:b/>
                <w:bCs/>
                <w:color w:val="2F5496" w:themeColor="accent5" w:themeShade="BF"/>
                <w:sz w:val="18"/>
                <w:szCs w:val="16"/>
              </w:rPr>
              <w:t>Txn</w:t>
            </w:r>
            <w:proofErr w:type="spellEnd"/>
            <w:r w:rsidRPr="00E700A6">
              <w:rPr>
                <w:b/>
                <w:bCs/>
                <w:color w:val="2F5496" w:themeColor="accent5" w:themeShade="BF"/>
                <w:sz w:val="18"/>
                <w:szCs w:val="16"/>
              </w:rPr>
              <w:t xml:space="preserve"> ID</w:t>
            </w:r>
          </w:p>
        </w:tc>
      </w:tr>
      <w:tr w:rsidR="00FF304F" w:rsidRPr="002516CA" w14:paraId="6F8E3044" w14:textId="77777777" w:rsidTr="00C97F72">
        <w:trPr>
          <w:cantSplit/>
        </w:trPr>
        <w:tc>
          <w:tcPr>
            <w:tcW w:w="237" w:type="pct"/>
          </w:tcPr>
          <w:p w14:paraId="6F8E303A" w14:textId="77777777" w:rsidR="004F7E99" w:rsidRPr="006D105D" w:rsidRDefault="004F7E99" w:rsidP="00072177">
            <w:pPr>
              <w:spacing w:line="360" w:lineRule="auto"/>
              <w:rPr>
                <w:sz w:val="18"/>
                <w:szCs w:val="18"/>
              </w:rPr>
            </w:pPr>
            <w:r w:rsidRPr="006D105D">
              <w:rPr>
                <w:sz w:val="18"/>
                <w:szCs w:val="18"/>
              </w:rPr>
              <w:t>a</w:t>
            </w:r>
          </w:p>
        </w:tc>
        <w:tc>
          <w:tcPr>
            <w:tcW w:w="153" w:type="pct"/>
          </w:tcPr>
          <w:p w14:paraId="6F8E303B" w14:textId="77777777" w:rsidR="004F7E99" w:rsidRPr="006D105D" w:rsidRDefault="004F7E99" w:rsidP="00072177">
            <w:pPr>
              <w:spacing w:line="360" w:lineRule="auto"/>
              <w:rPr>
                <w:sz w:val="18"/>
                <w:szCs w:val="18"/>
              </w:rPr>
            </w:pPr>
          </w:p>
        </w:tc>
        <w:tc>
          <w:tcPr>
            <w:tcW w:w="660" w:type="pct"/>
          </w:tcPr>
          <w:p w14:paraId="6F8E303C" w14:textId="77777777" w:rsidR="004F7E99" w:rsidRPr="006D105D" w:rsidRDefault="004F7E99" w:rsidP="00072177">
            <w:pPr>
              <w:spacing w:line="360" w:lineRule="auto"/>
              <w:rPr>
                <w:b/>
                <w:sz w:val="18"/>
                <w:szCs w:val="18"/>
              </w:rPr>
            </w:pPr>
            <w:r w:rsidRPr="006D105D">
              <w:rPr>
                <w:sz w:val="18"/>
                <w:szCs w:val="18"/>
              </w:rPr>
              <w:t>Water supply provided</w:t>
            </w:r>
          </w:p>
        </w:tc>
        <w:tc>
          <w:tcPr>
            <w:tcW w:w="300" w:type="pct"/>
          </w:tcPr>
          <w:p w14:paraId="6F8E303D" w14:textId="77777777" w:rsidR="004F7E99" w:rsidRPr="006D105D" w:rsidRDefault="004F7E99" w:rsidP="00072177">
            <w:pPr>
              <w:spacing w:line="360" w:lineRule="auto"/>
              <w:rPr>
                <w:b/>
                <w:sz w:val="18"/>
                <w:szCs w:val="18"/>
              </w:rPr>
            </w:pPr>
            <w:r w:rsidRPr="006D105D">
              <w:rPr>
                <w:sz w:val="18"/>
                <w:szCs w:val="18"/>
              </w:rPr>
              <w:t>SW</w:t>
            </w:r>
          </w:p>
        </w:tc>
        <w:tc>
          <w:tcPr>
            <w:tcW w:w="351" w:type="pct"/>
          </w:tcPr>
          <w:p w14:paraId="6F8E303E" w14:textId="77777777" w:rsidR="004F7E99" w:rsidRPr="006D105D" w:rsidRDefault="004F7E99" w:rsidP="00072177">
            <w:pPr>
              <w:spacing w:line="360" w:lineRule="auto"/>
              <w:rPr>
                <w:b/>
                <w:sz w:val="18"/>
                <w:szCs w:val="18"/>
              </w:rPr>
            </w:pPr>
            <w:r w:rsidRPr="006D105D">
              <w:rPr>
                <w:sz w:val="18"/>
                <w:szCs w:val="18"/>
              </w:rPr>
              <w:t>internal</w:t>
            </w:r>
          </w:p>
        </w:tc>
        <w:tc>
          <w:tcPr>
            <w:tcW w:w="458" w:type="pct"/>
          </w:tcPr>
          <w:p w14:paraId="6F8E303F" w14:textId="77777777" w:rsidR="004F7E99" w:rsidRPr="006D105D" w:rsidRDefault="004F7E99" w:rsidP="00072177">
            <w:pPr>
              <w:spacing w:line="360" w:lineRule="auto"/>
              <w:rPr>
                <w:b/>
                <w:sz w:val="18"/>
                <w:szCs w:val="18"/>
              </w:rPr>
            </w:pPr>
          </w:p>
        </w:tc>
        <w:tc>
          <w:tcPr>
            <w:tcW w:w="1962" w:type="pct"/>
          </w:tcPr>
          <w:p w14:paraId="6F8E3040" w14:textId="77777777" w:rsidR="004F7E99" w:rsidRPr="006D105D" w:rsidRDefault="004F7E99" w:rsidP="00072177">
            <w:pPr>
              <w:spacing w:line="360" w:lineRule="auto"/>
              <w:rPr>
                <w:sz w:val="18"/>
                <w:szCs w:val="18"/>
              </w:rPr>
            </w:pPr>
            <w:r w:rsidRPr="006D105D">
              <w:rPr>
                <w:sz w:val="18"/>
                <w:szCs w:val="18"/>
              </w:rPr>
              <w:t>Pursuant to the Operational Code</w:t>
            </w:r>
          </w:p>
          <w:p w14:paraId="6F8E3041" w14:textId="77777777" w:rsidR="004F7E99" w:rsidRPr="006D105D" w:rsidRDefault="004F7E99" w:rsidP="00072177">
            <w:pPr>
              <w:spacing w:line="360" w:lineRule="auto"/>
              <w:rPr>
                <w:b/>
                <w:sz w:val="18"/>
                <w:szCs w:val="18"/>
              </w:rPr>
            </w:pPr>
          </w:p>
        </w:tc>
        <w:tc>
          <w:tcPr>
            <w:tcW w:w="417" w:type="pct"/>
          </w:tcPr>
          <w:p w14:paraId="6F8E3042" w14:textId="77777777" w:rsidR="004F7E99" w:rsidRPr="006D105D" w:rsidRDefault="004F7E99" w:rsidP="00072177">
            <w:pPr>
              <w:spacing w:line="360" w:lineRule="auto"/>
              <w:ind w:right="381"/>
              <w:rPr>
                <w:sz w:val="18"/>
                <w:szCs w:val="18"/>
              </w:rPr>
            </w:pPr>
          </w:p>
        </w:tc>
        <w:tc>
          <w:tcPr>
            <w:tcW w:w="461" w:type="pct"/>
          </w:tcPr>
          <w:p w14:paraId="6F8E3043" w14:textId="77777777" w:rsidR="004F7E99" w:rsidRPr="006D105D" w:rsidRDefault="004F7E99" w:rsidP="00072177">
            <w:pPr>
              <w:spacing w:line="360" w:lineRule="auto"/>
              <w:ind w:right="381"/>
              <w:rPr>
                <w:b/>
                <w:sz w:val="18"/>
                <w:szCs w:val="18"/>
              </w:rPr>
            </w:pPr>
            <w:r w:rsidRPr="006D105D">
              <w:rPr>
                <w:sz w:val="18"/>
                <w:szCs w:val="18"/>
              </w:rPr>
              <w:t>N/A</w:t>
            </w:r>
          </w:p>
        </w:tc>
      </w:tr>
      <w:tr w:rsidR="00FF304F" w:rsidRPr="002516CA" w14:paraId="6F8E304F" w14:textId="77777777" w:rsidTr="00C97F72">
        <w:trPr>
          <w:cantSplit/>
        </w:trPr>
        <w:tc>
          <w:tcPr>
            <w:tcW w:w="237" w:type="pct"/>
          </w:tcPr>
          <w:p w14:paraId="6F8E3045" w14:textId="77777777" w:rsidR="004F7E99" w:rsidRPr="006D105D" w:rsidRDefault="004F7E99" w:rsidP="00072177">
            <w:pPr>
              <w:spacing w:line="360" w:lineRule="auto"/>
              <w:rPr>
                <w:bCs/>
                <w:sz w:val="18"/>
                <w:szCs w:val="18"/>
              </w:rPr>
            </w:pPr>
            <w:r w:rsidRPr="006D105D">
              <w:rPr>
                <w:bCs/>
                <w:sz w:val="18"/>
                <w:szCs w:val="18"/>
              </w:rPr>
              <w:t>b</w:t>
            </w:r>
          </w:p>
        </w:tc>
        <w:tc>
          <w:tcPr>
            <w:tcW w:w="153" w:type="pct"/>
          </w:tcPr>
          <w:p w14:paraId="6F8E3046" w14:textId="77777777" w:rsidR="004F7E99" w:rsidRPr="006D105D" w:rsidRDefault="004F7E99" w:rsidP="00072177">
            <w:pPr>
              <w:spacing w:line="360" w:lineRule="auto"/>
              <w:rPr>
                <w:bCs/>
                <w:sz w:val="18"/>
                <w:szCs w:val="18"/>
              </w:rPr>
            </w:pPr>
          </w:p>
        </w:tc>
        <w:tc>
          <w:tcPr>
            <w:tcW w:w="660" w:type="pct"/>
          </w:tcPr>
          <w:p w14:paraId="6F8E3047" w14:textId="77777777" w:rsidR="004F7E99" w:rsidRPr="006D105D" w:rsidRDefault="004F7E99" w:rsidP="00072177">
            <w:pPr>
              <w:spacing w:line="360" w:lineRule="auto"/>
              <w:rPr>
                <w:bCs/>
                <w:sz w:val="18"/>
                <w:szCs w:val="18"/>
              </w:rPr>
            </w:pPr>
            <w:r w:rsidRPr="006D105D">
              <w:rPr>
                <w:bCs/>
                <w:sz w:val="18"/>
                <w:szCs w:val="18"/>
              </w:rPr>
              <w:t>Scottish Water updates Pseudo WS SPID configuration by notifying revised D2003 discount details</w:t>
            </w:r>
          </w:p>
        </w:tc>
        <w:tc>
          <w:tcPr>
            <w:tcW w:w="300" w:type="pct"/>
          </w:tcPr>
          <w:p w14:paraId="6F8E3048" w14:textId="77777777" w:rsidR="004F7E99" w:rsidRPr="006D105D" w:rsidRDefault="004F7E99" w:rsidP="00072177">
            <w:pPr>
              <w:spacing w:line="360" w:lineRule="auto"/>
              <w:rPr>
                <w:bCs/>
                <w:sz w:val="18"/>
                <w:szCs w:val="18"/>
              </w:rPr>
            </w:pPr>
            <w:r w:rsidRPr="006D105D">
              <w:rPr>
                <w:bCs/>
                <w:sz w:val="18"/>
                <w:szCs w:val="18"/>
              </w:rPr>
              <w:t>SW</w:t>
            </w:r>
          </w:p>
        </w:tc>
        <w:tc>
          <w:tcPr>
            <w:tcW w:w="351" w:type="pct"/>
          </w:tcPr>
          <w:p w14:paraId="6F8E3049"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p>
        </w:tc>
        <w:tc>
          <w:tcPr>
            <w:tcW w:w="458" w:type="pct"/>
          </w:tcPr>
          <w:p w14:paraId="6F8E304A"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4B" w14:textId="77777777" w:rsidR="004F7E99" w:rsidRPr="006D105D" w:rsidRDefault="004F7E99" w:rsidP="00072177">
            <w:pPr>
              <w:spacing w:line="360" w:lineRule="auto"/>
              <w:rPr>
                <w:sz w:val="18"/>
                <w:szCs w:val="18"/>
              </w:rPr>
            </w:pPr>
            <w:r w:rsidRPr="006D105D">
              <w:rPr>
                <w:sz w:val="18"/>
                <w:szCs w:val="18"/>
              </w:rPr>
              <w:t>Data Item D2003 value should be set to 0% with an effective date equivalent to the date from which the discount is to be dis-applied.</w:t>
            </w:r>
          </w:p>
          <w:p w14:paraId="6F8E304C" w14:textId="77777777" w:rsidR="004F7E99" w:rsidRPr="006D105D" w:rsidRDefault="004F7E99" w:rsidP="00072177">
            <w:pPr>
              <w:spacing w:line="360" w:lineRule="auto"/>
              <w:rPr>
                <w:sz w:val="18"/>
                <w:szCs w:val="18"/>
              </w:rPr>
            </w:pPr>
          </w:p>
        </w:tc>
        <w:tc>
          <w:tcPr>
            <w:tcW w:w="417" w:type="pct"/>
          </w:tcPr>
          <w:p w14:paraId="6F8E304D" w14:textId="77777777" w:rsidR="004F7E99" w:rsidRPr="006D105D" w:rsidRDefault="004F7E99" w:rsidP="00072177">
            <w:pPr>
              <w:ind w:right="381"/>
              <w:rPr>
                <w:bCs/>
                <w:sz w:val="18"/>
                <w:szCs w:val="18"/>
              </w:rPr>
            </w:pPr>
            <w:r w:rsidRPr="006D105D">
              <w:rPr>
                <w:bCs/>
                <w:sz w:val="18"/>
                <w:szCs w:val="18"/>
              </w:rPr>
              <w:t>5.16.5</w:t>
            </w:r>
          </w:p>
        </w:tc>
        <w:tc>
          <w:tcPr>
            <w:tcW w:w="461" w:type="pct"/>
          </w:tcPr>
          <w:p w14:paraId="6F8E304E" w14:textId="77777777" w:rsidR="004F7E99" w:rsidRPr="006D105D" w:rsidRDefault="004F7E99" w:rsidP="00072177">
            <w:pPr>
              <w:ind w:right="381"/>
              <w:rPr>
                <w:bCs/>
                <w:sz w:val="18"/>
                <w:szCs w:val="18"/>
              </w:rPr>
            </w:pPr>
          </w:p>
        </w:tc>
      </w:tr>
      <w:tr w:rsidR="00FF304F" w:rsidRPr="002516CA" w14:paraId="6F8E305D" w14:textId="77777777" w:rsidTr="00C97F72">
        <w:trPr>
          <w:cantSplit/>
        </w:trPr>
        <w:tc>
          <w:tcPr>
            <w:tcW w:w="237" w:type="pct"/>
          </w:tcPr>
          <w:p w14:paraId="6F8E3050" w14:textId="77777777" w:rsidR="004F7E99" w:rsidRPr="006D105D" w:rsidRDefault="004F7E99" w:rsidP="00072177">
            <w:pPr>
              <w:spacing w:line="360" w:lineRule="auto"/>
              <w:rPr>
                <w:bCs/>
                <w:sz w:val="18"/>
                <w:szCs w:val="18"/>
              </w:rPr>
            </w:pPr>
            <w:r w:rsidRPr="006D105D">
              <w:rPr>
                <w:bCs/>
                <w:sz w:val="18"/>
                <w:szCs w:val="18"/>
              </w:rPr>
              <w:t>c</w:t>
            </w:r>
          </w:p>
        </w:tc>
        <w:tc>
          <w:tcPr>
            <w:tcW w:w="153" w:type="pct"/>
          </w:tcPr>
          <w:p w14:paraId="6F8E3051" w14:textId="77777777" w:rsidR="004F7E99" w:rsidRPr="006D105D" w:rsidRDefault="004F7E99" w:rsidP="00072177">
            <w:pPr>
              <w:spacing w:line="360" w:lineRule="auto"/>
              <w:rPr>
                <w:bCs/>
                <w:sz w:val="18"/>
                <w:szCs w:val="18"/>
              </w:rPr>
            </w:pPr>
          </w:p>
        </w:tc>
        <w:tc>
          <w:tcPr>
            <w:tcW w:w="660" w:type="pct"/>
          </w:tcPr>
          <w:p w14:paraId="6F8E3052" w14:textId="77777777" w:rsidR="004F7E99" w:rsidRPr="006D105D" w:rsidRDefault="004F7E99" w:rsidP="00072177">
            <w:pPr>
              <w:spacing w:line="360" w:lineRule="auto"/>
              <w:rPr>
                <w:bCs/>
                <w:sz w:val="18"/>
                <w:szCs w:val="18"/>
              </w:rPr>
            </w:pPr>
            <w:r w:rsidRPr="006D105D">
              <w:rPr>
                <w:bCs/>
                <w:sz w:val="18"/>
                <w:szCs w:val="18"/>
              </w:rPr>
              <w:t>Process T029.1 &amp; notify SW and LPs</w:t>
            </w:r>
          </w:p>
        </w:tc>
        <w:tc>
          <w:tcPr>
            <w:tcW w:w="300" w:type="pct"/>
          </w:tcPr>
          <w:p w14:paraId="6F8E3053"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r w:rsidRPr="006D105D">
              <w:rPr>
                <w:bCs/>
                <w:sz w:val="18"/>
                <w:szCs w:val="18"/>
              </w:rPr>
              <w:t xml:space="preserve"> </w:t>
            </w:r>
          </w:p>
        </w:tc>
        <w:tc>
          <w:tcPr>
            <w:tcW w:w="351" w:type="pct"/>
          </w:tcPr>
          <w:p w14:paraId="6F8E3054" w14:textId="77777777" w:rsidR="004F7E99" w:rsidRPr="006D105D" w:rsidRDefault="004F7E99" w:rsidP="00072177">
            <w:pPr>
              <w:spacing w:line="360" w:lineRule="auto"/>
              <w:rPr>
                <w:bCs/>
                <w:sz w:val="18"/>
                <w:szCs w:val="18"/>
              </w:rPr>
            </w:pPr>
            <w:r w:rsidRPr="006D105D">
              <w:rPr>
                <w:bCs/>
                <w:sz w:val="18"/>
                <w:szCs w:val="18"/>
              </w:rPr>
              <w:t>SW</w:t>
            </w:r>
          </w:p>
          <w:p w14:paraId="6F8E3055" w14:textId="77777777" w:rsidR="004F7E99" w:rsidRPr="006D105D" w:rsidRDefault="004F7E99" w:rsidP="00072177">
            <w:pPr>
              <w:spacing w:line="360" w:lineRule="auto"/>
              <w:rPr>
                <w:bCs/>
                <w:sz w:val="18"/>
                <w:szCs w:val="18"/>
              </w:rPr>
            </w:pPr>
            <w:r w:rsidRPr="006D105D">
              <w:rPr>
                <w:bCs/>
                <w:sz w:val="18"/>
                <w:szCs w:val="18"/>
              </w:rPr>
              <w:t>LPs</w:t>
            </w:r>
          </w:p>
        </w:tc>
        <w:tc>
          <w:tcPr>
            <w:tcW w:w="458" w:type="pct"/>
          </w:tcPr>
          <w:p w14:paraId="6F8E3056" w14:textId="77777777" w:rsidR="004F7E99" w:rsidRPr="006D105D" w:rsidRDefault="004F7E99" w:rsidP="00072177">
            <w:pPr>
              <w:spacing w:line="360" w:lineRule="auto"/>
              <w:rPr>
                <w:bCs/>
                <w:sz w:val="18"/>
                <w:szCs w:val="18"/>
              </w:rPr>
            </w:pPr>
            <w:r w:rsidRPr="006D105D">
              <w:rPr>
                <w:bCs/>
                <w:sz w:val="18"/>
                <w:szCs w:val="18"/>
              </w:rPr>
              <w:t>Within 1 BD of step b</w:t>
            </w:r>
          </w:p>
        </w:tc>
        <w:tc>
          <w:tcPr>
            <w:tcW w:w="1962" w:type="pct"/>
          </w:tcPr>
          <w:p w14:paraId="6F8E3057" w14:textId="77777777" w:rsidR="004F7E99" w:rsidRPr="006D105D" w:rsidRDefault="004F7E99" w:rsidP="00072177">
            <w:pPr>
              <w:spacing w:line="360" w:lineRule="auto"/>
              <w:rPr>
                <w:sz w:val="18"/>
                <w:szCs w:val="18"/>
              </w:rPr>
            </w:pPr>
            <w:r w:rsidRPr="006D105D">
              <w:rPr>
                <w:sz w:val="18"/>
                <w:szCs w:val="18"/>
              </w:rPr>
              <w:t>If T029.1 invalid send error to SW using existing processing.</w:t>
            </w:r>
          </w:p>
          <w:p w14:paraId="6F8E3058" w14:textId="77777777" w:rsidR="004F7E99" w:rsidRPr="006D105D" w:rsidRDefault="004F7E99" w:rsidP="00072177">
            <w:pPr>
              <w:spacing w:line="360" w:lineRule="auto"/>
              <w:rPr>
                <w:sz w:val="18"/>
                <w:szCs w:val="18"/>
              </w:rPr>
            </w:pPr>
            <w:r w:rsidRPr="006D105D">
              <w:rPr>
                <w:sz w:val="18"/>
                <w:szCs w:val="18"/>
              </w:rPr>
              <w:t>Modification of the D2003 discount from 100% to 0% means that there is no discount in place as a water supply has been provided</w:t>
            </w:r>
          </w:p>
          <w:p w14:paraId="6F8E3059" w14:textId="77777777" w:rsidR="004F7E99" w:rsidRPr="006D105D" w:rsidRDefault="004F7E99" w:rsidP="00072177">
            <w:pPr>
              <w:spacing w:line="360" w:lineRule="auto"/>
              <w:rPr>
                <w:sz w:val="18"/>
                <w:szCs w:val="18"/>
              </w:rPr>
            </w:pPr>
            <w:r w:rsidRPr="006D105D">
              <w:rPr>
                <w:sz w:val="18"/>
                <w:szCs w:val="18"/>
              </w:rPr>
              <w:t>LP should note that receipt of the T029.0 is a trigger for step g below.</w:t>
            </w:r>
          </w:p>
        </w:tc>
        <w:tc>
          <w:tcPr>
            <w:tcW w:w="417" w:type="pct"/>
          </w:tcPr>
          <w:p w14:paraId="6F8E305A" w14:textId="77777777" w:rsidR="004F7E99" w:rsidRPr="006D105D" w:rsidRDefault="004F7E99" w:rsidP="00072177">
            <w:pPr>
              <w:ind w:right="381"/>
              <w:rPr>
                <w:bCs/>
                <w:sz w:val="18"/>
                <w:szCs w:val="18"/>
              </w:rPr>
            </w:pPr>
          </w:p>
        </w:tc>
        <w:tc>
          <w:tcPr>
            <w:tcW w:w="461" w:type="pct"/>
          </w:tcPr>
          <w:p w14:paraId="6F8E305B" w14:textId="77777777" w:rsidR="004F7E99" w:rsidRPr="006D105D" w:rsidRDefault="004F7E99" w:rsidP="00072177">
            <w:pPr>
              <w:ind w:right="381"/>
              <w:rPr>
                <w:bCs/>
                <w:sz w:val="18"/>
                <w:szCs w:val="18"/>
              </w:rPr>
            </w:pPr>
            <w:r w:rsidRPr="006D105D">
              <w:rPr>
                <w:bCs/>
                <w:sz w:val="18"/>
                <w:szCs w:val="18"/>
              </w:rPr>
              <w:t>T009.1</w:t>
            </w:r>
          </w:p>
          <w:p w14:paraId="6F8E305C" w14:textId="77777777" w:rsidR="004F7E99" w:rsidRPr="006D105D" w:rsidRDefault="004F7E99" w:rsidP="00072177">
            <w:pPr>
              <w:ind w:right="381"/>
              <w:rPr>
                <w:bCs/>
                <w:sz w:val="18"/>
                <w:szCs w:val="18"/>
              </w:rPr>
            </w:pPr>
            <w:r w:rsidRPr="006D105D">
              <w:rPr>
                <w:bCs/>
                <w:sz w:val="18"/>
                <w:szCs w:val="18"/>
              </w:rPr>
              <w:t>T029.0</w:t>
            </w:r>
          </w:p>
        </w:tc>
      </w:tr>
      <w:tr w:rsidR="00FF304F" w:rsidRPr="002516CA" w14:paraId="6F8E3068" w14:textId="77777777" w:rsidTr="00C97F72">
        <w:trPr>
          <w:cantSplit/>
        </w:trPr>
        <w:tc>
          <w:tcPr>
            <w:tcW w:w="237" w:type="pct"/>
          </w:tcPr>
          <w:p w14:paraId="6F8E305E" w14:textId="77777777" w:rsidR="004F7E99" w:rsidRPr="006D105D" w:rsidRDefault="004F7E99" w:rsidP="00072177">
            <w:pPr>
              <w:spacing w:line="360" w:lineRule="auto"/>
              <w:rPr>
                <w:sz w:val="18"/>
                <w:szCs w:val="18"/>
              </w:rPr>
            </w:pPr>
            <w:r w:rsidRPr="006D105D">
              <w:rPr>
                <w:sz w:val="18"/>
                <w:szCs w:val="18"/>
              </w:rPr>
              <w:lastRenderedPageBreak/>
              <w:t>d</w:t>
            </w:r>
          </w:p>
        </w:tc>
        <w:tc>
          <w:tcPr>
            <w:tcW w:w="153" w:type="pct"/>
          </w:tcPr>
          <w:p w14:paraId="6F8E305F" w14:textId="77777777" w:rsidR="004F7E99" w:rsidRPr="006D105D" w:rsidRDefault="004F7E99" w:rsidP="00072177">
            <w:pPr>
              <w:spacing w:line="360" w:lineRule="auto"/>
              <w:rPr>
                <w:bCs/>
                <w:sz w:val="18"/>
                <w:szCs w:val="18"/>
              </w:rPr>
            </w:pPr>
            <w:r w:rsidRPr="006D105D">
              <w:rPr>
                <w:bCs/>
                <w:sz w:val="18"/>
                <w:szCs w:val="18"/>
              </w:rPr>
              <w:t>S</w:t>
            </w:r>
          </w:p>
        </w:tc>
        <w:tc>
          <w:tcPr>
            <w:tcW w:w="660" w:type="pct"/>
          </w:tcPr>
          <w:p w14:paraId="6F8E3060" w14:textId="77777777" w:rsidR="004F7E99" w:rsidRPr="006D105D" w:rsidRDefault="004F7E99" w:rsidP="00072177">
            <w:pPr>
              <w:spacing w:line="360" w:lineRule="auto"/>
              <w:rPr>
                <w:sz w:val="18"/>
                <w:szCs w:val="18"/>
              </w:rPr>
            </w:pPr>
            <w:r w:rsidRPr="006D105D">
              <w:rPr>
                <w:bCs/>
                <w:sz w:val="18"/>
                <w:szCs w:val="18"/>
              </w:rPr>
              <w:t xml:space="preserve">Licensed Provider (WS) updates SPID Address Free Descriptor to ‘Converted Pseudo WS SPID’ and </w:t>
            </w:r>
            <w:smartTag w:uri="urn:schemas-microsoft-com:office:smarttags" w:element="stockticker">
              <w:r w:rsidRPr="006D105D">
                <w:rPr>
                  <w:bCs/>
                  <w:sz w:val="18"/>
                  <w:szCs w:val="18"/>
                </w:rPr>
                <w:t>CMA</w:t>
              </w:r>
            </w:smartTag>
            <w:r w:rsidRPr="006D105D">
              <w:rPr>
                <w:bCs/>
                <w:sz w:val="18"/>
                <w:szCs w:val="18"/>
              </w:rPr>
              <w:t xml:space="preserve"> updates Central Systems </w:t>
            </w:r>
          </w:p>
        </w:tc>
        <w:tc>
          <w:tcPr>
            <w:tcW w:w="300" w:type="pct"/>
          </w:tcPr>
          <w:p w14:paraId="6F8E3061" w14:textId="77777777" w:rsidR="004F7E99" w:rsidRPr="006D105D" w:rsidRDefault="004F7E99" w:rsidP="00072177">
            <w:pPr>
              <w:spacing w:line="360" w:lineRule="auto"/>
              <w:rPr>
                <w:sz w:val="18"/>
                <w:szCs w:val="18"/>
              </w:rPr>
            </w:pPr>
            <w:r w:rsidRPr="006D105D">
              <w:rPr>
                <w:sz w:val="18"/>
                <w:szCs w:val="18"/>
              </w:rPr>
              <w:t>WS LP</w:t>
            </w:r>
          </w:p>
        </w:tc>
        <w:tc>
          <w:tcPr>
            <w:tcW w:w="351" w:type="pct"/>
          </w:tcPr>
          <w:p w14:paraId="6F8E3062"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3" w14:textId="77777777" w:rsidR="004F7E99" w:rsidRPr="006D105D" w:rsidRDefault="004F7E99" w:rsidP="00072177">
            <w:pPr>
              <w:spacing w:line="360" w:lineRule="auto"/>
              <w:rPr>
                <w:b/>
                <w:sz w:val="18"/>
                <w:szCs w:val="18"/>
              </w:rPr>
            </w:pPr>
            <w:r w:rsidRPr="006D105D">
              <w:rPr>
                <w:bCs/>
                <w:sz w:val="18"/>
                <w:szCs w:val="18"/>
              </w:rPr>
              <w:t>Within 2 BDs of step c</w:t>
            </w:r>
          </w:p>
        </w:tc>
        <w:tc>
          <w:tcPr>
            <w:tcW w:w="1962" w:type="pct"/>
          </w:tcPr>
          <w:p w14:paraId="6F8E3064" w14:textId="77777777" w:rsidR="004F7E99" w:rsidRPr="006D105D" w:rsidRDefault="004F7E99" w:rsidP="00072177">
            <w:pPr>
              <w:spacing w:line="360" w:lineRule="auto"/>
              <w:rPr>
                <w:sz w:val="18"/>
                <w:szCs w:val="18"/>
              </w:rPr>
            </w:pPr>
            <w:r w:rsidRPr="006D105D">
              <w:rPr>
                <w:sz w:val="18"/>
                <w:szCs w:val="18"/>
              </w:rPr>
              <w:t xml:space="preserve">Receipt of T029.0 at step c above modifying the D2003 discount from 100% to 0%, means a water supply has been provided and the Pseudo WS SPID is now converted to a WS SPID. </w:t>
            </w:r>
          </w:p>
          <w:p w14:paraId="6F8E3065" w14:textId="77777777" w:rsidR="004F7E99" w:rsidRPr="006D105D" w:rsidRDefault="004F7E99" w:rsidP="00072177">
            <w:pPr>
              <w:spacing w:line="360" w:lineRule="auto"/>
              <w:rPr>
                <w:sz w:val="18"/>
                <w:szCs w:val="18"/>
              </w:rPr>
            </w:pPr>
            <w:r w:rsidRPr="006D105D">
              <w:rPr>
                <w:sz w:val="18"/>
                <w:szCs w:val="18"/>
              </w:rPr>
              <w:t>The Free Descriptor must be revised to amend the previous reference to the WS SPID being a Pseudo WS SPID.</w:t>
            </w:r>
          </w:p>
        </w:tc>
        <w:tc>
          <w:tcPr>
            <w:tcW w:w="417" w:type="pct"/>
          </w:tcPr>
          <w:p w14:paraId="6F8E3066" w14:textId="77777777" w:rsidR="004F7E99" w:rsidRPr="006D105D" w:rsidRDefault="004F7E99" w:rsidP="00072177">
            <w:pPr>
              <w:ind w:right="381"/>
              <w:rPr>
                <w:sz w:val="18"/>
                <w:szCs w:val="18"/>
              </w:rPr>
            </w:pPr>
          </w:p>
        </w:tc>
        <w:tc>
          <w:tcPr>
            <w:tcW w:w="461" w:type="pct"/>
          </w:tcPr>
          <w:p w14:paraId="6F8E3067" w14:textId="77777777" w:rsidR="004F7E99" w:rsidRPr="006D105D" w:rsidRDefault="004F7E99" w:rsidP="00072177">
            <w:pPr>
              <w:ind w:right="381"/>
              <w:rPr>
                <w:sz w:val="18"/>
                <w:szCs w:val="18"/>
              </w:rPr>
            </w:pPr>
            <w:r w:rsidRPr="006D105D">
              <w:rPr>
                <w:sz w:val="18"/>
                <w:szCs w:val="18"/>
              </w:rPr>
              <w:t>T012.0</w:t>
            </w:r>
          </w:p>
        </w:tc>
      </w:tr>
      <w:tr w:rsidR="00FF304F" w:rsidRPr="002516CA" w14:paraId="6F8E3073" w14:textId="77777777" w:rsidTr="00C97F72">
        <w:trPr>
          <w:cantSplit/>
        </w:trPr>
        <w:tc>
          <w:tcPr>
            <w:tcW w:w="237" w:type="pct"/>
          </w:tcPr>
          <w:p w14:paraId="6F8E3069" w14:textId="77777777" w:rsidR="004F7E99" w:rsidRPr="006D105D" w:rsidRDefault="004F7E99" w:rsidP="00072177">
            <w:pPr>
              <w:spacing w:line="360" w:lineRule="auto"/>
              <w:rPr>
                <w:sz w:val="18"/>
                <w:szCs w:val="18"/>
              </w:rPr>
            </w:pPr>
            <w:r w:rsidRPr="006D105D">
              <w:rPr>
                <w:sz w:val="18"/>
                <w:szCs w:val="18"/>
              </w:rPr>
              <w:t>e</w:t>
            </w:r>
          </w:p>
        </w:tc>
        <w:tc>
          <w:tcPr>
            <w:tcW w:w="153" w:type="pct"/>
          </w:tcPr>
          <w:p w14:paraId="6F8E306A" w14:textId="77777777" w:rsidR="004F7E99" w:rsidRPr="006D105D" w:rsidRDefault="004F7E99" w:rsidP="00072177">
            <w:pPr>
              <w:spacing w:line="360" w:lineRule="auto"/>
              <w:rPr>
                <w:sz w:val="18"/>
                <w:szCs w:val="18"/>
              </w:rPr>
            </w:pPr>
            <w:r w:rsidRPr="006D105D">
              <w:rPr>
                <w:sz w:val="18"/>
                <w:szCs w:val="18"/>
              </w:rPr>
              <w:t>S</w:t>
            </w:r>
          </w:p>
        </w:tc>
        <w:tc>
          <w:tcPr>
            <w:tcW w:w="660" w:type="pct"/>
          </w:tcPr>
          <w:p w14:paraId="6F8E306B" w14:textId="77777777" w:rsidR="004F7E99" w:rsidRPr="006D105D" w:rsidRDefault="004F7E99" w:rsidP="00072177">
            <w:pPr>
              <w:spacing w:line="360" w:lineRule="auto"/>
              <w:rPr>
                <w:bCs/>
                <w:sz w:val="18"/>
                <w:szCs w:val="18"/>
              </w:rPr>
            </w:pPr>
            <w:r w:rsidRPr="006D105D">
              <w:rPr>
                <w:sz w:val="18"/>
                <w:szCs w:val="18"/>
              </w:rPr>
              <w:t>Close-down existing Pseudo Meter information by notifying an F Read</w:t>
            </w:r>
          </w:p>
        </w:tc>
        <w:tc>
          <w:tcPr>
            <w:tcW w:w="300" w:type="pct"/>
          </w:tcPr>
          <w:p w14:paraId="6F8E306C" w14:textId="77777777" w:rsidR="004F7E99" w:rsidRPr="006D105D" w:rsidRDefault="004F7E99" w:rsidP="00072177">
            <w:pPr>
              <w:spacing w:line="360" w:lineRule="auto"/>
              <w:rPr>
                <w:sz w:val="18"/>
                <w:szCs w:val="18"/>
              </w:rPr>
            </w:pPr>
            <w:r w:rsidRPr="006D105D">
              <w:rPr>
                <w:sz w:val="18"/>
                <w:szCs w:val="18"/>
              </w:rPr>
              <w:t>SW</w:t>
            </w:r>
          </w:p>
        </w:tc>
        <w:tc>
          <w:tcPr>
            <w:tcW w:w="351" w:type="pct"/>
          </w:tcPr>
          <w:p w14:paraId="6F8E306D"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E"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6F" w14:textId="77777777" w:rsidR="004F7E99" w:rsidRPr="006D105D" w:rsidRDefault="004F7E99" w:rsidP="00072177">
            <w:pPr>
              <w:spacing w:line="360" w:lineRule="auto"/>
              <w:jc w:val="both"/>
              <w:rPr>
                <w:sz w:val="18"/>
                <w:szCs w:val="18"/>
              </w:rPr>
            </w:pPr>
            <w:r w:rsidRPr="006D105D">
              <w:rPr>
                <w:sz w:val="18"/>
                <w:szCs w:val="18"/>
              </w:rPr>
              <w:t xml:space="preserve">Send F Read using Pseudo WS SPID </w:t>
            </w:r>
          </w:p>
          <w:p w14:paraId="6F8E3070" w14:textId="77777777" w:rsidR="004F7E99" w:rsidRPr="006D105D" w:rsidRDefault="004F7E99" w:rsidP="00072177">
            <w:pPr>
              <w:spacing w:line="360" w:lineRule="auto"/>
              <w:jc w:val="both"/>
              <w:rPr>
                <w:strike/>
                <w:sz w:val="18"/>
                <w:szCs w:val="18"/>
              </w:rPr>
            </w:pPr>
            <w:r w:rsidRPr="006D105D">
              <w:rPr>
                <w:sz w:val="18"/>
                <w:szCs w:val="18"/>
              </w:rPr>
              <w:t xml:space="preserve">The Read Date shall be the day that the previous Re-assessed Charges are to cease. </w:t>
            </w:r>
          </w:p>
        </w:tc>
        <w:tc>
          <w:tcPr>
            <w:tcW w:w="417" w:type="pct"/>
          </w:tcPr>
          <w:p w14:paraId="6F8E3071" w14:textId="77777777" w:rsidR="004F7E99" w:rsidRPr="006D105D" w:rsidRDefault="004F7E99" w:rsidP="00072177">
            <w:pPr>
              <w:ind w:right="381"/>
              <w:rPr>
                <w:sz w:val="18"/>
                <w:szCs w:val="18"/>
              </w:rPr>
            </w:pPr>
          </w:p>
        </w:tc>
        <w:tc>
          <w:tcPr>
            <w:tcW w:w="461" w:type="pct"/>
          </w:tcPr>
          <w:p w14:paraId="6F8E3072" w14:textId="77777777" w:rsidR="004F7E99" w:rsidRPr="006D105D" w:rsidRDefault="004F7E99" w:rsidP="00072177">
            <w:pPr>
              <w:ind w:right="381"/>
              <w:rPr>
                <w:sz w:val="18"/>
                <w:szCs w:val="18"/>
              </w:rPr>
            </w:pPr>
            <w:r w:rsidRPr="006D105D">
              <w:rPr>
                <w:sz w:val="18"/>
                <w:szCs w:val="18"/>
              </w:rPr>
              <w:t>T005.0</w:t>
            </w:r>
          </w:p>
        </w:tc>
      </w:tr>
      <w:tr w:rsidR="00FF304F" w:rsidRPr="002516CA" w14:paraId="6F8E307F" w14:textId="77777777" w:rsidTr="00C97F72">
        <w:trPr>
          <w:cantSplit/>
        </w:trPr>
        <w:tc>
          <w:tcPr>
            <w:tcW w:w="237" w:type="pct"/>
          </w:tcPr>
          <w:p w14:paraId="6F8E3074" w14:textId="77777777" w:rsidR="004F7E99" w:rsidRPr="006D105D" w:rsidRDefault="004F7E99" w:rsidP="00072177">
            <w:pPr>
              <w:spacing w:line="360" w:lineRule="auto"/>
              <w:rPr>
                <w:sz w:val="18"/>
                <w:szCs w:val="18"/>
              </w:rPr>
            </w:pPr>
          </w:p>
        </w:tc>
        <w:tc>
          <w:tcPr>
            <w:tcW w:w="153" w:type="pct"/>
          </w:tcPr>
          <w:p w14:paraId="6F8E3075" w14:textId="77777777" w:rsidR="004F7E99" w:rsidRPr="006D105D" w:rsidRDefault="004F7E99" w:rsidP="00072177">
            <w:pPr>
              <w:spacing w:line="360" w:lineRule="auto"/>
              <w:rPr>
                <w:sz w:val="18"/>
                <w:szCs w:val="18"/>
              </w:rPr>
            </w:pPr>
          </w:p>
        </w:tc>
        <w:tc>
          <w:tcPr>
            <w:tcW w:w="660" w:type="pct"/>
          </w:tcPr>
          <w:p w14:paraId="6F8E3076" w14:textId="77777777" w:rsidR="004F7E99" w:rsidRPr="006D105D" w:rsidRDefault="004F7E99" w:rsidP="00072177">
            <w:pPr>
              <w:spacing w:line="360" w:lineRule="auto"/>
              <w:rPr>
                <w:sz w:val="18"/>
                <w:szCs w:val="18"/>
              </w:rPr>
            </w:pPr>
            <w:r w:rsidRPr="006D105D">
              <w:rPr>
                <w:sz w:val="18"/>
                <w:szCs w:val="18"/>
              </w:rPr>
              <w:t>Process T005.0 &amp; notify SW and LPs</w:t>
            </w:r>
          </w:p>
        </w:tc>
        <w:tc>
          <w:tcPr>
            <w:tcW w:w="300" w:type="pct"/>
          </w:tcPr>
          <w:p w14:paraId="6F8E3077"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351" w:type="pct"/>
          </w:tcPr>
          <w:p w14:paraId="6F8E3078" w14:textId="77777777" w:rsidR="004F7E99" w:rsidRPr="006D105D" w:rsidRDefault="004F7E99" w:rsidP="00072177">
            <w:pPr>
              <w:spacing w:line="360" w:lineRule="auto"/>
              <w:rPr>
                <w:sz w:val="18"/>
                <w:szCs w:val="18"/>
              </w:rPr>
            </w:pPr>
            <w:r w:rsidRPr="006D105D">
              <w:rPr>
                <w:sz w:val="18"/>
                <w:szCs w:val="18"/>
              </w:rPr>
              <w:t>SW and LPs</w:t>
            </w:r>
          </w:p>
        </w:tc>
        <w:tc>
          <w:tcPr>
            <w:tcW w:w="458" w:type="pct"/>
          </w:tcPr>
          <w:p w14:paraId="6F8E3079" w14:textId="77777777" w:rsidR="004F7E99" w:rsidRPr="006D105D" w:rsidRDefault="004F7E99" w:rsidP="00072177">
            <w:pPr>
              <w:spacing w:line="360" w:lineRule="auto"/>
              <w:rPr>
                <w:bCs/>
                <w:sz w:val="18"/>
                <w:szCs w:val="18"/>
              </w:rPr>
            </w:pPr>
            <w:r w:rsidRPr="006D105D">
              <w:rPr>
                <w:bCs/>
                <w:sz w:val="18"/>
                <w:szCs w:val="18"/>
              </w:rPr>
              <w:t xml:space="preserve">Within 1 BD of step </w:t>
            </w:r>
            <w:r w:rsidR="00326C58" w:rsidRPr="006D105D">
              <w:rPr>
                <w:bCs/>
                <w:sz w:val="18"/>
                <w:szCs w:val="18"/>
              </w:rPr>
              <w:t>e</w:t>
            </w:r>
          </w:p>
        </w:tc>
        <w:tc>
          <w:tcPr>
            <w:tcW w:w="1962" w:type="pct"/>
          </w:tcPr>
          <w:p w14:paraId="6F8E307A" w14:textId="77777777" w:rsidR="004F7E99" w:rsidRPr="006D105D" w:rsidRDefault="004F7E99" w:rsidP="00072177">
            <w:pPr>
              <w:spacing w:line="360" w:lineRule="auto"/>
              <w:jc w:val="both"/>
              <w:rPr>
                <w:sz w:val="18"/>
                <w:szCs w:val="18"/>
              </w:rPr>
            </w:pPr>
            <w:r w:rsidRPr="006D105D">
              <w:rPr>
                <w:sz w:val="18"/>
                <w:szCs w:val="18"/>
              </w:rPr>
              <w:t>If invalid send error using existing processing.</w:t>
            </w:r>
          </w:p>
          <w:p w14:paraId="6F8E307B" w14:textId="77777777" w:rsidR="004F7E99" w:rsidRPr="006D105D" w:rsidRDefault="004F7E99" w:rsidP="00072177">
            <w:pPr>
              <w:spacing w:line="360" w:lineRule="auto"/>
              <w:jc w:val="both"/>
              <w:rPr>
                <w:sz w:val="18"/>
                <w:szCs w:val="18"/>
              </w:rPr>
            </w:pPr>
            <w:smartTag w:uri="urn:schemas-microsoft-com:office:smarttags" w:element="stockticker">
              <w:r w:rsidRPr="006D105D">
                <w:rPr>
                  <w:sz w:val="18"/>
                  <w:szCs w:val="18"/>
                </w:rPr>
                <w:t>CMA</w:t>
              </w:r>
            </w:smartTag>
            <w:r w:rsidRPr="006D105D">
              <w:rPr>
                <w:sz w:val="18"/>
                <w:szCs w:val="18"/>
              </w:rPr>
              <w:t xml:space="preserve"> will discontinue the Pseudo Meter but will not use the F Read value in volumetric calculations</w:t>
            </w:r>
          </w:p>
        </w:tc>
        <w:tc>
          <w:tcPr>
            <w:tcW w:w="417" w:type="pct"/>
          </w:tcPr>
          <w:p w14:paraId="6F8E307C" w14:textId="77777777" w:rsidR="004F7E99" w:rsidRPr="006D105D" w:rsidRDefault="004F7E99" w:rsidP="00072177">
            <w:pPr>
              <w:ind w:right="381"/>
              <w:rPr>
                <w:sz w:val="18"/>
                <w:szCs w:val="18"/>
              </w:rPr>
            </w:pPr>
          </w:p>
        </w:tc>
        <w:tc>
          <w:tcPr>
            <w:tcW w:w="461" w:type="pct"/>
          </w:tcPr>
          <w:p w14:paraId="6F8E307D" w14:textId="77777777" w:rsidR="004F7E99" w:rsidRPr="006D105D" w:rsidRDefault="004F7E99" w:rsidP="00072177">
            <w:pPr>
              <w:ind w:right="381"/>
              <w:rPr>
                <w:sz w:val="18"/>
                <w:szCs w:val="18"/>
              </w:rPr>
            </w:pPr>
            <w:r w:rsidRPr="006D105D">
              <w:rPr>
                <w:sz w:val="18"/>
                <w:szCs w:val="18"/>
              </w:rPr>
              <w:t>T009.1</w:t>
            </w:r>
          </w:p>
          <w:p w14:paraId="6F8E307E" w14:textId="77777777" w:rsidR="004F7E99" w:rsidRPr="006D105D" w:rsidRDefault="004F7E99" w:rsidP="00072177">
            <w:pPr>
              <w:ind w:right="381"/>
              <w:rPr>
                <w:sz w:val="18"/>
                <w:szCs w:val="18"/>
              </w:rPr>
            </w:pPr>
            <w:r w:rsidRPr="006D105D">
              <w:rPr>
                <w:sz w:val="18"/>
                <w:szCs w:val="18"/>
              </w:rPr>
              <w:t>T005.2</w:t>
            </w:r>
          </w:p>
        </w:tc>
      </w:tr>
      <w:tr w:rsidR="00FF304F" w:rsidRPr="002516CA" w14:paraId="6F8E3089" w14:textId="77777777" w:rsidTr="00C97F72">
        <w:trPr>
          <w:cantSplit/>
        </w:trPr>
        <w:tc>
          <w:tcPr>
            <w:tcW w:w="237" w:type="pct"/>
          </w:tcPr>
          <w:p w14:paraId="6F8E3080" w14:textId="77777777" w:rsidR="004F7E99" w:rsidRPr="006D105D" w:rsidRDefault="00326C58" w:rsidP="00072177">
            <w:pPr>
              <w:spacing w:line="360" w:lineRule="auto"/>
              <w:rPr>
                <w:sz w:val="18"/>
                <w:szCs w:val="18"/>
              </w:rPr>
            </w:pPr>
            <w:r w:rsidRPr="006D105D">
              <w:rPr>
                <w:sz w:val="18"/>
                <w:szCs w:val="18"/>
              </w:rPr>
              <w:t>f</w:t>
            </w:r>
          </w:p>
        </w:tc>
        <w:tc>
          <w:tcPr>
            <w:tcW w:w="153" w:type="pct"/>
          </w:tcPr>
          <w:p w14:paraId="6F8E3081" w14:textId="77777777" w:rsidR="004F7E99" w:rsidRPr="006D105D" w:rsidRDefault="004F7E99" w:rsidP="00072177">
            <w:pPr>
              <w:spacing w:line="360" w:lineRule="auto"/>
              <w:rPr>
                <w:sz w:val="18"/>
                <w:szCs w:val="18"/>
              </w:rPr>
            </w:pPr>
          </w:p>
        </w:tc>
        <w:tc>
          <w:tcPr>
            <w:tcW w:w="660" w:type="pct"/>
          </w:tcPr>
          <w:p w14:paraId="6F8E3082" w14:textId="77777777" w:rsidR="004F7E99" w:rsidRPr="006D105D" w:rsidRDefault="00326C58" w:rsidP="00072177">
            <w:pPr>
              <w:spacing w:line="360" w:lineRule="auto"/>
              <w:rPr>
                <w:sz w:val="18"/>
                <w:szCs w:val="18"/>
              </w:rPr>
            </w:pPr>
            <w:r w:rsidRPr="006D105D">
              <w:rPr>
                <w:sz w:val="18"/>
                <w:szCs w:val="18"/>
              </w:rPr>
              <w:t xml:space="preserve">Establish revised metering </w:t>
            </w:r>
          </w:p>
        </w:tc>
        <w:tc>
          <w:tcPr>
            <w:tcW w:w="300" w:type="pct"/>
          </w:tcPr>
          <w:p w14:paraId="6F8E3083" w14:textId="77777777" w:rsidR="004F7E99" w:rsidRPr="006D105D" w:rsidRDefault="00326C58" w:rsidP="00072177">
            <w:pPr>
              <w:spacing w:line="360" w:lineRule="auto"/>
              <w:rPr>
                <w:sz w:val="18"/>
                <w:szCs w:val="18"/>
              </w:rPr>
            </w:pPr>
            <w:r w:rsidRPr="006D105D">
              <w:rPr>
                <w:sz w:val="18"/>
                <w:szCs w:val="18"/>
              </w:rPr>
              <w:t>SW</w:t>
            </w:r>
          </w:p>
        </w:tc>
        <w:tc>
          <w:tcPr>
            <w:tcW w:w="351" w:type="pct"/>
          </w:tcPr>
          <w:p w14:paraId="6F8E3084" w14:textId="77777777" w:rsidR="004F7E99" w:rsidRPr="006D105D" w:rsidRDefault="00326C58" w:rsidP="00072177">
            <w:pPr>
              <w:spacing w:line="360" w:lineRule="auto"/>
              <w:rPr>
                <w:sz w:val="18"/>
                <w:szCs w:val="18"/>
              </w:rPr>
            </w:pPr>
            <w:r w:rsidRPr="006D105D">
              <w:rPr>
                <w:sz w:val="18"/>
                <w:szCs w:val="18"/>
              </w:rPr>
              <w:t>CMA</w:t>
            </w:r>
          </w:p>
        </w:tc>
        <w:tc>
          <w:tcPr>
            <w:tcW w:w="458" w:type="pct"/>
          </w:tcPr>
          <w:p w14:paraId="6F8E3085" w14:textId="77777777" w:rsidR="004F7E99" w:rsidRPr="006D105D" w:rsidRDefault="00326C58" w:rsidP="00072177">
            <w:pPr>
              <w:spacing w:line="360" w:lineRule="auto"/>
              <w:rPr>
                <w:bCs/>
                <w:sz w:val="18"/>
                <w:szCs w:val="18"/>
              </w:rPr>
            </w:pPr>
            <w:r w:rsidRPr="006D105D">
              <w:rPr>
                <w:bCs/>
                <w:sz w:val="18"/>
                <w:szCs w:val="18"/>
              </w:rPr>
              <w:t>As per CSD0104 Part 2</w:t>
            </w:r>
          </w:p>
        </w:tc>
        <w:tc>
          <w:tcPr>
            <w:tcW w:w="1962" w:type="pct"/>
          </w:tcPr>
          <w:p w14:paraId="6F8E3086" w14:textId="77777777" w:rsidR="004F7E99" w:rsidRPr="006D105D" w:rsidRDefault="00326C58" w:rsidP="00072177">
            <w:pPr>
              <w:spacing w:line="360" w:lineRule="auto"/>
              <w:jc w:val="both"/>
              <w:rPr>
                <w:sz w:val="18"/>
                <w:szCs w:val="18"/>
              </w:rPr>
            </w:pPr>
            <w:r w:rsidRPr="006D105D">
              <w:rPr>
                <w:sz w:val="18"/>
                <w:szCs w:val="18"/>
              </w:rPr>
              <w:t xml:space="preserve">Revised metering will involve either a </w:t>
            </w:r>
            <w:r w:rsidR="0000506F" w:rsidRPr="006D105D">
              <w:rPr>
                <w:sz w:val="18"/>
                <w:szCs w:val="18"/>
              </w:rPr>
              <w:t xml:space="preserve">new Pseudo </w:t>
            </w:r>
            <w:r w:rsidRPr="006D105D">
              <w:rPr>
                <w:sz w:val="18"/>
                <w:szCs w:val="18"/>
              </w:rPr>
              <w:t>Meter</w:t>
            </w:r>
            <w:r w:rsidR="0000506F" w:rsidRPr="006D105D">
              <w:rPr>
                <w:sz w:val="18"/>
                <w:szCs w:val="18"/>
              </w:rPr>
              <w:t>,</w:t>
            </w:r>
            <w:r w:rsidRPr="006D105D">
              <w:rPr>
                <w:sz w:val="18"/>
                <w:szCs w:val="18"/>
              </w:rPr>
              <w:t xml:space="preserve"> or a physical meter. </w:t>
            </w:r>
          </w:p>
        </w:tc>
        <w:tc>
          <w:tcPr>
            <w:tcW w:w="417" w:type="pct"/>
          </w:tcPr>
          <w:p w14:paraId="6F8E3087" w14:textId="77777777" w:rsidR="004F7E99" w:rsidRPr="006D105D" w:rsidRDefault="004F7E99" w:rsidP="00072177">
            <w:pPr>
              <w:ind w:right="381"/>
              <w:rPr>
                <w:sz w:val="18"/>
                <w:szCs w:val="18"/>
              </w:rPr>
            </w:pPr>
          </w:p>
        </w:tc>
        <w:tc>
          <w:tcPr>
            <w:tcW w:w="461" w:type="pct"/>
          </w:tcPr>
          <w:p w14:paraId="6F8E3088" w14:textId="77777777" w:rsidR="004F7E99" w:rsidRPr="006D105D" w:rsidRDefault="004F7E99" w:rsidP="00072177">
            <w:pPr>
              <w:ind w:right="381"/>
              <w:rPr>
                <w:sz w:val="18"/>
                <w:szCs w:val="18"/>
              </w:rPr>
            </w:pPr>
          </w:p>
        </w:tc>
      </w:tr>
    </w:tbl>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FF304F">
          <w:pgSz w:w="16838" w:h="11906" w:orient="landscape"/>
          <w:pgMar w:top="1797" w:right="1797" w:bottom="1797" w:left="1797" w:header="709" w:footer="737" w:gutter="0"/>
          <w:pgBorders>
            <w:bottom w:val="single" w:sz="4" w:space="16" w:color="auto"/>
          </w:pgBorders>
          <w:cols w:space="708"/>
          <w:docGrid w:linePitch="360"/>
        </w:sectPr>
      </w:pPr>
      <w:r>
        <w:br w:type="page"/>
      </w:r>
    </w:p>
    <w:p w14:paraId="6F8E308D" w14:textId="77777777" w:rsidR="004F7E99" w:rsidRPr="00637C2D" w:rsidRDefault="004F7E99" w:rsidP="00637C2D">
      <w:pPr>
        <w:pStyle w:val="Heading1"/>
        <w:numPr>
          <w:ilvl w:val="0"/>
          <w:numId w:val="38"/>
        </w:numPr>
        <w:rPr>
          <w:b w:val="0"/>
          <w:color w:val="1F3864" w:themeColor="accent5" w:themeShade="80"/>
        </w:rPr>
      </w:pPr>
      <w:bookmarkStart w:id="39" w:name="_Toc34302378"/>
      <w:r w:rsidRPr="00637C2D">
        <w:rPr>
          <w:b w:val="0"/>
          <w:color w:val="1F3864" w:themeColor="accent5" w:themeShade="80"/>
        </w:rPr>
        <w:lastRenderedPageBreak/>
        <w:t>Changes to Supply Point Data</w:t>
      </w:r>
      <w:bookmarkEnd w:id="39"/>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40" w:name="_Toc34302379"/>
      <w:r w:rsidRPr="00A35A66">
        <w:rPr>
          <w:b w:val="0"/>
          <w:i w:val="0"/>
          <w:color w:val="1F3864" w:themeColor="accent5" w:themeShade="80"/>
        </w:rPr>
        <w:t>Process for Declaring a Supply Point to be Unmeasurable, or Measurable.</w:t>
      </w:r>
      <w:bookmarkEnd w:id="40"/>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77777777" w:rsidR="00286A25" w:rsidRDefault="00286A25" w:rsidP="00286A25">
      <w:r>
        <w:t>Scottish Water shall notify the CMA of the following changes;</w:t>
      </w:r>
    </w:p>
    <w:p w14:paraId="6F8E3093" w14:textId="77777777" w:rsidR="00286A25" w:rsidRDefault="00286A25" w:rsidP="00286A25"/>
    <w:p w14:paraId="6F8E3094" w14:textId="19D3B4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w:t>
      </w:r>
      <w:r w:rsidR="00350F8E">
        <w:t>Update</w:t>
      </w:r>
      <w:r w:rsidR="00350F8E" w:rsidRPr="00FF3F89">
        <w:t xml:space="preserve"> </w:t>
      </w:r>
      <w:r w:rsidRPr="00FF3F89">
        <w:t>SPID Unmeasurable Status).  Where there is an associated Sewerage Services Supply Point, that Supply Point shall be deemed similarly Unmeasurable.</w:t>
      </w:r>
      <w:r>
        <w:t xml:space="preserve"> </w:t>
      </w:r>
    </w:p>
    <w:p w14:paraId="6F8E3095" w14:textId="69BF09A0"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w:t>
      </w:r>
      <w:r w:rsidR="00350F8E">
        <w:rPr>
          <w:lang w:eastAsia="en-US"/>
        </w:rPr>
        <w:t xml:space="preserve">Update </w:t>
      </w:r>
      <w:r>
        <w:rPr>
          <w:lang w:eastAsia="en-US"/>
        </w:rPr>
        <w:t>SPID Unmeasurable Status)</w:t>
      </w:r>
      <w:r>
        <w:t xml:space="preserve">.  </w:t>
      </w:r>
      <w:r w:rsidRPr="00A6233F">
        <w:rPr>
          <w:lang w:eastAsia="en-US"/>
        </w:rPr>
        <w:t xml:space="preserve"> </w:t>
      </w:r>
      <w:r>
        <w:rPr>
          <w:lang w:eastAsia="en-US"/>
        </w:rPr>
        <w:t xml:space="preserve"> </w:t>
      </w:r>
    </w:p>
    <w:p w14:paraId="6F8E3096" w14:textId="60E13B81"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w:t>
      </w:r>
      <w:r w:rsidR="00350F8E">
        <w:rPr>
          <w:lang w:eastAsia="en-US"/>
        </w:rPr>
        <w:t xml:space="preserve">Update </w:t>
      </w:r>
      <w:r>
        <w:rPr>
          <w:lang w:eastAsia="en-US"/>
        </w:rPr>
        <w:t>SPID Unmeasurable Status)</w:t>
      </w:r>
      <w:r>
        <w:t xml:space="preserve">, </w:t>
      </w:r>
      <w:r>
        <w:rPr>
          <w:lang w:eastAsia="en-US"/>
        </w:rPr>
        <w:t>followed by the Add Meter process, as described in CSD0104 Part 2.</w:t>
      </w: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3BB4B1C9"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In the event that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w:t>
      </w:r>
      <w:r w:rsidR="001859B8" w:rsidRPr="001859B8">
        <w:rPr>
          <w:rFonts w:ascii="Arial" w:eastAsia="Times New Roman" w:hAnsi="Arial"/>
          <w:color w:val="000000"/>
        </w:rPr>
        <w:t>Notify Error/Acceptance (SW)</w:t>
      </w:r>
      <w:r w:rsidRPr="00C93AF3">
        <w:rPr>
          <w:rFonts w:ascii="Arial" w:eastAsia="Times New Roman" w:hAnsi="Arial"/>
          <w:color w:val="000000"/>
        </w:rPr>
        <w:t>)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5715D1A4" w:rsidR="00286A25" w:rsidRDefault="00286A25" w:rsidP="00286A25">
      <w:pPr>
        <w:pStyle w:val="StyleBefore6ptLinespacing15lines"/>
        <w:jc w:val="both"/>
        <w:rPr>
          <w:lang w:eastAsia="en-US"/>
        </w:rPr>
      </w:pPr>
      <w:r>
        <w:rPr>
          <w:lang w:eastAsia="en-US"/>
        </w:rPr>
        <w:t xml:space="preserve">Where the T016.0 </w:t>
      </w:r>
      <w:r w:rsidR="005D374A">
        <w:rPr>
          <w:lang w:eastAsia="en-US"/>
        </w:rPr>
        <w:t>(</w:t>
      </w:r>
      <w:r w:rsidR="005D374A" w:rsidRPr="005D374A">
        <w:rPr>
          <w:lang w:eastAsia="en-US"/>
        </w:rPr>
        <w:t>Update SPID Unmeasurable Status</w:t>
      </w:r>
      <w:r w:rsidR="005D374A">
        <w:rPr>
          <w:lang w:eastAsia="en-US"/>
        </w:rPr>
        <w:t xml:space="preserve">) </w:t>
      </w:r>
      <w:r>
        <w:rPr>
          <w:lang w:eastAsia="en-US"/>
        </w:rPr>
        <w:t xml:space="preserve">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41" w:name="_Toc34302380"/>
      <w:r w:rsidRPr="00A35A66">
        <w:rPr>
          <w:b w:val="0"/>
          <w:i w:val="0"/>
          <w:color w:val="1F3864" w:themeColor="accent5" w:themeShade="80"/>
        </w:rPr>
        <w:t>Process for a Change to Vacancy Status.</w:t>
      </w:r>
      <w:bookmarkEnd w:id="41"/>
    </w:p>
    <w:p w14:paraId="6F8E30A1" w14:textId="77777777" w:rsidR="00286A25" w:rsidRDefault="00286A25" w:rsidP="00286A25"/>
    <w:p w14:paraId="6F8E30A2" w14:textId="67C118F4" w:rsidR="004A2FF2" w:rsidRDefault="004A2FF2" w:rsidP="004A2FF2">
      <w:pPr>
        <w:pStyle w:val="StyleBefore6ptLinespacing15lines"/>
      </w:pPr>
      <w:r>
        <w:lastRenderedPageBreak/>
        <w:t xml:space="preserve">For the avoidance of doubt, this process can be used at Water Services Supply </w:t>
      </w:r>
      <w:proofErr w:type="gramStart"/>
      <w:r>
        <w:t>Points</w:t>
      </w:r>
      <w:r w:rsidR="00982331">
        <w:t>,</w:t>
      </w:r>
      <w:r>
        <w:t xml:space="preserve">  Pseudo</w:t>
      </w:r>
      <w:proofErr w:type="gramEnd"/>
      <w:r>
        <w:t xml:space="preserve">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A9780E"/>
    <w:p w14:paraId="6F8E30A4" w14:textId="77777777"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5231FF79" w14:textId="77777777" w:rsidR="00FC21CA" w:rsidRDefault="004A2FF2" w:rsidP="00FC21CA">
      <w:pPr>
        <w:pStyle w:val="StyleBefore6ptLinespacing15lines"/>
        <w:rPr>
          <w:color w:val="FF0000"/>
        </w:rPr>
      </w:pPr>
      <w:r>
        <w:t xml:space="preserve">In the case of Vacancy, the Licensed Provider should notify the </w:t>
      </w:r>
      <w:smartTag w:uri="urn:schemas-microsoft-com:office:smarttags" w:element="stockticker">
        <w:r>
          <w:t>CMA</w:t>
        </w:r>
      </w:smartTag>
      <w:r>
        <w:t xml:space="preserve"> of the Vacancy using Data Transaction T012.1 (</w:t>
      </w:r>
      <w:r w:rsidR="00112256">
        <w:t xml:space="preserve">Submit </w:t>
      </w:r>
      <w:r>
        <w:t>Chargeable SPID Data)</w:t>
      </w:r>
      <w:r w:rsidRPr="001138D4">
        <w:rPr>
          <w:color w:val="auto"/>
        </w:rPr>
        <w:t xml:space="preserve"> </w:t>
      </w:r>
      <w:r w:rsidR="00FC21CA" w:rsidRPr="001138D4">
        <w:rPr>
          <w:color w:val="auto"/>
        </w:rPr>
        <w:t xml:space="preserve">and any such submission must include a valid WCDS Code provided by Scottish Water, if such submission is made within a period in which the Wholesale Charge Deferral Scheme is operating. Such WCDS Code will be calculated by the CMA and provided to Scottish Water. </w:t>
      </w:r>
    </w:p>
    <w:p w14:paraId="6F8E30A6" w14:textId="1E153168" w:rsidR="004A2FF2" w:rsidRDefault="004A2FF2" w:rsidP="004A2FF2">
      <w:pPr>
        <w:pStyle w:val="StyleBefore6ptLinespacing15lines"/>
      </w:pPr>
    </w:p>
    <w:p w14:paraId="6F8E30A7" w14:textId="2E151DE7"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 (</w:t>
      </w:r>
      <w:r w:rsidR="00112256">
        <w:t>Submit</w:t>
      </w:r>
      <w:r>
        <w:t xml:space="preserve"> Chargeable SPID 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w:t>
      </w:r>
      <w:proofErr w:type="gramStart"/>
      <w:r>
        <w:t>Non Return</w:t>
      </w:r>
      <w:proofErr w:type="gramEnd"/>
      <w:r>
        <w:t xml:space="preserve">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6B1DF18A"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w:t>
      </w:r>
      <w:r w:rsidR="00FC5D91">
        <w:t xml:space="preserve"> (</w:t>
      </w:r>
      <w:r w:rsidR="00FC5D91" w:rsidRPr="00FC5D91">
        <w:t>Notify Error/Acceptance (LP)</w:t>
      </w:r>
      <w:r w:rsidR="00FC5D91">
        <w:t>)</w:t>
      </w:r>
      <w:r>
        <w:t xml:space="preserve">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8E18DD">
      <w:pPr>
        <w:pStyle w:val="Heading4"/>
      </w:pPr>
      <w:r w:rsidRPr="00065AEF">
        <w:lastRenderedPageBreak/>
        <w:t xml:space="preserve">Step </w:t>
      </w:r>
      <w:r w:rsidR="00A26FDA">
        <w:t>b</w:t>
      </w:r>
      <w:r w:rsidRPr="00065AEF">
        <w:t xml:space="preserve">: </w:t>
      </w:r>
      <w:r w:rsidR="00A26FDA">
        <w:t>CMA Updates the Central Systems</w:t>
      </w:r>
      <w:r w:rsidRPr="00065AEF">
        <w:t xml:space="preserve"> [T009.0]</w:t>
      </w:r>
    </w:p>
    <w:p w14:paraId="6F8E30AB" w14:textId="76C82FA5" w:rsidR="004A2FF2" w:rsidRDefault="004A2FF2" w:rsidP="004A2FF2">
      <w:pPr>
        <w:pStyle w:val="StyleBefore6ptLinespacing15lines"/>
      </w:pPr>
      <w:smartTag w:uri="urn:schemas-microsoft-com:office:smarttags" w:element="stockticker">
        <w:r>
          <w:t>CMA</w:t>
        </w:r>
      </w:smartTag>
      <w:r>
        <w:t xml:space="preserve"> will process the T012.1 </w:t>
      </w:r>
      <w:r w:rsidR="00900004">
        <w:t>(</w:t>
      </w:r>
      <w:r w:rsidR="00900004" w:rsidRPr="00900004">
        <w:t xml:space="preserve">Submit Chargeable SPID </w:t>
      </w:r>
      <w:proofErr w:type="gramStart"/>
      <w:r w:rsidR="00900004" w:rsidRPr="00900004">
        <w:t xml:space="preserve">Data </w:t>
      </w:r>
      <w:r w:rsidR="00900004">
        <w:t>)</w:t>
      </w:r>
      <w:proofErr w:type="gramEnd"/>
      <w:r w:rsidR="00900004">
        <w:t xml:space="preserve"> </w:t>
      </w:r>
      <w:r>
        <w:t>and confirm acceptance or rejection using a T009.0 (</w:t>
      </w:r>
      <w:r w:rsidR="009D41F7" w:rsidRPr="009D41F7">
        <w:t>Notify Error/Acceptance (LP)</w:t>
      </w:r>
      <w:r>
        <w:t>).</w:t>
      </w:r>
    </w:p>
    <w:p w14:paraId="6F8E30AC" w14:textId="77777777" w:rsidR="004A2FF2" w:rsidRDefault="004A2FF2" w:rsidP="004A2FF2">
      <w:pPr>
        <w:pStyle w:val="StyleBefore6ptLinespacing15lines"/>
      </w:pPr>
      <w:r>
        <w:t xml:space="preserve">If the T012.1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77777777" w:rsidR="004A2FF2" w:rsidRDefault="00A26FDA" w:rsidP="008E18DD">
      <w:pPr>
        <w:pStyle w:val="Heading4"/>
      </w:pPr>
      <w:r>
        <w:t xml:space="preserve">Step c: </w:t>
      </w:r>
      <w:r w:rsidR="004A2FF2" w:rsidRPr="0016719F">
        <w:t>CMA Notifies Scottish Water [T</w:t>
      </w:r>
      <w:r w:rsidR="004A2FF2">
        <w:t>0</w:t>
      </w:r>
      <w:r w:rsidR="004A2FF2" w:rsidRPr="0016719F">
        <w:t>12.</w:t>
      </w:r>
      <w:r w:rsidR="004A2FF2">
        <w:t>2</w:t>
      </w:r>
      <w:r w:rsidR="004A2FF2" w:rsidRPr="0016719F">
        <w:t>]</w:t>
      </w:r>
    </w:p>
    <w:p w14:paraId="6F8E30AF" w14:textId="02116B19" w:rsidR="004A2FF2" w:rsidRPr="0016719F" w:rsidRDefault="004A2FF2" w:rsidP="004A2FF2">
      <w:pPr>
        <w:spacing w:line="360" w:lineRule="auto"/>
        <w:rPr>
          <w:rFonts w:eastAsia="Times"/>
          <w:lang w:eastAsia="en-US"/>
        </w:rPr>
      </w:pPr>
      <w:r>
        <w:rPr>
          <w:rFonts w:eastAsia="Times"/>
          <w:lang w:eastAsia="en-US"/>
        </w:rPr>
        <w:t>Within 1 Business Day of acceptance of a T012.1</w:t>
      </w:r>
      <w:r w:rsidR="001435E7">
        <w:rPr>
          <w:rFonts w:eastAsia="Times"/>
          <w:lang w:eastAsia="en-US"/>
        </w:rPr>
        <w:t xml:space="preserve"> (</w:t>
      </w:r>
      <w:r w:rsidR="001435E7" w:rsidRPr="001435E7">
        <w:rPr>
          <w:rFonts w:eastAsia="Times"/>
          <w:lang w:eastAsia="en-US"/>
        </w:rPr>
        <w:t>Submit Chargeable SPID Data</w:t>
      </w:r>
      <w:r w:rsidR="001435E7">
        <w:rPr>
          <w:rFonts w:eastAsia="Times"/>
          <w:lang w:eastAsia="en-US"/>
        </w:rPr>
        <w:t>)</w:t>
      </w:r>
      <w:r>
        <w:rPr>
          <w:rFonts w:eastAsia="Times"/>
          <w:lang w:eastAsia="en-US"/>
        </w:rPr>
        <w:t xml:space="preserve">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of that vacancy status, using Data Transaction T012.2 (</w:t>
      </w:r>
      <w:r w:rsidRPr="00670A65">
        <w:rPr>
          <w:rFonts w:eastAsia="Times"/>
          <w:lang w:eastAsia="en-US"/>
        </w:rPr>
        <w:t>Notify Chargeable SPID Data</w:t>
      </w:r>
      <w:r>
        <w:rPr>
          <w:rFonts w:eastAsia="Times"/>
          <w:lang w:eastAsia="en-US"/>
        </w:rPr>
        <w:t xml:space="preserve">). </w:t>
      </w: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8E18DD">
      <w:pPr>
        <w:pStyle w:val="Heading2"/>
      </w:pPr>
      <w:bookmarkStart w:id="42" w:name="_Toc34302381"/>
      <w:r w:rsidRPr="00A35A66">
        <w:t>Process for a Change to a Customer Name.</w:t>
      </w:r>
      <w:bookmarkEnd w:id="42"/>
    </w:p>
    <w:p w14:paraId="6F8E30B4" w14:textId="77777777" w:rsidR="004A2FF2" w:rsidRDefault="004A2FF2" w:rsidP="00A9780E"/>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2D1DFA67"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B05B90">
        <w:t xml:space="preserve">Submit </w:t>
      </w:r>
      <w:r w:rsidRPr="00AC30B3">
        <w:t>Customer</w:t>
      </w:r>
      <w:r>
        <w:t xml:space="preserve"> </w:t>
      </w:r>
      <w:r w:rsidRPr="00AC30B3">
        <w:t>Name</w:t>
      </w:r>
      <w:r>
        <w:t>)</w:t>
      </w:r>
      <w:r w:rsidR="00080BC9">
        <w:t>.</w:t>
      </w:r>
      <w:r>
        <w:t xml:space="preserve"> </w:t>
      </w:r>
    </w:p>
    <w:p w14:paraId="6F8E30B7" w14:textId="36FEB64F"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3B256E">
        <w:t>Submit</w:t>
      </w:r>
      <w:r>
        <w:t xml:space="preserv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43"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64A4D7D4" w:rsidR="00F36D66" w:rsidRDefault="004A2FF2" w:rsidP="004A2FF2">
      <w:pPr>
        <w:pStyle w:val="StyleBodyText2LatinArialJustifiedLinespacing15li"/>
        <w:spacing w:before="120"/>
      </w:pPr>
      <w:bookmarkStart w:id="44" w:name="_Hlk497999848"/>
      <w:bookmarkEnd w:id="43"/>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w:t>
      </w:r>
      <w:r w:rsidR="00943C9A" w:rsidRPr="00943C9A">
        <w:t>Notify Error/Acceptance (LP)</w:t>
      </w:r>
      <w:r w:rsidR="00943C9A">
        <w:t xml:space="preserve"> </w:t>
      </w:r>
      <w:r>
        <w:t>displaying a message that indicates the Supply Point is a Sewerage Services Supply Point that has a Water Services Supply Point.</w:t>
      </w:r>
      <w:bookmarkEnd w:id="44"/>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lastRenderedPageBreak/>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22F8C5C5" w:rsidR="00F36D66" w:rsidRDefault="00F36D66" w:rsidP="00F36D66">
      <w:pPr>
        <w:pStyle w:val="StyleBodyText2LatinArialJustifiedLinespacing15li"/>
        <w:spacing w:before="120"/>
      </w:pPr>
      <w:proofErr w:type="gramStart"/>
      <w:r>
        <w:t>In the event that</w:t>
      </w:r>
      <w:proofErr w:type="gramEnd"/>
      <w:r>
        <w:t xml:space="preserve"> the Supply Point is re-occupied the Customer Name should be updated no later than 2 Business Days of the new Customer Name (including new Customer Name Type) being notified to them using Data Transaction T032.0 (</w:t>
      </w:r>
      <w:r w:rsidR="003B256E">
        <w:t>Submit</w:t>
      </w:r>
      <w:r>
        <w:t xml:space="preserv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t>Customer Name Type should be one of “Customer” or “Developer”</w:t>
      </w:r>
      <w:r>
        <w:rPr>
          <w:rStyle w:val="FootnoteReference"/>
        </w:rPr>
        <w:footnoteReference w:id="3"/>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w:t>
      </w:r>
      <w:r>
        <w:rPr>
          <w:rFonts w:cs="Arial"/>
        </w:rPr>
        <w:t>;</w:t>
      </w:r>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3CC7E3AB"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 xml:space="preserve">T009.0 (OK).  </w:t>
      </w:r>
      <w:proofErr w:type="gramStart"/>
      <w:r>
        <w:t>I</w:t>
      </w:r>
      <w:r>
        <w:rPr>
          <w:lang w:eastAsia="en-US"/>
        </w:rPr>
        <w:t>n the event that</w:t>
      </w:r>
      <w:proofErr w:type="gramEnd"/>
      <w:r>
        <w:rPr>
          <w:lang w:eastAsia="en-US"/>
        </w:rPr>
        <w:t xml:space="preserve">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w:t>
      </w:r>
      <w:r w:rsidR="00943C9A" w:rsidRPr="00943C9A">
        <w:rPr>
          <w:lang w:eastAsia="en-US"/>
        </w:rPr>
        <w:t>Notify Error/Acceptance (LP)</w:t>
      </w:r>
      <w:r>
        <w:rPr>
          <w:lang w:eastAsia="en-US"/>
        </w:rPr>
        <w:t xml:space="preserve">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5B75ED70" w:rsidR="00611892" w:rsidRPr="0024705E" w:rsidRDefault="00611892" w:rsidP="00611892">
      <w:pPr>
        <w:pStyle w:val="StyleBodyText2LatinArialJustifiedLinespacing15li"/>
        <w:spacing w:before="120"/>
      </w:pPr>
      <w:r w:rsidRPr="0024705E">
        <w:t>If the Water Services Supply Point is paired with a Sewerage Services Supply Point and has a different LP, a T032.1 (</w:t>
      </w:r>
      <w:r w:rsidR="00674F64" w:rsidRPr="00674F64">
        <w:t>Notify Customer Name</w:t>
      </w:r>
      <w:r w:rsidRPr="0024705E">
        <w:t xml:space="preserve">) </w:t>
      </w:r>
      <w:r>
        <w:t>Data Tr</w:t>
      </w:r>
      <w:r w:rsidRPr="0024705E">
        <w:t xml:space="preserve">ansaction will be sent using the paired Sewerage Services Supply Point and containing the updated </w:t>
      </w:r>
      <w:r>
        <w:t>C</w:t>
      </w:r>
      <w:r w:rsidRPr="0024705E">
        <w:t xml:space="preserve">ustomer </w:t>
      </w:r>
      <w:r>
        <w:t>N</w:t>
      </w:r>
      <w:r w:rsidRPr="0024705E">
        <w:t xml:space="preserve">ame. </w:t>
      </w: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45" w:name="_Toc34302382"/>
      <w:r w:rsidRPr="00A35A66">
        <w:rPr>
          <w:b w:val="0"/>
          <w:i w:val="0"/>
          <w:color w:val="1F3864" w:themeColor="accent5" w:themeShade="80"/>
        </w:rPr>
        <w:t>Process for a Change to SAA Refs or UPRNs.</w:t>
      </w:r>
      <w:bookmarkEnd w:id="45"/>
    </w:p>
    <w:p w14:paraId="6F8E30C7" w14:textId="77777777" w:rsidR="00611892" w:rsidRPr="00611892" w:rsidRDefault="00611892" w:rsidP="00611892"/>
    <w:p w14:paraId="2D50C021" w14:textId="77777777" w:rsidR="00A9780E" w:rsidRPr="00F25237" w:rsidRDefault="00A9780E" w:rsidP="00A9780E">
      <w:pPr>
        <w:pStyle w:val="Heading4"/>
        <w:jc w:val="both"/>
        <w:rPr>
          <w:bCs/>
        </w:rPr>
      </w:pPr>
      <w:r>
        <w:rPr>
          <w:bCs/>
          <w:lang w:val="en-GB"/>
        </w:rPr>
        <w:t xml:space="preserve">Step a: </w:t>
      </w:r>
      <w:r w:rsidRPr="00F25237">
        <w:rPr>
          <w:bCs/>
        </w:rPr>
        <w:t xml:space="preserve">Scottish Water updates the SAA Reference Number and/or UPRN data at a SPID [T012.5].  </w:t>
      </w:r>
    </w:p>
    <w:p w14:paraId="0DE779A0" w14:textId="77777777" w:rsidR="00A9780E" w:rsidRDefault="00A9780E" w:rsidP="00A9780E">
      <w:pPr>
        <w:pStyle w:val="StyleBefore6ptLinespacing15lines"/>
        <w:jc w:val="both"/>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(Submit SAA Reference Number/UPRN) transaction.</w:t>
      </w:r>
    </w:p>
    <w:p w14:paraId="6F8E30CA" w14:textId="77777777" w:rsidR="00A634B2" w:rsidRDefault="00A634B2" w:rsidP="00A9780E"/>
    <w:p w14:paraId="6F8E30CB" w14:textId="77777777" w:rsidR="00A634B2" w:rsidRPr="00A150E5" w:rsidRDefault="00A150E5" w:rsidP="00A634B2">
      <w:pPr>
        <w:pStyle w:val="Heading4"/>
        <w:jc w:val="both"/>
        <w:rPr>
          <w:bCs/>
          <w:lang w:val="en-GB"/>
        </w:rPr>
      </w:pPr>
      <w:r>
        <w:rPr>
          <w:bCs/>
          <w:lang w:val="en-GB"/>
        </w:rPr>
        <w:lastRenderedPageBreak/>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0D5F4A73"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sidR="00705DE9">
        <w:rPr>
          <w:lang w:eastAsia="en-US"/>
        </w:rPr>
        <w:t>(</w:t>
      </w:r>
      <w:r w:rsidR="00705DE9">
        <w:t xml:space="preserve">Submit SAA Reference Number/UPRN)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proofErr w:type="gramStart"/>
      <w:r w:rsidRPr="004D0F09">
        <w:rPr>
          <w:lang w:eastAsia="en-US"/>
        </w:rPr>
        <w:t>In the event that</w:t>
      </w:r>
      <w:proofErr w:type="gramEnd"/>
      <w:r w:rsidRPr="004D0F09">
        <w:rPr>
          <w:lang w:eastAsia="en-US"/>
        </w:rPr>
        <w:t xml:space="preserve"> </w:t>
      </w:r>
      <w:r>
        <w:rPr>
          <w:lang w:eastAsia="en-US"/>
        </w:rPr>
        <w:t>validation fails, the CMA will issue a T009.1</w:t>
      </w:r>
      <w:r w:rsidRPr="004D0F09">
        <w:rPr>
          <w:lang w:eastAsia="en-US"/>
        </w:rPr>
        <w:t xml:space="preserve"> (</w:t>
      </w:r>
      <w:r w:rsidR="00133DDA" w:rsidRPr="001859B8">
        <w:rPr>
          <w:lang w:eastAsia="en-US"/>
        </w:rPr>
        <w:t>Notify Error/Acceptance (SW)</w:t>
      </w:r>
      <w:r w:rsidRPr="004D0F09">
        <w:rPr>
          <w:lang w:eastAsia="en-US"/>
        </w:rPr>
        <w:t>) to Scottish Water</w:t>
      </w:r>
      <w:r>
        <w:rPr>
          <w:lang w:eastAsia="en-US"/>
        </w:rPr>
        <w:t>.</w:t>
      </w:r>
      <w:r w:rsidRPr="004D0F09">
        <w:rPr>
          <w:lang w:eastAsia="en-US"/>
        </w:rPr>
        <w:t xml:space="preserve"> </w:t>
      </w:r>
      <w:r>
        <w:rPr>
          <w:lang w:eastAsia="en-US"/>
        </w:rPr>
        <w:t xml:space="preserve">Following successful validation, a T009.0 </w:t>
      </w:r>
      <w:r w:rsidR="00AF0057" w:rsidRPr="00AF0057">
        <w:rPr>
          <w:lang w:eastAsia="en-US"/>
        </w:rPr>
        <w:t>Notify Error/Acceptance (LP)</w:t>
      </w:r>
      <w:r w:rsidR="00AF0057">
        <w:rPr>
          <w:lang w:eastAsia="en-US"/>
        </w:rPr>
        <w:t xml:space="preserve"> </w:t>
      </w:r>
      <w:r>
        <w:rPr>
          <w:lang w:eastAsia="en-US"/>
        </w:rPr>
        <w:t>OK will be issued to the sender.</w:t>
      </w:r>
    </w:p>
    <w:p w14:paraId="6F8E30CD" w14:textId="3BBD92D6" w:rsidR="00A634B2" w:rsidRPr="004D0F09" w:rsidRDefault="00A634B2" w:rsidP="00A634B2">
      <w:pPr>
        <w:pStyle w:val="StyleBefore6ptLinespacing15lines"/>
        <w:jc w:val="both"/>
        <w:rPr>
          <w:lang w:eastAsia="en-US"/>
        </w:rPr>
      </w:pPr>
      <w:r w:rsidRPr="004D0F09">
        <w:rPr>
          <w:lang w:eastAsia="en-US"/>
        </w:rPr>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r w:rsidR="00F007CE">
        <w:rPr>
          <w:lang w:eastAsia="en-US"/>
        </w:rPr>
        <w:t xml:space="preserve"> (</w:t>
      </w:r>
      <w:r w:rsidR="00D450E7">
        <w:t>Notify</w:t>
      </w:r>
      <w:r w:rsidR="00F007CE">
        <w:t xml:space="preserve"> SAA Reference Number/UPRN)</w:t>
      </w:r>
      <w:r w:rsidR="00D450E7">
        <w:t>.</w:t>
      </w:r>
    </w:p>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46" w:name="_Toc34302383"/>
      <w:r w:rsidRPr="00A35A66">
        <w:rPr>
          <w:b w:val="0"/>
          <w:i w:val="0"/>
          <w:color w:val="1F3864" w:themeColor="accent5" w:themeShade="80"/>
        </w:rPr>
        <w:t>Process for a Change to Special Arrangements and Exemptions.</w:t>
      </w:r>
      <w:bookmarkEnd w:id="46"/>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1BB7DAFF" w:rsidR="00286A25" w:rsidRDefault="00286A25" w:rsidP="00A150E5">
      <w:pPr>
        <w:spacing w:line="360" w:lineRule="auto"/>
        <w:jc w:val="both"/>
      </w:pPr>
      <w:r>
        <w:t>Within 2 Business Days of the date of the termination of a Schedule 3 Agreement, Scottish Water shall notify the CMA using Data Transaction T029.1 (</w:t>
      </w:r>
      <w:r w:rsidR="0058569D">
        <w:rPr>
          <w:rFonts w:cs="Times New Roman"/>
        </w:rPr>
        <w:t>Submit</w:t>
      </w:r>
      <w:r>
        <w:t xml:space="preserve"> SPID Special Arrangements) unless the termination of a Schedule 3 Agreement is in relation to Trade Effluent Services only (see CSD 0206 Trade Effluent Processes), in which case the Data Transaction T028.1 </w:t>
      </w:r>
      <w:r w:rsidR="007D4A27">
        <w:t>(</w:t>
      </w:r>
      <w:r w:rsidR="007D4A27" w:rsidRPr="007D4A27">
        <w:t>Update TE Schedule 3</w:t>
      </w:r>
      <w:r w:rsidR="007D4A27">
        <w:t xml:space="preserve">) </w:t>
      </w:r>
      <w:r>
        <w:t xml:space="preserve">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592B78"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w:t>
      </w:r>
      <w:r w:rsidR="0058569D">
        <w:t>Submit</w:t>
      </w:r>
      <w:r>
        <w:t xml:space="preserve"> SPID Special Arrangements) within 10 Business Days of being informed of the Commission’s approval of such arrangements. </w:t>
      </w:r>
    </w:p>
    <w:p w14:paraId="3BA84242" w14:textId="77777777" w:rsidR="006E4D57" w:rsidRDefault="002A1EC6" w:rsidP="000E12CB">
      <w:pPr>
        <w:pStyle w:val="StyleBefore6ptLinespacing15lines"/>
        <w:jc w:val="both"/>
      </w:pPr>
      <w:r>
        <w:t>Any updates to, or termination of, the 29E details shall be notified by Scottish Water using Data Transaction T029.1 (</w:t>
      </w:r>
      <w:r w:rsidR="0058569D">
        <w:t>Submit</w:t>
      </w:r>
      <w:r>
        <w:t xml:space="preserve"> SPID Special Arrangements) within 10 Business Days of such modification being made to those arrangements.  </w:t>
      </w:r>
    </w:p>
    <w:p w14:paraId="6560DD88" w14:textId="77777777" w:rsidR="002F2B00" w:rsidRPr="002F2B00" w:rsidRDefault="002F2B00" w:rsidP="002F2B00">
      <w:pPr>
        <w:pStyle w:val="StyleBefore6ptLinespacing15lines"/>
        <w:rPr>
          <w:b/>
          <w:bCs/>
          <w:color w:val="auto"/>
        </w:rPr>
      </w:pPr>
      <w:r w:rsidRPr="002F2B00">
        <w:rPr>
          <w:b/>
          <w:bCs/>
          <w:color w:val="auto"/>
        </w:rPr>
        <w:t>Wholesale Charge Deferral Scheme</w:t>
      </w:r>
    </w:p>
    <w:p w14:paraId="501FA643" w14:textId="77777777" w:rsidR="002F2B00" w:rsidRPr="00D3021D" w:rsidRDefault="002F2B00" w:rsidP="002F2B00">
      <w:pPr>
        <w:pStyle w:val="StyleBefore6ptLinespacing15lines"/>
        <w:rPr>
          <w:color w:val="auto"/>
        </w:rPr>
      </w:pPr>
      <w:r w:rsidRPr="00D3021D">
        <w:rPr>
          <w:color w:val="auto"/>
        </w:rPr>
        <w:t xml:space="preserve">During the period in which the Wholesale Charge Deferral Scheme is in operation, Scottish Water may also notify the CMA of a discount to be applied to charges at a Supply Point in a T029.1 (Submit SPID Special Arrangements), identified via the use of the D2006 29e. Such </w:t>
      </w:r>
      <w:r w:rsidRPr="00D3021D">
        <w:rPr>
          <w:color w:val="auto"/>
        </w:rPr>
        <w:lastRenderedPageBreak/>
        <w:t xml:space="preserve">discounts will be reversed at a time that is consistent with the deferral period of the Wholesale Charge Deferral Scheme, under CSD0105.  </w:t>
      </w:r>
    </w:p>
    <w:p w14:paraId="6F8E30DD" w14:textId="38E4C6B8" w:rsidR="000E12CB" w:rsidRPr="002F2B00" w:rsidRDefault="002A1EC6" w:rsidP="002F2B00">
      <w:pPr>
        <w:pStyle w:val="StyleBefore6ptLinespacing15lines"/>
        <w:jc w:val="both"/>
        <w:rPr>
          <w:color w:val="auto"/>
        </w:rPr>
      </w:pPr>
      <w:r w:rsidRPr="002F2B00">
        <w:rPr>
          <w:color w:val="auto"/>
        </w:rPr>
        <w:t xml:space="preserve"> </w:t>
      </w:r>
    </w:p>
    <w:p w14:paraId="6F8E30DF" w14:textId="77777777" w:rsidR="00C34163" w:rsidRPr="000E12CB" w:rsidRDefault="00C34163" w:rsidP="00C34163">
      <w:pPr>
        <w:spacing w:line="360" w:lineRule="auto"/>
        <w:jc w:val="both"/>
        <w:rPr>
          <w:b/>
        </w:rPr>
      </w:pPr>
      <w:r w:rsidRPr="000E12CB">
        <w:rPr>
          <w:b/>
        </w:rPr>
        <w:t xml:space="preserve">Termination of a </w:t>
      </w:r>
      <w:r>
        <w:rPr>
          <w:b/>
        </w:rPr>
        <w:t>LUVA Phasing Arrangement</w:t>
      </w:r>
    </w:p>
    <w:p w14:paraId="6F8E30E0" w14:textId="2D92D44E" w:rsidR="00C34163" w:rsidRDefault="00C34163" w:rsidP="00C34163">
      <w:pPr>
        <w:spacing w:line="360" w:lineRule="auto"/>
        <w:jc w:val="both"/>
      </w:pPr>
      <w:r>
        <w:t>Within 2 Business Days of the date of the termination of a LUVA phasing arrangement, Scottish Water shall notify the CMA using Data Transaction T029.1 (</w:t>
      </w:r>
      <w:r w:rsidR="0058569D">
        <w:rPr>
          <w:rFonts w:cs="Times New Roman"/>
        </w:rPr>
        <w:t>Submit</w:t>
      </w:r>
      <w:r w:rsidR="0058569D">
        <w:t xml:space="preserve"> </w:t>
      </w:r>
      <w:r>
        <w:t xml:space="preserve">SPID Special Arrangements). </w:t>
      </w:r>
    </w:p>
    <w:p w14:paraId="6F8E30E1" w14:textId="77777777" w:rsidR="00C34163" w:rsidRDefault="00C34163" w:rsidP="000E12CB">
      <w:pPr>
        <w:pStyle w:val="StyleBefore6ptLinespacing15lines"/>
        <w:jc w:val="both"/>
        <w:rPr>
          <w:b/>
        </w:rPr>
      </w:pPr>
    </w:p>
    <w:p w14:paraId="6F8E30E2" w14:textId="77777777" w:rsidR="000E12CB" w:rsidRPr="000E12CB" w:rsidRDefault="000E12CB" w:rsidP="000E12CB">
      <w:pPr>
        <w:pStyle w:val="StyleBefore6ptLinespacing15lines"/>
        <w:jc w:val="both"/>
        <w:rPr>
          <w:b/>
        </w:rPr>
      </w:pPr>
      <w:r w:rsidRPr="000E12CB">
        <w:rPr>
          <w:b/>
        </w:rPr>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4"/>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t xml:space="preserve">When an Exempt Customer either ceases to occupy the </w:t>
      </w:r>
      <w:proofErr w:type="gramStart"/>
      <w:r w:rsidRPr="00A82AED">
        <w:t>premises, or</w:t>
      </w:r>
      <w:proofErr w:type="gramEnd"/>
      <w:r w:rsidRPr="00A82AED">
        <w:t xml:space="preserve">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Within 1 Business Day of receipt, the CMA shall either;</w:t>
      </w:r>
    </w:p>
    <w:p w14:paraId="6F8E30E9" w14:textId="74E7899A" w:rsidR="00286A25" w:rsidRDefault="00286A25" w:rsidP="00431095">
      <w:pPr>
        <w:numPr>
          <w:ilvl w:val="0"/>
          <w:numId w:val="14"/>
        </w:numPr>
        <w:spacing w:line="360" w:lineRule="auto"/>
        <w:jc w:val="both"/>
      </w:pPr>
      <w:r>
        <w:t>reject that transaction and will notify Scottish Water of that rejection and the reason using the Data Transaction T009.1 (</w:t>
      </w:r>
      <w:r w:rsidR="00133DDA" w:rsidRPr="001859B8">
        <w:rPr>
          <w:lang w:eastAsia="en-US"/>
        </w:rPr>
        <w:t>Notify Error/Acceptance (SW)</w:t>
      </w:r>
      <w:r>
        <w:t>); or</w:t>
      </w:r>
    </w:p>
    <w:p w14:paraId="6F8E30EA" w14:textId="7196CDE8"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w:t>
      </w:r>
      <w:r w:rsidR="006557EE" w:rsidRPr="006557EE">
        <w:t>Update TE Schedule 3</w:t>
      </w:r>
      <w:r>
        <w:t>)</w:t>
      </w:r>
      <w:r w:rsidR="00A150E5">
        <w:t>, or</w:t>
      </w:r>
      <w:r>
        <w:t xml:space="preserve"> </w:t>
      </w:r>
      <w:r w:rsidR="00A150E5">
        <w:rPr>
          <w:lang w:eastAsia="en-US"/>
        </w:rPr>
        <w:t xml:space="preserve">T029.4 (Notify Premises Special Arrangements), </w:t>
      </w:r>
      <w:r>
        <w:t>as appropriate.</w:t>
      </w:r>
    </w:p>
    <w:p w14:paraId="6F8E30EB" w14:textId="77777777" w:rsidR="004A2FF2" w:rsidRDefault="004A2FF2" w:rsidP="004A2FF2">
      <w:pPr>
        <w:spacing w:line="360" w:lineRule="auto"/>
        <w:jc w:val="both"/>
        <w:rPr>
          <w:rFonts w:eastAsia="Times" w:cs="Times New Roman"/>
          <w:b/>
          <w:bCs/>
          <w:color w:val="00436E"/>
          <w:lang w:eastAsia="en-US"/>
        </w:rPr>
      </w:pPr>
    </w:p>
    <w:p w14:paraId="6F8E30EC" w14:textId="237D5EB3" w:rsidR="00286A25" w:rsidRDefault="00286A25" w:rsidP="00286A25"/>
    <w:p w14:paraId="6F8E30ED" w14:textId="77777777" w:rsidR="00286A25" w:rsidRPr="00A35A66" w:rsidRDefault="00286A25" w:rsidP="00A35A66">
      <w:pPr>
        <w:pStyle w:val="Heading2"/>
        <w:rPr>
          <w:b w:val="0"/>
          <w:i w:val="0"/>
          <w:color w:val="1F3864" w:themeColor="accent5" w:themeShade="80"/>
        </w:rPr>
      </w:pPr>
      <w:bookmarkStart w:id="47" w:name="_Toc34302384"/>
      <w:r w:rsidRPr="00A35A66">
        <w:rPr>
          <w:b w:val="0"/>
          <w:i w:val="0"/>
          <w:color w:val="1F3864" w:themeColor="accent5" w:themeShade="80"/>
        </w:rPr>
        <w:t>Process for a Change to Service Elements.</w:t>
      </w:r>
      <w:bookmarkEnd w:id="47"/>
    </w:p>
    <w:p w14:paraId="6F8E30EE" w14:textId="77777777" w:rsidR="00286A25" w:rsidRDefault="00286A25" w:rsidP="00286A25"/>
    <w:p w14:paraId="6F8E30EF" w14:textId="77777777" w:rsidR="00B75EAD" w:rsidRDefault="002204BD" w:rsidP="00B75EAD">
      <w:pPr>
        <w:pStyle w:val="Heading4"/>
        <w:jc w:val="both"/>
        <w:rPr>
          <w:bCs/>
        </w:rPr>
      </w:pPr>
      <w:r>
        <w:rPr>
          <w:bCs/>
          <w:lang w:val="en-GB"/>
        </w:rPr>
        <w:lastRenderedPageBreak/>
        <w:t xml:space="preserve">Step </w:t>
      </w:r>
      <w:proofErr w:type="gramStart"/>
      <w:r>
        <w:rPr>
          <w:bCs/>
          <w:lang w:val="en-GB"/>
        </w:rPr>
        <w:t>a</w:t>
      </w:r>
      <w:proofErr w:type="gramEnd"/>
      <w:r>
        <w:rPr>
          <w:bCs/>
          <w:lang w:val="en-GB"/>
        </w:rPr>
        <w:t xml:space="preserve">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41662BF3" w:rsidR="00B75EAD" w:rsidRDefault="00B75EAD" w:rsidP="00B75EAD">
      <w:pPr>
        <w:pStyle w:val="StyleBefore6ptLinespacing15lines"/>
        <w:jc w:val="both"/>
        <w:rPr>
          <w:lang w:eastAsia="en-US"/>
        </w:rPr>
      </w:pPr>
      <w:r>
        <w:rPr>
          <w:lang w:eastAsia="en-US"/>
        </w:rPr>
        <w:t>A Licensed Provider should use Data Transaction T012.1 (</w:t>
      </w:r>
      <w:r w:rsidR="00112256">
        <w:t>Submit</w:t>
      </w:r>
      <w:r>
        <w:rPr>
          <w:lang w:eastAsia="en-US"/>
        </w:rPr>
        <w:t xml:space="preserve"> Chargeable SPID Data) to provide the </w:t>
      </w:r>
      <w:smartTag w:uri="urn:schemas-microsoft-com:office:smarttags" w:element="stockticker">
        <w:r>
          <w:rPr>
            <w:lang w:eastAsia="en-US"/>
          </w:rPr>
          <w:t>CMA</w:t>
        </w:r>
      </w:smartTag>
      <w:r>
        <w:rPr>
          <w:lang w:eastAsia="en-US"/>
        </w:rPr>
        <w:t xml:space="preserve"> with updates to Service </w:t>
      </w:r>
      <w:proofErr w:type="gramStart"/>
      <w:r>
        <w:rPr>
          <w:lang w:eastAsia="en-US"/>
        </w:rPr>
        <w:t>Elements, and</w:t>
      </w:r>
      <w:proofErr w:type="gramEnd"/>
      <w:r>
        <w:rPr>
          <w:lang w:eastAsia="en-US"/>
        </w:rPr>
        <w:t xml:space="preserve">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7B0EE0F" w:rsidR="00A96404" w:rsidRPr="0058270C" w:rsidRDefault="00A96404" w:rsidP="00A96404">
      <w:pPr>
        <w:spacing w:line="360" w:lineRule="auto"/>
        <w:jc w:val="both"/>
        <w:rPr>
          <w:rFonts w:cs="Times New Roman"/>
          <w:lang w:eastAsia="en-US"/>
        </w:rPr>
      </w:pPr>
      <w:r w:rsidRPr="0058270C">
        <w:rPr>
          <w:rFonts w:cs="Times New Roman"/>
          <w:lang w:eastAsia="en-US"/>
        </w:rPr>
        <w:t>Within 2 Business Days of becoming aware of a change in the existence of sewerage service elements on a SPID, Scottish Water shall notify the CMA of the change using Data Transaction T012.3 (</w:t>
      </w:r>
      <w:r w:rsidR="00405A45">
        <w:rPr>
          <w:rFonts w:cs="Times New Roman"/>
          <w:lang w:eastAsia="en-US"/>
        </w:rPr>
        <w:t>Submit</w:t>
      </w:r>
      <w:r w:rsidR="00405A45" w:rsidRPr="0058270C">
        <w:rPr>
          <w:rFonts w:cs="Times New Roman"/>
          <w:lang w:eastAsia="en-US"/>
        </w:rPr>
        <w:t xml:space="preserve"> </w:t>
      </w:r>
      <w:r w:rsidRPr="0058270C">
        <w:rPr>
          <w:rFonts w:cs="Times New Roman"/>
          <w:lang w:eastAsia="en-US"/>
        </w:rPr>
        <w:t>Sewerage Service Elements).</w:t>
      </w:r>
    </w:p>
    <w:p w14:paraId="6F8E30F4" w14:textId="77777777" w:rsidR="00B75EAD" w:rsidRPr="00D21333" w:rsidRDefault="00B75EAD" w:rsidP="00B75EAD">
      <w:pPr>
        <w:rPr>
          <w:lang w:eastAsia="en-US"/>
        </w:rPr>
      </w:pPr>
    </w:p>
    <w:p w14:paraId="1A261734" w14:textId="1B33DD8E" w:rsidR="007B51D1" w:rsidRPr="00C16E52" w:rsidRDefault="00B75EAD" w:rsidP="00834BBD">
      <w:pPr>
        <w:spacing w:line="360" w:lineRule="auto"/>
        <w:rPr>
          <w:rFonts w:cs="Times New Roman"/>
          <w:lang w:eastAsia="en-US"/>
        </w:rPr>
      </w:pPr>
      <w:r w:rsidRPr="00C16E52">
        <w:rPr>
          <w:rFonts w:cs="Times New Roman"/>
          <w:lang w:eastAsia="en-US"/>
        </w:rPr>
        <w:t xml:space="preserve">Scottish Water should use Data Transaction T012.7 (Update Live Rateable Value) to provide the CMA with updates to the Live Rateable </w:t>
      </w:r>
      <w:proofErr w:type="gramStart"/>
      <w:r w:rsidRPr="00C16E52">
        <w:rPr>
          <w:rFonts w:cs="Times New Roman"/>
          <w:lang w:eastAsia="en-US"/>
        </w:rPr>
        <w:t>Value, and</w:t>
      </w:r>
      <w:proofErr w:type="gramEnd"/>
      <w:r w:rsidRPr="00C16E52">
        <w:rPr>
          <w:rFonts w:cs="Times New Roman"/>
          <w:lang w:eastAsia="en-US"/>
        </w:rPr>
        <w:t xml:space="preserve"> should send these updates within 2 Business Days of becoming aware of the change.</w:t>
      </w:r>
      <w:r w:rsidR="00834BBD">
        <w:rPr>
          <w:rFonts w:cs="Times New Roman"/>
          <w:lang w:eastAsia="en-US"/>
        </w:rPr>
        <w:t xml:space="preserve"> </w:t>
      </w:r>
      <w:r w:rsidR="007B51D1" w:rsidRPr="00C16E52">
        <w:rPr>
          <w:rFonts w:cs="Times New Roman"/>
          <w:lang w:eastAsia="en-US"/>
        </w:rPr>
        <w:t xml:space="preserve">If the update to sewerage service elements notified by Scottish Water is that property drainage should apply, a value for surface area must also be provided and property drainage charges will then be calculated for this surface area, unless the value for surface area is zero. If a zero value for surface area is submitted, charges will be calculated on a Live RV basis. </w:t>
      </w:r>
    </w:p>
    <w:p w14:paraId="6F8E30F6" w14:textId="77777777" w:rsidR="00B75EAD" w:rsidRPr="00B75EAD" w:rsidRDefault="00B75EAD" w:rsidP="00B75EAD">
      <w:pPr>
        <w:rPr>
          <w:lang w:eastAsia="en-US"/>
        </w:rPr>
      </w:pPr>
    </w:p>
    <w:p w14:paraId="6F8E30F7" w14:textId="77777777" w:rsidR="00B75EAD" w:rsidRDefault="00B75EAD" w:rsidP="00A9780E"/>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1D99A011"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T012.1 (</w:t>
      </w:r>
      <w:r w:rsidR="00112256">
        <w:t>Submit</w:t>
      </w:r>
      <w:r w:rsidR="00A96404">
        <w:rPr>
          <w:lang w:eastAsia="en-US"/>
        </w:rPr>
        <w:t xml:space="preserve"> Chargeable SPID Data), </w:t>
      </w:r>
      <w:r>
        <w:rPr>
          <w:lang w:eastAsia="en-US"/>
        </w:rPr>
        <w:t>T012.3 (</w:t>
      </w:r>
      <w:r w:rsidR="00405A45">
        <w:rPr>
          <w:lang w:eastAsia="en-US"/>
        </w:rPr>
        <w:t xml:space="preserve">Submit </w:t>
      </w:r>
      <w:r>
        <w:rPr>
          <w:lang w:eastAsia="en-US"/>
        </w:rPr>
        <w:t>Sewerage Service Elements)</w:t>
      </w:r>
      <w:r w:rsidR="00A96404">
        <w:rPr>
          <w:lang w:eastAsia="en-US"/>
        </w:rPr>
        <w:t>, or T012.7 (Update 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T009.0 (</w:t>
      </w:r>
      <w:r w:rsidR="00EE72BE" w:rsidRPr="00EE72BE">
        <w:rPr>
          <w:lang w:eastAsia="en-US"/>
        </w:rPr>
        <w:t>Notify Error/Acceptance (LP)</w:t>
      </w:r>
      <w:r w:rsidR="00A96404">
        <w:rPr>
          <w:lang w:eastAsia="en-US"/>
        </w:rPr>
        <w:t xml:space="preserve">) to the Licensed Provider, or a </w:t>
      </w:r>
      <w:r>
        <w:rPr>
          <w:lang w:eastAsia="en-US"/>
        </w:rPr>
        <w:t>T009.1 (</w:t>
      </w:r>
      <w:r w:rsidR="00133DDA" w:rsidRPr="001859B8">
        <w:rPr>
          <w:lang w:eastAsia="en-US"/>
        </w:rPr>
        <w:t>Notify Error/Acceptance (SW)</w:t>
      </w:r>
      <w:r>
        <w:rPr>
          <w:lang w:eastAsia="en-US"/>
        </w:rPr>
        <w:t>)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48" w:name="_Toc34302385"/>
      <w:r w:rsidRPr="00A35A66">
        <w:rPr>
          <w:b w:val="0"/>
          <w:i w:val="0"/>
          <w:color w:val="1F3864" w:themeColor="accent5" w:themeShade="80"/>
        </w:rPr>
        <w:t>Process for a Change to Miscellaneous Data</w:t>
      </w:r>
      <w:bookmarkEnd w:id="48"/>
    </w:p>
    <w:p w14:paraId="6F8E30FE" w14:textId="77777777" w:rsidR="004A2FF2" w:rsidRDefault="004A2FF2" w:rsidP="004A2FF2">
      <w:pPr>
        <w:rPr>
          <w:lang w:eastAsia="en-US"/>
        </w:rPr>
      </w:pPr>
    </w:p>
    <w:p w14:paraId="6F8E30FF" w14:textId="77777777"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T033.0</w:t>
      </w:r>
      <w:r w:rsidR="004A2FF2">
        <w:rPr>
          <w:bCs/>
        </w:rPr>
        <w:t>]</w:t>
      </w:r>
    </w:p>
    <w:p w14:paraId="6F8E3100" w14:textId="3D0D2CBA" w:rsidR="00C3040F" w:rsidRDefault="004A2FF2" w:rsidP="004A2FF2">
      <w:pPr>
        <w:pStyle w:val="StyleBefore6ptLinespacing15lines"/>
        <w:jc w:val="both"/>
        <w:rPr>
          <w:lang w:eastAsia="en-US"/>
        </w:rPr>
      </w:pPr>
      <w:r>
        <w:rPr>
          <w:lang w:eastAsia="en-US"/>
        </w:rPr>
        <w:t>The Licensed Provider is able to update certain SPID Data Items on an ad hoc basis, using Data Transaction T012.0 (</w:t>
      </w:r>
      <w:r w:rsidR="00560F33">
        <w:rPr>
          <w:lang w:eastAsia="en-US"/>
        </w:rPr>
        <w:t>Submit</w:t>
      </w:r>
      <w:r>
        <w:rPr>
          <w:lang w:eastAsia="en-US"/>
        </w:rPr>
        <w:t xml:space="preserve"> SPID Data).  </w:t>
      </w:r>
    </w:p>
    <w:p w14:paraId="6F8E3101" w14:textId="77777777" w:rsidR="004A2FF2" w:rsidRDefault="004A2FF2" w:rsidP="004A2FF2">
      <w:pPr>
        <w:pStyle w:val="StyleBefore6ptLinespacing15lines"/>
        <w:jc w:val="both"/>
        <w:rPr>
          <w:lang w:eastAsia="en-US"/>
        </w:rPr>
      </w:pPr>
      <w:r>
        <w:rPr>
          <w:lang w:eastAsia="en-US"/>
        </w:rPr>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0053F8C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provide details using Data Transaction T033.0 (</w:t>
      </w:r>
      <w:r w:rsidR="00BF3C0D">
        <w:t>Submit</w:t>
      </w:r>
      <w:r>
        <w:t xml:space="preserve"> Metered Building Water).  In the 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t>Step b</w:t>
      </w:r>
      <w:r w:rsidR="00611892">
        <w:rPr>
          <w:bCs/>
          <w:lang w:val="en-GB"/>
        </w:rPr>
        <w:t>:</w:t>
      </w:r>
      <w:r w:rsidRPr="00C3040F">
        <w:rPr>
          <w:bCs/>
          <w:lang w:val="en-GB"/>
        </w:rPr>
        <w:t xml:space="preserve"> CMA Updates Central Systems.</w:t>
      </w:r>
    </w:p>
    <w:p w14:paraId="6F8E3106" w14:textId="307BA7BC"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T009.0 OK, or T009.1 OK, as appropriate.  I</w:t>
      </w:r>
      <w:r>
        <w:rPr>
          <w:lang w:eastAsia="en-US"/>
        </w:rPr>
        <w:t xml:space="preserve">n the event that the data is not complete or consistent the </w:t>
      </w:r>
      <w:smartTag w:uri="urn:schemas-microsoft-com:office:smarttags" w:element="stockticker">
        <w:r>
          <w:rPr>
            <w:lang w:eastAsia="en-US"/>
          </w:rPr>
          <w:t>CMA</w:t>
        </w:r>
      </w:smartTag>
      <w:r>
        <w:rPr>
          <w:lang w:eastAsia="en-US"/>
        </w:rPr>
        <w:t xml:space="preserve"> will issue a T009.0</w:t>
      </w:r>
      <w:r w:rsidR="003D7F94">
        <w:rPr>
          <w:lang w:eastAsia="en-US"/>
        </w:rPr>
        <w:t xml:space="preserve"> (</w:t>
      </w:r>
      <w:r w:rsidR="003D7F94" w:rsidRPr="003D7F94">
        <w:rPr>
          <w:lang w:eastAsia="en-US"/>
        </w:rPr>
        <w:t>Notify Error/Acceptance (LP)</w:t>
      </w:r>
      <w:r w:rsidR="003D7F94">
        <w:rPr>
          <w:lang w:eastAsia="en-US"/>
        </w:rPr>
        <w:t>)</w:t>
      </w:r>
      <w:r>
        <w:rPr>
          <w:lang w:eastAsia="en-US"/>
        </w:rPr>
        <w:t>, or T009.1 (</w:t>
      </w:r>
      <w:r w:rsidR="003B0789" w:rsidRPr="003B0789">
        <w:rPr>
          <w:lang w:eastAsia="en-US"/>
        </w:rPr>
        <w:t>Notify Error/Acceptance (</w:t>
      </w:r>
      <w:r w:rsidR="003B0789">
        <w:rPr>
          <w:lang w:eastAsia="en-US"/>
        </w:rPr>
        <w:t>SW</w:t>
      </w:r>
      <w:r w:rsidR="003B0789" w:rsidRPr="003B0789">
        <w:rPr>
          <w:lang w:eastAsia="en-US"/>
        </w:rPr>
        <w:t>)</w:t>
      </w:r>
      <w:r>
        <w:rPr>
          <w:lang w:eastAsia="en-US"/>
        </w:rPr>
        <w:t>).</w:t>
      </w:r>
    </w:p>
    <w:p w14:paraId="6F8E3107" w14:textId="12DEAF0B" w:rsidR="00B75EAD" w:rsidRDefault="00B75EAD" w:rsidP="00B75EAD">
      <w:pPr>
        <w:pStyle w:val="StyleBefore6ptLinespacing15lines"/>
        <w:jc w:val="both"/>
      </w:pPr>
      <w:r>
        <w:t>Within 1 Business Day of acceptance of the T033.0 (</w:t>
      </w:r>
      <w:r w:rsidR="007272EE">
        <w:t>Submit</w:t>
      </w:r>
      <w:r>
        <w:t xml:space="preserv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t xml:space="preserve">Once a Supply Point has a status of Metered Building Water it cannot revert to a status of </w:t>
      </w:r>
      <w:proofErr w:type="spellStart"/>
      <w:r>
        <w:rPr>
          <w:rFonts w:ascii="Arial" w:hAnsi="Arial" w:cs="Arial"/>
        </w:rPr>
        <w:t>Unmeasureable</w:t>
      </w:r>
      <w:proofErr w:type="spellEnd"/>
      <w:r>
        <w:rPr>
          <w:rFonts w:ascii="Arial" w:hAnsi="Arial" w:cs="Arial"/>
        </w:rPr>
        <w:t>.</w:t>
      </w:r>
    </w:p>
    <w:p w14:paraId="6F8E311C" w14:textId="77777777" w:rsidR="004911C7" w:rsidRDefault="004911C7" w:rsidP="00867227"/>
    <w:p w14:paraId="6F8E311D" w14:textId="77777777" w:rsidR="00867227" w:rsidRPr="00A35A66" w:rsidRDefault="00B03B90" w:rsidP="00A35A66">
      <w:pPr>
        <w:pStyle w:val="Heading2"/>
        <w:rPr>
          <w:b w:val="0"/>
          <w:i w:val="0"/>
          <w:color w:val="1F3864" w:themeColor="accent5" w:themeShade="80"/>
        </w:rPr>
      </w:pPr>
      <w:bookmarkStart w:id="49" w:name="_Toc34302386"/>
      <w:r w:rsidRPr="00A35A66">
        <w:rPr>
          <w:b w:val="0"/>
          <w:i w:val="0"/>
          <w:color w:val="1F3864" w:themeColor="accent5" w:themeShade="80"/>
        </w:rPr>
        <w:lastRenderedPageBreak/>
        <w:t>Process Diagram</w:t>
      </w:r>
      <w:r w:rsidR="0000506F" w:rsidRPr="00A35A66">
        <w:rPr>
          <w:b w:val="0"/>
          <w:i w:val="0"/>
          <w:color w:val="1F3864" w:themeColor="accent5" w:themeShade="80"/>
        </w:rPr>
        <w:t xml:space="preserve"> for Data Changes</w:t>
      </w:r>
      <w:bookmarkEnd w:id="49"/>
    </w:p>
    <w:p w14:paraId="6F8E311E" w14:textId="5B2312C3" w:rsidR="00B03B90" w:rsidRDefault="001D3887" w:rsidP="00B03B90">
      <w:r>
        <w:object w:dxaOrig="9337" w:dyaOrig="13452" w14:anchorId="6F8E323F">
          <v:shape id="_x0000_i1031" type="#_x0000_t75" style="width:6in;height:621.6pt" o:ole="">
            <v:imagedata r:id="rId28" o:title=""/>
          </v:shape>
          <o:OLEObject Type="Embed" ProgID="Visio.Drawing.11" ShapeID="_x0000_i1031" DrawAspect="Content" ObjectID="_1650893145" r:id="rId29"/>
        </w:object>
      </w: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FF304F">
          <w:pgSz w:w="11906" w:h="16838"/>
          <w:pgMar w:top="1797" w:right="1797" w:bottom="1797" w:left="1797" w:header="709" w:footer="737" w:gutter="0"/>
          <w:pgBorders>
            <w:bottom w:val="single" w:sz="4" w:space="16" w:color="auto"/>
          </w:pgBorders>
          <w:cols w:space="708"/>
          <w:docGrid w:linePitch="360"/>
        </w:sectPr>
      </w:pPr>
    </w:p>
    <w:p w14:paraId="6F8E3125" w14:textId="5704C7BF" w:rsidR="00F46553" w:rsidRPr="00A35A66" w:rsidRDefault="00F46553" w:rsidP="00A35A66">
      <w:pPr>
        <w:pStyle w:val="Heading2"/>
        <w:rPr>
          <w:b w:val="0"/>
          <w:i w:val="0"/>
          <w:color w:val="1F3864" w:themeColor="accent5" w:themeShade="80"/>
        </w:rPr>
      </w:pPr>
      <w:bookmarkStart w:id="50" w:name="_Toc34302387"/>
      <w:r w:rsidRPr="00A35A66">
        <w:rPr>
          <w:b w:val="0"/>
          <w:i w:val="0"/>
          <w:color w:val="1F3864" w:themeColor="accent5" w:themeShade="80"/>
        </w:rPr>
        <w:lastRenderedPageBreak/>
        <w:t>Interface and Timetable requirements</w:t>
      </w:r>
      <w:bookmarkEnd w:id="50"/>
      <w:r w:rsidR="0056685A" w:rsidRPr="00A35A66">
        <w:rPr>
          <w:b w:val="0"/>
          <w:i w:val="0"/>
          <w:color w:val="1F3864" w:themeColor="accent5" w:themeShade="80"/>
        </w:rPr>
        <w:t xml:space="preserve"> </w:t>
      </w:r>
    </w:p>
    <w:p w14:paraId="6F8E3126" w14:textId="77777777" w:rsidR="008102BC" w:rsidRDefault="008102BC" w:rsidP="008102BC"/>
    <w:bookmarkEnd w:id="30"/>
    <w:bookmarkEnd w:id="31"/>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7777777" w:rsidR="0035129F" w:rsidRDefault="0035129F" w:rsidP="00947899">
            <w:pPr>
              <w:spacing w:before="40" w:after="40"/>
              <w:rPr>
                <w:sz w:val="18"/>
                <w:szCs w:val="18"/>
              </w:rPr>
            </w:pPr>
            <w:r>
              <w:rPr>
                <w:sz w:val="18"/>
                <w:szCs w:val="18"/>
              </w:rPr>
              <w:t>T012.1</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77777777" w:rsidR="0035129F" w:rsidRDefault="0035129F" w:rsidP="00947899">
            <w:pPr>
              <w:spacing w:before="40" w:after="40"/>
              <w:rPr>
                <w:sz w:val="18"/>
                <w:szCs w:val="18"/>
              </w:rPr>
            </w:pPr>
            <w:r>
              <w:rPr>
                <w:sz w:val="18"/>
                <w:szCs w:val="18"/>
              </w:rPr>
              <w:t>1 BD of T012.1</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77777777" w:rsidR="0035129F" w:rsidRDefault="0035129F" w:rsidP="00947899">
            <w:pPr>
              <w:spacing w:before="40" w:after="40"/>
              <w:rPr>
                <w:sz w:val="18"/>
                <w:szCs w:val="18"/>
              </w:rPr>
            </w:pPr>
            <w:r>
              <w:rPr>
                <w:sz w:val="18"/>
                <w:szCs w:val="18"/>
              </w:rPr>
              <w:t>1 BD of T012.1</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 when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 xml:space="preserve">Within 2 BDs of a </w:t>
            </w:r>
            <w:proofErr w:type="spellStart"/>
            <w:r>
              <w:rPr>
                <w:sz w:val="18"/>
                <w:szCs w:val="18"/>
              </w:rPr>
              <w:t>Sch</w:t>
            </w:r>
            <w:proofErr w:type="spellEnd"/>
            <w:r>
              <w:rPr>
                <w:sz w:val="18"/>
                <w:szCs w:val="18"/>
              </w:rPr>
              <w:t xml:space="preserve">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6F8E31EF" w14:textId="77777777" w:rsidR="00720B70" w:rsidRDefault="00720B70" w:rsidP="00947899">
            <w:pPr>
              <w:spacing w:before="40" w:after="40"/>
              <w:rPr>
                <w:sz w:val="18"/>
                <w:szCs w:val="18"/>
              </w:rPr>
            </w:pPr>
            <w:r>
              <w:rPr>
                <w:sz w:val="18"/>
                <w:szCs w:val="18"/>
              </w:rPr>
              <w:t>Within 1 BD</w:t>
            </w:r>
          </w:p>
        </w:tc>
        <w:tc>
          <w:tcPr>
            <w:tcW w:w="3685" w:type="dxa"/>
          </w:tcPr>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F8E31F1" w14:textId="77777777"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637C2D">
          <w:pgSz w:w="16838" w:h="11906" w:orient="landscape"/>
          <w:pgMar w:top="1797" w:right="1797" w:bottom="1797" w:left="1797" w:header="709" w:footer="737" w:gutter="0"/>
          <w:pgBorders>
            <w:bottom w:val="single" w:sz="4" w:space="16" w:color="auto"/>
          </w:pgBorders>
          <w:cols w:space="708"/>
          <w:docGrid w:linePitch="360"/>
        </w:sectPr>
      </w:pPr>
    </w:p>
    <w:p w14:paraId="6F8E31F5" w14:textId="77777777" w:rsidR="00952FE2" w:rsidRDefault="00952FE2" w:rsidP="00637C2D">
      <w:pPr>
        <w:pStyle w:val="Heading1"/>
        <w:numPr>
          <w:ilvl w:val="0"/>
          <w:numId w:val="0"/>
        </w:numPr>
        <w:tabs>
          <w:tab w:val="num" w:pos="624"/>
        </w:tabs>
        <w:spacing w:before="100" w:beforeAutospacing="1" w:after="100" w:afterAutospacing="1" w:line="360" w:lineRule="auto"/>
        <w:rPr>
          <w:b w:val="0"/>
          <w:color w:val="00436E"/>
        </w:rPr>
      </w:pPr>
      <w:bookmarkStart w:id="51" w:name="_Toc173917335"/>
      <w:bookmarkStart w:id="52" w:name="_Toc34302388"/>
      <w:r>
        <w:rPr>
          <w:b w:val="0"/>
          <w:color w:val="00436E"/>
        </w:rPr>
        <w:lastRenderedPageBreak/>
        <w:t>Appendix 1 – Process Diagram Symbols</w:t>
      </w:r>
      <w:bookmarkEnd w:id="51"/>
      <w:bookmarkEnd w:id="52"/>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1795"/>
        <w:gridCol w:w="3839"/>
      </w:tblGrid>
      <w:tr w:rsidR="00FF304F"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FF304F" w14:paraId="6F8E3202" w14:textId="77777777">
        <w:tc>
          <w:tcPr>
            <w:tcW w:w="2379" w:type="dxa"/>
          </w:tcPr>
          <w:p w14:paraId="6F8E31FD" w14:textId="77777777" w:rsidR="00952FE2" w:rsidRDefault="00952FE2" w:rsidP="00952FE2">
            <w:r>
              <w:object w:dxaOrig="2163" w:dyaOrig="1435" w14:anchorId="6F8E3240">
                <v:shape id="_x0000_i1032" type="#_x0000_t75" style="width:112.2pt;height:1in" o:ole="">
                  <v:imagedata r:id="rId30" o:title=""/>
                </v:shape>
                <o:OLEObject Type="Embed" ProgID="Visio.Drawing.11" ShapeID="_x0000_i1032" DrawAspect="Content" ObjectID="_1650893146" r:id="rId31"/>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An action step. It appears in the “swimlane” of the party responsible for performing the action.</w:t>
            </w:r>
          </w:p>
        </w:tc>
      </w:tr>
      <w:tr w:rsidR="00FF304F"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3" type="#_x0000_t75" style="width:79.2pt;height:52.8pt" o:ole="">
                  <v:imagedata r:id="rId32" o:title=""/>
                </v:shape>
                <o:OLEObject Type="Embed" ProgID="Visio.Drawing.11" ShapeID="_x0000_i1033" DrawAspect="Content" ObjectID="_1650893147" r:id="rId33"/>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FF304F" w14:paraId="6F8E320F" w14:textId="77777777">
        <w:tc>
          <w:tcPr>
            <w:tcW w:w="2379" w:type="dxa"/>
          </w:tcPr>
          <w:p w14:paraId="6F8E320A" w14:textId="77777777" w:rsidR="00952FE2" w:rsidRDefault="00952FE2" w:rsidP="00952FE2">
            <w:r>
              <w:object w:dxaOrig="1632" w:dyaOrig="820" w14:anchorId="6F8E3242">
                <v:shape id="_x0000_i1034" type="#_x0000_t75" style="width:79.2pt;height:40.2pt" o:ole="">
                  <v:imagedata r:id="rId34" o:title=""/>
                </v:shape>
                <o:OLEObject Type="Embed" ProgID="Visio.Drawing.11" ShapeID="_x0000_i1034" DrawAspect="Content" ObjectID="_1650893148" r:id="rId35"/>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FF304F" w14:paraId="6F8E3215" w14:textId="77777777">
        <w:tc>
          <w:tcPr>
            <w:tcW w:w="2379" w:type="dxa"/>
          </w:tcPr>
          <w:p w14:paraId="6F8E3210" w14:textId="77777777" w:rsidR="00952FE2" w:rsidRDefault="00952FE2" w:rsidP="00952FE2">
            <w:r>
              <w:object w:dxaOrig="1586" w:dyaOrig="849" w14:anchorId="6F8E3243">
                <v:shape id="_x0000_i1035" type="#_x0000_t75" style="width:79.2pt;height:40.2pt" o:ole="">
                  <v:imagedata r:id="rId36" o:title=""/>
                </v:shape>
                <o:OLEObject Type="Embed" ProgID="Visio.Drawing.11" ShapeID="_x0000_i1035" DrawAspect="Content" ObjectID="_1650893149" r:id="rId37"/>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FF304F" w14:paraId="6F8E321B" w14:textId="77777777">
        <w:tc>
          <w:tcPr>
            <w:tcW w:w="2379" w:type="dxa"/>
          </w:tcPr>
          <w:p w14:paraId="6F8E3216" w14:textId="77777777" w:rsidR="00952FE2" w:rsidRDefault="00952FE2" w:rsidP="00952FE2">
            <w:r>
              <w:object w:dxaOrig="1787" w:dyaOrig="1032" w14:anchorId="6F8E3244">
                <v:shape id="_x0000_i1036" type="#_x0000_t75" style="width:91.2pt;height:52.8pt" o:ole="">
                  <v:imagedata r:id="rId38" o:title=""/>
                </v:shape>
                <o:OLEObject Type="Embed" ProgID="Visio.Drawing.11" ShapeID="_x0000_i1036" DrawAspect="Content" ObjectID="_1650893150" r:id="rId39"/>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FF304F" w14:paraId="6F8E3221" w14:textId="77777777">
        <w:tc>
          <w:tcPr>
            <w:tcW w:w="2379" w:type="dxa"/>
          </w:tcPr>
          <w:p w14:paraId="6F8E321C" w14:textId="77777777" w:rsidR="00952FE2" w:rsidRDefault="00952FE2" w:rsidP="00952FE2">
            <w:r>
              <w:object w:dxaOrig="811" w:dyaOrig="783" w14:anchorId="6F8E3245">
                <v:shape id="_x0000_i1037" type="#_x0000_t75" style="width:40.2pt;height:40.2pt" o:ole="">
                  <v:imagedata r:id="rId40" o:title=""/>
                </v:shape>
                <o:OLEObject Type="Embed" ProgID="Visio.Drawing.11" ShapeID="_x0000_i1037" DrawAspect="Content" ObjectID="_1650893151" r:id="rId41"/>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FF304F" w14:paraId="6F8E3227" w14:textId="77777777">
        <w:tc>
          <w:tcPr>
            <w:tcW w:w="2379" w:type="dxa"/>
          </w:tcPr>
          <w:p w14:paraId="6F8E3222" w14:textId="77777777" w:rsidR="00952FE2" w:rsidRDefault="00952FE2" w:rsidP="00952FE2">
            <w:r>
              <w:object w:dxaOrig="811" w:dyaOrig="783" w14:anchorId="6F8E3246">
                <v:shape id="_x0000_i1038" type="#_x0000_t75" style="width:40.2pt;height:40.2pt" o:ole="">
                  <v:imagedata r:id="rId42" o:title=""/>
                </v:shape>
                <o:OLEObject Type="Embed" ProgID="Visio.Drawing.11" ShapeID="_x0000_i1038" DrawAspect="Content" ObjectID="_1650893152" r:id="rId43"/>
              </w:object>
            </w:r>
            <w:r>
              <w:t xml:space="preserve"> </w:t>
            </w:r>
            <w:r>
              <w:object w:dxaOrig="811" w:dyaOrig="783" w14:anchorId="6F8E3247">
                <v:shape id="_x0000_i1039" type="#_x0000_t75" style="width:40.2pt;height:40.2pt" o:ole="">
                  <v:imagedata r:id="rId44" o:title=""/>
                </v:shape>
                <o:OLEObject Type="Embed" ProgID="Visio.Drawing.11" ShapeID="_x0000_i1039" DrawAspect="Content" ObjectID="_1650893153" r:id="rId45"/>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Used after a process step to show “passive” action on the part of a data flow receiver e.g. to represent “Advised” or “Invoiced”</w:t>
            </w:r>
          </w:p>
        </w:tc>
      </w:tr>
      <w:tr w:rsidR="00FF304F"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FF304F"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9" w14:textId="77777777" w:rsidR="00952FE2" w:rsidRPr="001F63EC" w:rsidRDefault="00952FE2" w:rsidP="00F20717">
      <w:pPr>
        <w:spacing w:line="360" w:lineRule="auto"/>
        <w:rPr>
          <w:lang w:eastAsia="en-US"/>
        </w:rPr>
      </w:pPr>
    </w:p>
    <w:sectPr w:rsidR="00952FE2" w:rsidRPr="001F63EC" w:rsidSect="00637C2D">
      <w:pgSz w:w="11906" w:h="16838"/>
      <w:pgMar w:top="1797" w:right="1797" w:bottom="1797"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7B856" w14:textId="77777777" w:rsidR="00E32F2F" w:rsidRDefault="00E32F2F">
      <w:r>
        <w:separator/>
      </w:r>
    </w:p>
  </w:endnote>
  <w:endnote w:type="continuationSeparator" w:id="0">
    <w:p w14:paraId="649C2E07" w14:textId="77777777" w:rsidR="00E32F2F" w:rsidRDefault="00E32F2F">
      <w:r>
        <w:continuationSeparator/>
      </w:r>
    </w:p>
  </w:endnote>
  <w:endnote w:type="continuationNotice" w:id="1">
    <w:p w14:paraId="1E15EAF3" w14:textId="77777777" w:rsidR="00E32F2F" w:rsidRDefault="00E32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B" w14:textId="3951A043" w:rsidR="00D3021D" w:rsidRDefault="00D3021D"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ptab w:relativeTo="margin" w:alignment="right" w:leader="none"/>
    </w:r>
    <w:r>
      <w:rPr>
        <w:rFonts w:ascii="Calibri" w:hAnsi="Calibri"/>
        <w:sz w:val="18"/>
        <w:szCs w:val="18"/>
      </w:rPr>
      <w:t>Maintain SPID Data (SPID Level Data)</w:t>
    </w:r>
  </w:p>
  <w:p w14:paraId="6F8E325C" w14:textId="07A4AA64" w:rsidR="00D3021D" w:rsidRDefault="00D3021D" w:rsidP="00694976">
    <w:pPr>
      <w:pStyle w:val="Footer"/>
      <w:tabs>
        <w:tab w:val="clear" w:pos="8306"/>
        <w:tab w:val="right" w:pos="13200"/>
      </w:tabs>
    </w:pPr>
    <w:r>
      <w:rPr>
        <w:rFonts w:ascii="Calibri" w:hAnsi="Calibri"/>
        <w:sz w:val="18"/>
        <w:szCs w:val="18"/>
      </w:rPr>
      <w:t>Version 16.0</w:t>
    </w:r>
    <w:r>
      <w:rPr>
        <w:rFonts w:ascii="Calibri" w:hAnsi="Calibri"/>
        <w:sz w:val="18"/>
        <w:szCs w:val="18"/>
      </w:rPr>
      <w:ptab w:relativeTo="margin" w:alignment="right" w:leader="none"/>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F" w14:textId="77777777" w:rsidR="00D3021D" w:rsidRDefault="00D3021D">
    <w:pPr>
      <w:pStyle w:val="Footer"/>
    </w:pPr>
    <w:r>
      <w:rPr>
        <w:noProof/>
      </w:rPr>
      <mc:AlternateContent>
        <mc:Choice Requires="wps">
          <w:drawing>
            <wp:anchor distT="0" distB="0" distL="114300" distR="114300" simplePos="0" relativeHeight="251658241"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7FA68"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NvFAIAACg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" strokecolor="#969696"/>
          </w:pict>
        </mc:Fallback>
      </mc:AlternateContent>
    </w:r>
    <w:r>
      <w:rPr>
        <w:noProof/>
      </w:rPr>
      <mc:AlternateContent>
        <mc:Choice Requires="wps">
          <w:drawing>
            <wp:anchor distT="0" distB="0" distL="114300" distR="114300" simplePos="0" relativeHeight="251658243"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0QtAIAALk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" filled="f" stroked="f">
              <v:textbo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kpggIAABY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" stroked="f">
              <v:textbo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" stroked="f">
              <v:textbo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3" w14:textId="77777777" w:rsidR="00D3021D" w:rsidRPr="00602BDD" w:rsidRDefault="00D3021D" w:rsidP="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3B21" w14:textId="77777777" w:rsidR="00E32F2F" w:rsidRDefault="00E32F2F">
      <w:r>
        <w:separator/>
      </w:r>
    </w:p>
  </w:footnote>
  <w:footnote w:type="continuationSeparator" w:id="0">
    <w:p w14:paraId="4F556765" w14:textId="77777777" w:rsidR="00E32F2F" w:rsidRDefault="00E32F2F">
      <w:r>
        <w:continuationSeparator/>
      </w:r>
    </w:p>
  </w:footnote>
  <w:footnote w:type="continuationNotice" w:id="1">
    <w:p w14:paraId="4B4E23C5" w14:textId="77777777" w:rsidR="00E32F2F" w:rsidRDefault="00E32F2F"/>
  </w:footnote>
  <w:footnote w:id="2">
    <w:p w14:paraId="165B02EC" w14:textId="355A4B1F" w:rsidR="00D3021D" w:rsidRDefault="00D3021D" w:rsidP="00637C2D">
      <w:pPr>
        <w:pStyle w:val="FootnoteText"/>
      </w:pPr>
      <w:r>
        <w:rPr>
          <w:rStyle w:val="FootnoteReference"/>
        </w:rPr>
        <w:footnoteRef/>
      </w:r>
      <w:r>
        <w:t xml:space="preserve"> </w:t>
      </w:r>
      <w:r w:rsidRPr="0065432A">
        <w:rPr>
          <w:sz w:val="16"/>
          <w:szCs w:val="16"/>
        </w:rPr>
        <w:t xml:space="preserve">See CSD0104 (Maintain SPID Data) </w:t>
      </w:r>
      <w:r>
        <w:rPr>
          <w:sz w:val="16"/>
          <w:szCs w:val="16"/>
        </w:rPr>
        <w:t>Part 2</w:t>
      </w:r>
    </w:p>
  </w:footnote>
  <w:footnote w:id="3">
    <w:p w14:paraId="6F8E3275" w14:textId="77777777" w:rsidR="00D3021D" w:rsidRDefault="00D3021D"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4">
    <w:p w14:paraId="6F8E3276" w14:textId="77777777" w:rsidR="00D3021D" w:rsidRDefault="00D3021D"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21"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4"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6D54D9"/>
    <w:multiLevelType w:val="multilevel"/>
    <w:tmpl w:val="DDE8C09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0"/>
  </w:num>
  <w:num w:numId="4">
    <w:abstractNumId w:val="21"/>
  </w:num>
  <w:num w:numId="5">
    <w:abstractNumId w:val="18"/>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num>
  <w:num w:numId="10">
    <w:abstractNumId w:val="33"/>
  </w:num>
  <w:num w:numId="11">
    <w:abstractNumId w:val="14"/>
  </w:num>
  <w:num w:numId="12">
    <w:abstractNumId w:val="9"/>
  </w:num>
  <w:num w:numId="13">
    <w:abstractNumId w:val="7"/>
  </w:num>
  <w:num w:numId="14">
    <w:abstractNumId w:val="31"/>
  </w:num>
  <w:num w:numId="15">
    <w:abstractNumId w:val="2"/>
  </w:num>
  <w:num w:numId="16">
    <w:abstractNumId w:val="20"/>
  </w:num>
  <w:num w:numId="17">
    <w:abstractNumId w:val="22"/>
  </w:num>
  <w:num w:numId="18">
    <w:abstractNumId w:val="4"/>
  </w:num>
  <w:num w:numId="19">
    <w:abstractNumId w:val="32"/>
  </w:num>
  <w:num w:numId="20">
    <w:abstractNumId w:val="5"/>
  </w:num>
  <w:num w:numId="21">
    <w:abstractNumId w:val="24"/>
  </w:num>
  <w:num w:numId="22">
    <w:abstractNumId w:val="25"/>
  </w:num>
  <w:num w:numId="23">
    <w:abstractNumId w:val="23"/>
  </w:num>
  <w:num w:numId="24">
    <w:abstractNumId w:val="3"/>
  </w:num>
  <w:num w:numId="25">
    <w:abstractNumId w:val="29"/>
  </w:num>
  <w:num w:numId="26">
    <w:abstractNumId w:val="10"/>
  </w:num>
  <w:num w:numId="27">
    <w:abstractNumId w:val="27"/>
  </w:num>
  <w:num w:numId="28">
    <w:abstractNumId w:val="6"/>
  </w:num>
  <w:num w:numId="29">
    <w:abstractNumId w:val="13"/>
  </w:num>
  <w:num w:numId="30">
    <w:abstractNumId w:val="30"/>
  </w:num>
  <w:num w:numId="31">
    <w:abstractNumId w:val="19"/>
  </w:num>
  <w:num w:numId="32">
    <w:abstractNumId w:val="12"/>
  </w:num>
  <w:num w:numId="33">
    <w:abstractNumId w:val="28"/>
  </w:num>
  <w:num w:numId="34">
    <w:abstractNumId w:val="15"/>
  </w:num>
  <w:num w:numId="35">
    <w:abstractNumId w:val="17"/>
  </w:num>
  <w:num w:numId="36">
    <w:abstractNumId w:val="16"/>
  </w:num>
  <w:num w:numId="37">
    <w:abstractNumId w:val="8"/>
  </w:num>
  <w:num w:numId="3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D8C"/>
    <w:rsid w:val="0000506F"/>
    <w:rsid w:val="0000665B"/>
    <w:rsid w:val="000073DA"/>
    <w:rsid w:val="000104BD"/>
    <w:rsid w:val="00010A96"/>
    <w:rsid w:val="000166C8"/>
    <w:rsid w:val="000171D1"/>
    <w:rsid w:val="00017B8F"/>
    <w:rsid w:val="00017EDB"/>
    <w:rsid w:val="000226B4"/>
    <w:rsid w:val="00022794"/>
    <w:rsid w:val="0002313F"/>
    <w:rsid w:val="00023943"/>
    <w:rsid w:val="000244F7"/>
    <w:rsid w:val="00025704"/>
    <w:rsid w:val="00026B24"/>
    <w:rsid w:val="00026F8E"/>
    <w:rsid w:val="00027F22"/>
    <w:rsid w:val="000306A7"/>
    <w:rsid w:val="00030E08"/>
    <w:rsid w:val="00033765"/>
    <w:rsid w:val="00033C5D"/>
    <w:rsid w:val="00034AE2"/>
    <w:rsid w:val="0003598D"/>
    <w:rsid w:val="0003763D"/>
    <w:rsid w:val="0003767B"/>
    <w:rsid w:val="00040D38"/>
    <w:rsid w:val="000414A2"/>
    <w:rsid w:val="000424CF"/>
    <w:rsid w:val="00046EF1"/>
    <w:rsid w:val="00047CC9"/>
    <w:rsid w:val="00050137"/>
    <w:rsid w:val="00053953"/>
    <w:rsid w:val="00054529"/>
    <w:rsid w:val="0005521E"/>
    <w:rsid w:val="00056537"/>
    <w:rsid w:val="00056CA2"/>
    <w:rsid w:val="00057BDA"/>
    <w:rsid w:val="00057C94"/>
    <w:rsid w:val="00060C41"/>
    <w:rsid w:val="000616AF"/>
    <w:rsid w:val="00062E5D"/>
    <w:rsid w:val="000631C6"/>
    <w:rsid w:val="00065AEF"/>
    <w:rsid w:val="00065D24"/>
    <w:rsid w:val="00066D89"/>
    <w:rsid w:val="00071ED3"/>
    <w:rsid w:val="00072177"/>
    <w:rsid w:val="0007510B"/>
    <w:rsid w:val="00077061"/>
    <w:rsid w:val="00080A4B"/>
    <w:rsid w:val="00080A9E"/>
    <w:rsid w:val="00080B00"/>
    <w:rsid w:val="00080BC9"/>
    <w:rsid w:val="00080D2F"/>
    <w:rsid w:val="00081411"/>
    <w:rsid w:val="000819B6"/>
    <w:rsid w:val="00083E90"/>
    <w:rsid w:val="00085101"/>
    <w:rsid w:val="00085A19"/>
    <w:rsid w:val="000865F4"/>
    <w:rsid w:val="00086E3B"/>
    <w:rsid w:val="000901DE"/>
    <w:rsid w:val="0009077F"/>
    <w:rsid w:val="000918A2"/>
    <w:rsid w:val="00092221"/>
    <w:rsid w:val="000928E9"/>
    <w:rsid w:val="00093927"/>
    <w:rsid w:val="00093AB4"/>
    <w:rsid w:val="0009721F"/>
    <w:rsid w:val="00097BB0"/>
    <w:rsid w:val="00097D5F"/>
    <w:rsid w:val="000A02BE"/>
    <w:rsid w:val="000A246E"/>
    <w:rsid w:val="000A2921"/>
    <w:rsid w:val="000A3DE5"/>
    <w:rsid w:val="000A4CC3"/>
    <w:rsid w:val="000A57BE"/>
    <w:rsid w:val="000A6DE4"/>
    <w:rsid w:val="000B2127"/>
    <w:rsid w:val="000B2B6B"/>
    <w:rsid w:val="000B5164"/>
    <w:rsid w:val="000B58C2"/>
    <w:rsid w:val="000B6459"/>
    <w:rsid w:val="000C08B8"/>
    <w:rsid w:val="000C54E7"/>
    <w:rsid w:val="000C6ADC"/>
    <w:rsid w:val="000D078A"/>
    <w:rsid w:val="000D190A"/>
    <w:rsid w:val="000D31BB"/>
    <w:rsid w:val="000D32F3"/>
    <w:rsid w:val="000D3698"/>
    <w:rsid w:val="000D497A"/>
    <w:rsid w:val="000D726C"/>
    <w:rsid w:val="000D7B7F"/>
    <w:rsid w:val="000E0429"/>
    <w:rsid w:val="000E0DE9"/>
    <w:rsid w:val="000E12CB"/>
    <w:rsid w:val="000E135D"/>
    <w:rsid w:val="000E1C9A"/>
    <w:rsid w:val="000E2CCB"/>
    <w:rsid w:val="000E5232"/>
    <w:rsid w:val="000E6473"/>
    <w:rsid w:val="000E694A"/>
    <w:rsid w:val="000E6999"/>
    <w:rsid w:val="000E6B4B"/>
    <w:rsid w:val="000F18E6"/>
    <w:rsid w:val="000F2130"/>
    <w:rsid w:val="000F32F2"/>
    <w:rsid w:val="000F46F0"/>
    <w:rsid w:val="000F4A95"/>
    <w:rsid w:val="000F59D5"/>
    <w:rsid w:val="000F67D4"/>
    <w:rsid w:val="000F77DB"/>
    <w:rsid w:val="0010285B"/>
    <w:rsid w:val="001056A9"/>
    <w:rsid w:val="00107753"/>
    <w:rsid w:val="00107AA6"/>
    <w:rsid w:val="0011110D"/>
    <w:rsid w:val="00112256"/>
    <w:rsid w:val="001138D4"/>
    <w:rsid w:val="00114142"/>
    <w:rsid w:val="00116045"/>
    <w:rsid w:val="001167E8"/>
    <w:rsid w:val="001176AA"/>
    <w:rsid w:val="0012365E"/>
    <w:rsid w:val="0012366B"/>
    <w:rsid w:val="001242F2"/>
    <w:rsid w:val="0012464B"/>
    <w:rsid w:val="0012652E"/>
    <w:rsid w:val="00130BFE"/>
    <w:rsid w:val="00132A2F"/>
    <w:rsid w:val="00133DDA"/>
    <w:rsid w:val="00136BD6"/>
    <w:rsid w:val="0013706F"/>
    <w:rsid w:val="001428FE"/>
    <w:rsid w:val="0014303E"/>
    <w:rsid w:val="001435E7"/>
    <w:rsid w:val="00144EE9"/>
    <w:rsid w:val="00144F24"/>
    <w:rsid w:val="0015000F"/>
    <w:rsid w:val="0015303D"/>
    <w:rsid w:val="001534FC"/>
    <w:rsid w:val="00160E38"/>
    <w:rsid w:val="001611FC"/>
    <w:rsid w:val="00162440"/>
    <w:rsid w:val="0016386A"/>
    <w:rsid w:val="0016526E"/>
    <w:rsid w:val="00165404"/>
    <w:rsid w:val="00166E64"/>
    <w:rsid w:val="001671EA"/>
    <w:rsid w:val="00170E1E"/>
    <w:rsid w:val="001718F1"/>
    <w:rsid w:val="00171C53"/>
    <w:rsid w:val="00180D15"/>
    <w:rsid w:val="00181193"/>
    <w:rsid w:val="001826D1"/>
    <w:rsid w:val="00182D83"/>
    <w:rsid w:val="0018353B"/>
    <w:rsid w:val="001844E9"/>
    <w:rsid w:val="00185119"/>
    <w:rsid w:val="0018523D"/>
    <w:rsid w:val="001859B8"/>
    <w:rsid w:val="001863BF"/>
    <w:rsid w:val="001876E7"/>
    <w:rsid w:val="00194C43"/>
    <w:rsid w:val="00195098"/>
    <w:rsid w:val="001973AE"/>
    <w:rsid w:val="001973CB"/>
    <w:rsid w:val="00197952"/>
    <w:rsid w:val="001A1B0D"/>
    <w:rsid w:val="001A253C"/>
    <w:rsid w:val="001A3065"/>
    <w:rsid w:val="001A30D6"/>
    <w:rsid w:val="001A4423"/>
    <w:rsid w:val="001A466A"/>
    <w:rsid w:val="001A49B1"/>
    <w:rsid w:val="001A60A1"/>
    <w:rsid w:val="001A60C7"/>
    <w:rsid w:val="001A72FB"/>
    <w:rsid w:val="001B04DC"/>
    <w:rsid w:val="001B0E86"/>
    <w:rsid w:val="001B2383"/>
    <w:rsid w:val="001B70E7"/>
    <w:rsid w:val="001B7AB2"/>
    <w:rsid w:val="001C051B"/>
    <w:rsid w:val="001C0929"/>
    <w:rsid w:val="001C1819"/>
    <w:rsid w:val="001C1B0F"/>
    <w:rsid w:val="001C263F"/>
    <w:rsid w:val="001C2A1C"/>
    <w:rsid w:val="001C7405"/>
    <w:rsid w:val="001D14F6"/>
    <w:rsid w:val="001D365C"/>
    <w:rsid w:val="001D3887"/>
    <w:rsid w:val="001D5534"/>
    <w:rsid w:val="001D7C48"/>
    <w:rsid w:val="001D7D0E"/>
    <w:rsid w:val="001E0605"/>
    <w:rsid w:val="001E281C"/>
    <w:rsid w:val="001E463F"/>
    <w:rsid w:val="001E7328"/>
    <w:rsid w:val="001E753F"/>
    <w:rsid w:val="001E7C48"/>
    <w:rsid w:val="001F0373"/>
    <w:rsid w:val="001F1D0E"/>
    <w:rsid w:val="001F63EC"/>
    <w:rsid w:val="001F6F79"/>
    <w:rsid w:val="00200295"/>
    <w:rsid w:val="00200C57"/>
    <w:rsid w:val="0020226C"/>
    <w:rsid w:val="00202DBB"/>
    <w:rsid w:val="0020402B"/>
    <w:rsid w:val="00204186"/>
    <w:rsid w:val="002061F3"/>
    <w:rsid w:val="00207AC2"/>
    <w:rsid w:val="002113DA"/>
    <w:rsid w:val="00211853"/>
    <w:rsid w:val="00214BD8"/>
    <w:rsid w:val="00214E5D"/>
    <w:rsid w:val="002167BB"/>
    <w:rsid w:val="002167BD"/>
    <w:rsid w:val="00216E52"/>
    <w:rsid w:val="0022015C"/>
    <w:rsid w:val="002204BD"/>
    <w:rsid w:val="00221AFA"/>
    <w:rsid w:val="002221A1"/>
    <w:rsid w:val="00222F59"/>
    <w:rsid w:val="002235AB"/>
    <w:rsid w:val="0022390D"/>
    <w:rsid w:val="00224C15"/>
    <w:rsid w:val="00226DF9"/>
    <w:rsid w:val="00231F27"/>
    <w:rsid w:val="00233BA5"/>
    <w:rsid w:val="00234155"/>
    <w:rsid w:val="00234DBA"/>
    <w:rsid w:val="00235AB5"/>
    <w:rsid w:val="00236F98"/>
    <w:rsid w:val="00237587"/>
    <w:rsid w:val="0024053D"/>
    <w:rsid w:val="002416E4"/>
    <w:rsid w:val="0024210A"/>
    <w:rsid w:val="00242651"/>
    <w:rsid w:val="002432DC"/>
    <w:rsid w:val="002441A2"/>
    <w:rsid w:val="00245724"/>
    <w:rsid w:val="00250967"/>
    <w:rsid w:val="002516CA"/>
    <w:rsid w:val="00252378"/>
    <w:rsid w:val="0025283D"/>
    <w:rsid w:val="00252B42"/>
    <w:rsid w:val="00253A80"/>
    <w:rsid w:val="00253EBF"/>
    <w:rsid w:val="002546E5"/>
    <w:rsid w:val="00257181"/>
    <w:rsid w:val="002577E1"/>
    <w:rsid w:val="00257868"/>
    <w:rsid w:val="00257FDE"/>
    <w:rsid w:val="002640DA"/>
    <w:rsid w:val="002646C2"/>
    <w:rsid w:val="00265DC2"/>
    <w:rsid w:val="00265F00"/>
    <w:rsid w:val="002666B0"/>
    <w:rsid w:val="00267B28"/>
    <w:rsid w:val="00271A4D"/>
    <w:rsid w:val="00272DD6"/>
    <w:rsid w:val="0027440D"/>
    <w:rsid w:val="002766CB"/>
    <w:rsid w:val="002779B4"/>
    <w:rsid w:val="00277DE5"/>
    <w:rsid w:val="00280AB0"/>
    <w:rsid w:val="00281FCE"/>
    <w:rsid w:val="00283A4B"/>
    <w:rsid w:val="00283BF4"/>
    <w:rsid w:val="0028643D"/>
    <w:rsid w:val="00286A25"/>
    <w:rsid w:val="00287C2C"/>
    <w:rsid w:val="002957F4"/>
    <w:rsid w:val="00296A73"/>
    <w:rsid w:val="002A033F"/>
    <w:rsid w:val="002A05C8"/>
    <w:rsid w:val="002A1D18"/>
    <w:rsid w:val="002A1EC6"/>
    <w:rsid w:val="002A429B"/>
    <w:rsid w:val="002A474F"/>
    <w:rsid w:val="002A4FF0"/>
    <w:rsid w:val="002A51DD"/>
    <w:rsid w:val="002A610E"/>
    <w:rsid w:val="002A6F2D"/>
    <w:rsid w:val="002B0B4A"/>
    <w:rsid w:val="002B25B9"/>
    <w:rsid w:val="002B2923"/>
    <w:rsid w:val="002B5156"/>
    <w:rsid w:val="002B692C"/>
    <w:rsid w:val="002B7074"/>
    <w:rsid w:val="002C0782"/>
    <w:rsid w:val="002C0C09"/>
    <w:rsid w:val="002C1027"/>
    <w:rsid w:val="002C1802"/>
    <w:rsid w:val="002C2358"/>
    <w:rsid w:val="002C24A8"/>
    <w:rsid w:val="002C4015"/>
    <w:rsid w:val="002C528F"/>
    <w:rsid w:val="002D78C2"/>
    <w:rsid w:val="002E0C1F"/>
    <w:rsid w:val="002E488E"/>
    <w:rsid w:val="002E4FA9"/>
    <w:rsid w:val="002E5206"/>
    <w:rsid w:val="002E5794"/>
    <w:rsid w:val="002E5C49"/>
    <w:rsid w:val="002E6A0D"/>
    <w:rsid w:val="002E6AB5"/>
    <w:rsid w:val="002E7749"/>
    <w:rsid w:val="002E79DE"/>
    <w:rsid w:val="002F0343"/>
    <w:rsid w:val="002F069E"/>
    <w:rsid w:val="002F075C"/>
    <w:rsid w:val="002F1131"/>
    <w:rsid w:val="002F1F18"/>
    <w:rsid w:val="002F27A3"/>
    <w:rsid w:val="002F2B00"/>
    <w:rsid w:val="002F65D0"/>
    <w:rsid w:val="002F7350"/>
    <w:rsid w:val="0030012D"/>
    <w:rsid w:val="00301DE5"/>
    <w:rsid w:val="0030238A"/>
    <w:rsid w:val="003023E3"/>
    <w:rsid w:val="00302EF0"/>
    <w:rsid w:val="00304211"/>
    <w:rsid w:val="00305C9E"/>
    <w:rsid w:val="00306A4E"/>
    <w:rsid w:val="003100C6"/>
    <w:rsid w:val="00311BB7"/>
    <w:rsid w:val="00311EE8"/>
    <w:rsid w:val="0031265B"/>
    <w:rsid w:val="00314EC0"/>
    <w:rsid w:val="00317D23"/>
    <w:rsid w:val="003202FA"/>
    <w:rsid w:val="003222AC"/>
    <w:rsid w:val="00324B16"/>
    <w:rsid w:val="00325BB5"/>
    <w:rsid w:val="00326C58"/>
    <w:rsid w:val="003317B7"/>
    <w:rsid w:val="00331CC4"/>
    <w:rsid w:val="00332E2E"/>
    <w:rsid w:val="003336B2"/>
    <w:rsid w:val="00334585"/>
    <w:rsid w:val="0033480E"/>
    <w:rsid w:val="003370CC"/>
    <w:rsid w:val="00345839"/>
    <w:rsid w:val="0034622E"/>
    <w:rsid w:val="0034795E"/>
    <w:rsid w:val="00350F8E"/>
    <w:rsid w:val="0035129F"/>
    <w:rsid w:val="00351D91"/>
    <w:rsid w:val="0035246F"/>
    <w:rsid w:val="00357042"/>
    <w:rsid w:val="003573E1"/>
    <w:rsid w:val="0036097F"/>
    <w:rsid w:val="00360FC4"/>
    <w:rsid w:val="0036350F"/>
    <w:rsid w:val="00364CA2"/>
    <w:rsid w:val="003650A6"/>
    <w:rsid w:val="00371117"/>
    <w:rsid w:val="003740BA"/>
    <w:rsid w:val="00381772"/>
    <w:rsid w:val="003830AC"/>
    <w:rsid w:val="00383AA9"/>
    <w:rsid w:val="00386814"/>
    <w:rsid w:val="003878AB"/>
    <w:rsid w:val="00390163"/>
    <w:rsid w:val="00391B96"/>
    <w:rsid w:val="00392102"/>
    <w:rsid w:val="0039271C"/>
    <w:rsid w:val="003937F9"/>
    <w:rsid w:val="003938FA"/>
    <w:rsid w:val="003A2777"/>
    <w:rsid w:val="003A27D6"/>
    <w:rsid w:val="003A386E"/>
    <w:rsid w:val="003A40E3"/>
    <w:rsid w:val="003A7678"/>
    <w:rsid w:val="003A7873"/>
    <w:rsid w:val="003A7BC7"/>
    <w:rsid w:val="003B0789"/>
    <w:rsid w:val="003B0E7A"/>
    <w:rsid w:val="003B256E"/>
    <w:rsid w:val="003B3441"/>
    <w:rsid w:val="003B3AF1"/>
    <w:rsid w:val="003B4309"/>
    <w:rsid w:val="003B4444"/>
    <w:rsid w:val="003B4912"/>
    <w:rsid w:val="003B4949"/>
    <w:rsid w:val="003B5E3F"/>
    <w:rsid w:val="003B5F93"/>
    <w:rsid w:val="003B6C56"/>
    <w:rsid w:val="003B7071"/>
    <w:rsid w:val="003C341F"/>
    <w:rsid w:val="003C3B54"/>
    <w:rsid w:val="003C482D"/>
    <w:rsid w:val="003C4983"/>
    <w:rsid w:val="003C6851"/>
    <w:rsid w:val="003C6B1C"/>
    <w:rsid w:val="003C70FB"/>
    <w:rsid w:val="003C71E9"/>
    <w:rsid w:val="003C73F7"/>
    <w:rsid w:val="003D15E0"/>
    <w:rsid w:val="003D1856"/>
    <w:rsid w:val="003D1872"/>
    <w:rsid w:val="003D5C9A"/>
    <w:rsid w:val="003D6F38"/>
    <w:rsid w:val="003D71C1"/>
    <w:rsid w:val="003D780A"/>
    <w:rsid w:val="003D7EA0"/>
    <w:rsid w:val="003D7F94"/>
    <w:rsid w:val="003E0220"/>
    <w:rsid w:val="003E1717"/>
    <w:rsid w:val="003E2805"/>
    <w:rsid w:val="003E3A9A"/>
    <w:rsid w:val="003E43B3"/>
    <w:rsid w:val="003E5B98"/>
    <w:rsid w:val="003E6A72"/>
    <w:rsid w:val="003E6DC7"/>
    <w:rsid w:val="003E7765"/>
    <w:rsid w:val="003E7781"/>
    <w:rsid w:val="003E7903"/>
    <w:rsid w:val="003F16F9"/>
    <w:rsid w:val="003F30E6"/>
    <w:rsid w:val="003F32C2"/>
    <w:rsid w:val="003F651E"/>
    <w:rsid w:val="003F7B6C"/>
    <w:rsid w:val="00400238"/>
    <w:rsid w:val="00400AE2"/>
    <w:rsid w:val="00401CE8"/>
    <w:rsid w:val="00403122"/>
    <w:rsid w:val="00404276"/>
    <w:rsid w:val="0040567A"/>
    <w:rsid w:val="00405A45"/>
    <w:rsid w:val="00410148"/>
    <w:rsid w:val="00410386"/>
    <w:rsid w:val="004104D8"/>
    <w:rsid w:val="00411FC5"/>
    <w:rsid w:val="00413857"/>
    <w:rsid w:val="00414E69"/>
    <w:rsid w:val="00415B5D"/>
    <w:rsid w:val="00415C1F"/>
    <w:rsid w:val="00417AFA"/>
    <w:rsid w:val="004226A2"/>
    <w:rsid w:val="00423D92"/>
    <w:rsid w:val="00424418"/>
    <w:rsid w:val="004253E3"/>
    <w:rsid w:val="004266F8"/>
    <w:rsid w:val="00426DC1"/>
    <w:rsid w:val="00426EB9"/>
    <w:rsid w:val="004306AA"/>
    <w:rsid w:val="00431095"/>
    <w:rsid w:val="00431200"/>
    <w:rsid w:val="00431F3D"/>
    <w:rsid w:val="00433850"/>
    <w:rsid w:val="00433C7E"/>
    <w:rsid w:val="004352A8"/>
    <w:rsid w:val="00435F90"/>
    <w:rsid w:val="00436156"/>
    <w:rsid w:val="004375D2"/>
    <w:rsid w:val="00440642"/>
    <w:rsid w:val="00441565"/>
    <w:rsid w:val="00443376"/>
    <w:rsid w:val="0044422A"/>
    <w:rsid w:val="00444935"/>
    <w:rsid w:val="0044505B"/>
    <w:rsid w:val="00445E78"/>
    <w:rsid w:val="004475F4"/>
    <w:rsid w:val="00451B3F"/>
    <w:rsid w:val="00451DCB"/>
    <w:rsid w:val="0045210C"/>
    <w:rsid w:val="00452247"/>
    <w:rsid w:val="00453516"/>
    <w:rsid w:val="00454151"/>
    <w:rsid w:val="00456561"/>
    <w:rsid w:val="0046499C"/>
    <w:rsid w:val="004708D3"/>
    <w:rsid w:val="00471B1A"/>
    <w:rsid w:val="0047379B"/>
    <w:rsid w:val="004739F7"/>
    <w:rsid w:val="0047577E"/>
    <w:rsid w:val="00475DAE"/>
    <w:rsid w:val="0048148C"/>
    <w:rsid w:val="004829E0"/>
    <w:rsid w:val="00483A11"/>
    <w:rsid w:val="004843F4"/>
    <w:rsid w:val="00484509"/>
    <w:rsid w:val="00484DA6"/>
    <w:rsid w:val="00486481"/>
    <w:rsid w:val="0048799F"/>
    <w:rsid w:val="00490437"/>
    <w:rsid w:val="004911C7"/>
    <w:rsid w:val="004920AA"/>
    <w:rsid w:val="00492BE1"/>
    <w:rsid w:val="00494E33"/>
    <w:rsid w:val="004A2E5D"/>
    <w:rsid w:val="004A2FF2"/>
    <w:rsid w:val="004A6A84"/>
    <w:rsid w:val="004A7C58"/>
    <w:rsid w:val="004B0BC4"/>
    <w:rsid w:val="004B14F3"/>
    <w:rsid w:val="004B1794"/>
    <w:rsid w:val="004B25DA"/>
    <w:rsid w:val="004B2812"/>
    <w:rsid w:val="004B417C"/>
    <w:rsid w:val="004B6889"/>
    <w:rsid w:val="004B70C0"/>
    <w:rsid w:val="004C03BB"/>
    <w:rsid w:val="004C0447"/>
    <w:rsid w:val="004C058D"/>
    <w:rsid w:val="004C0BE6"/>
    <w:rsid w:val="004C1C64"/>
    <w:rsid w:val="004C2EF5"/>
    <w:rsid w:val="004C4098"/>
    <w:rsid w:val="004C63AC"/>
    <w:rsid w:val="004C6982"/>
    <w:rsid w:val="004C7312"/>
    <w:rsid w:val="004D2909"/>
    <w:rsid w:val="004D2BA5"/>
    <w:rsid w:val="004D3803"/>
    <w:rsid w:val="004D4BE9"/>
    <w:rsid w:val="004D573F"/>
    <w:rsid w:val="004D604A"/>
    <w:rsid w:val="004D6419"/>
    <w:rsid w:val="004D6607"/>
    <w:rsid w:val="004D6B92"/>
    <w:rsid w:val="004D7700"/>
    <w:rsid w:val="004E1E9D"/>
    <w:rsid w:val="004E52D8"/>
    <w:rsid w:val="004E603D"/>
    <w:rsid w:val="004E702C"/>
    <w:rsid w:val="004E776E"/>
    <w:rsid w:val="004E7E7E"/>
    <w:rsid w:val="004F22ED"/>
    <w:rsid w:val="004F267C"/>
    <w:rsid w:val="004F2B1B"/>
    <w:rsid w:val="004F44A1"/>
    <w:rsid w:val="004F6982"/>
    <w:rsid w:val="004F6E7B"/>
    <w:rsid w:val="004F7E99"/>
    <w:rsid w:val="0050215A"/>
    <w:rsid w:val="0050241B"/>
    <w:rsid w:val="00504DE2"/>
    <w:rsid w:val="005065F3"/>
    <w:rsid w:val="00507929"/>
    <w:rsid w:val="00507AF7"/>
    <w:rsid w:val="00507CEE"/>
    <w:rsid w:val="00512758"/>
    <w:rsid w:val="00512FA0"/>
    <w:rsid w:val="0051353D"/>
    <w:rsid w:val="005138D1"/>
    <w:rsid w:val="00514F4B"/>
    <w:rsid w:val="0051530D"/>
    <w:rsid w:val="0051662A"/>
    <w:rsid w:val="005229BB"/>
    <w:rsid w:val="00523B28"/>
    <w:rsid w:val="00527DEB"/>
    <w:rsid w:val="00527FEA"/>
    <w:rsid w:val="0053187A"/>
    <w:rsid w:val="005329DB"/>
    <w:rsid w:val="00532B1A"/>
    <w:rsid w:val="00532F21"/>
    <w:rsid w:val="0053333B"/>
    <w:rsid w:val="00534034"/>
    <w:rsid w:val="00534229"/>
    <w:rsid w:val="00535175"/>
    <w:rsid w:val="00535322"/>
    <w:rsid w:val="00541852"/>
    <w:rsid w:val="00541F76"/>
    <w:rsid w:val="00542E1C"/>
    <w:rsid w:val="00544480"/>
    <w:rsid w:val="005460F3"/>
    <w:rsid w:val="005474F2"/>
    <w:rsid w:val="00550CBB"/>
    <w:rsid w:val="00554155"/>
    <w:rsid w:val="0055551B"/>
    <w:rsid w:val="00557582"/>
    <w:rsid w:val="00560A25"/>
    <w:rsid w:val="00560F33"/>
    <w:rsid w:val="00565C48"/>
    <w:rsid w:val="0056685A"/>
    <w:rsid w:val="005703D4"/>
    <w:rsid w:val="005705F7"/>
    <w:rsid w:val="00571179"/>
    <w:rsid w:val="00571545"/>
    <w:rsid w:val="00571E3B"/>
    <w:rsid w:val="0057256F"/>
    <w:rsid w:val="00572FB1"/>
    <w:rsid w:val="00573E36"/>
    <w:rsid w:val="00575959"/>
    <w:rsid w:val="00577119"/>
    <w:rsid w:val="00577EAA"/>
    <w:rsid w:val="0058270C"/>
    <w:rsid w:val="005839C6"/>
    <w:rsid w:val="005852CC"/>
    <w:rsid w:val="0058569D"/>
    <w:rsid w:val="00585B62"/>
    <w:rsid w:val="00585FF6"/>
    <w:rsid w:val="00594BA1"/>
    <w:rsid w:val="00594E45"/>
    <w:rsid w:val="005961FF"/>
    <w:rsid w:val="0059630A"/>
    <w:rsid w:val="005976A2"/>
    <w:rsid w:val="005A1337"/>
    <w:rsid w:val="005A3598"/>
    <w:rsid w:val="005A7360"/>
    <w:rsid w:val="005A78C6"/>
    <w:rsid w:val="005B48B3"/>
    <w:rsid w:val="005B6E97"/>
    <w:rsid w:val="005C060E"/>
    <w:rsid w:val="005C2D53"/>
    <w:rsid w:val="005C2F98"/>
    <w:rsid w:val="005C518A"/>
    <w:rsid w:val="005C6450"/>
    <w:rsid w:val="005D1E69"/>
    <w:rsid w:val="005D3410"/>
    <w:rsid w:val="005D374A"/>
    <w:rsid w:val="005D3DA6"/>
    <w:rsid w:val="005D3E90"/>
    <w:rsid w:val="005D577D"/>
    <w:rsid w:val="005D6366"/>
    <w:rsid w:val="005D6766"/>
    <w:rsid w:val="005D6BB0"/>
    <w:rsid w:val="005D75CF"/>
    <w:rsid w:val="005E1858"/>
    <w:rsid w:val="005E3204"/>
    <w:rsid w:val="005E3B72"/>
    <w:rsid w:val="005E501F"/>
    <w:rsid w:val="005E571A"/>
    <w:rsid w:val="005E7E22"/>
    <w:rsid w:val="005E7FD4"/>
    <w:rsid w:val="005F0446"/>
    <w:rsid w:val="005F3557"/>
    <w:rsid w:val="005F581A"/>
    <w:rsid w:val="005F6024"/>
    <w:rsid w:val="005F6F6C"/>
    <w:rsid w:val="005F727D"/>
    <w:rsid w:val="005F7545"/>
    <w:rsid w:val="005F782A"/>
    <w:rsid w:val="00600282"/>
    <w:rsid w:val="00600DD5"/>
    <w:rsid w:val="00602BDD"/>
    <w:rsid w:val="00603093"/>
    <w:rsid w:val="00604DE1"/>
    <w:rsid w:val="006065CB"/>
    <w:rsid w:val="006101A2"/>
    <w:rsid w:val="00611469"/>
    <w:rsid w:val="00611892"/>
    <w:rsid w:val="00612217"/>
    <w:rsid w:val="00612C18"/>
    <w:rsid w:val="0061469A"/>
    <w:rsid w:val="00614E3F"/>
    <w:rsid w:val="00614FDE"/>
    <w:rsid w:val="006154DE"/>
    <w:rsid w:val="006156C3"/>
    <w:rsid w:val="00615D36"/>
    <w:rsid w:val="00616336"/>
    <w:rsid w:val="00616A20"/>
    <w:rsid w:val="00616B19"/>
    <w:rsid w:val="00623776"/>
    <w:rsid w:val="00624AA6"/>
    <w:rsid w:val="0062552A"/>
    <w:rsid w:val="006301D7"/>
    <w:rsid w:val="00630D19"/>
    <w:rsid w:val="00632FB2"/>
    <w:rsid w:val="0063482F"/>
    <w:rsid w:val="00634D10"/>
    <w:rsid w:val="006371A5"/>
    <w:rsid w:val="00637418"/>
    <w:rsid w:val="00637B90"/>
    <w:rsid w:val="00637B91"/>
    <w:rsid w:val="00637C2D"/>
    <w:rsid w:val="00641F04"/>
    <w:rsid w:val="00646159"/>
    <w:rsid w:val="00647785"/>
    <w:rsid w:val="006511C8"/>
    <w:rsid w:val="00652ABB"/>
    <w:rsid w:val="00653140"/>
    <w:rsid w:val="00653603"/>
    <w:rsid w:val="006543EB"/>
    <w:rsid w:val="006557EE"/>
    <w:rsid w:val="00655E58"/>
    <w:rsid w:val="006606DA"/>
    <w:rsid w:val="00661097"/>
    <w:rsid w:val="00662613"/>
    <w:rsid w:val="00666572"/>
    <w:rsid w:val="00670686"/>
    <w:rsid w:val="0067094C"/>
    <w:rsid w:val="00673CFD"/>
    <w:rsid w:val="00674F64"/>
    <w:rsid w:val="0067603A"/>
    <w:rsid w:val="00676C83"/>
    <w:rsid w:val="00681ED9"/>
    <w:rsid w:val="006832D9"/>
    <w:rsid w:val="006870A6"/>
    <w:rsid w:val="00687AB7"/>
    <w:rsid w:val="00691A7B"/>
    <w:rsid w:val="00692E8F"/>
    <w:rsid w:val="0069319E"/>
    <w:rsid w:val="006937D4"/>
    <w:rsid w:val="006942D8"/>
    <w:rsid w:val="00694976"/>
    <w:rsid w:val="006A10AE"/>
    <w:rsid w:val="006A1E70"/>
    <w:rsid w:val="006B00ED"/>
    <w:rsid w:val="006B0C00"/>
    <w:rsid w:val="006B26BF"/>
    <w:rsid w:val="006B3738"/>
    <w:rsid w:val="006B4DF7"/>
    <w:rsid w:val="006B512E"/>
    <w:rsid w:val="006B58F6"/>
    <w:rsid w:val="006B6A42"/>
    <w:rsid w:val="006C03F6"/>
    <w:rsid w:val="006C077C"/>
    <w:rsid w:val="006C1600"/>
    <w:rsid w:val="006C1C0B"/>
    <w:rsid w:val="006C28D1"/>
    <w:rsid w:val="006C4936"/>
    <w:rsid w:val="006C4F26"/>
    <w:rsid w:val="006C5409"/>
    <w:rsid w:val="006D0BA1"/>
    <w:rsid w:val="006D105D"/>
    <w:rsid w:val="006D270B"/>
    <w:rsid w:val="006D4560"/>
    <w:rsid w:val="006D4B92"/>
    <w:rsid w:val="006D5E54"/>
    <w:rsid w:val="006E0634"/>
    <w:rsid w:val="006E11F5"/>
    <w:rsid w:val="006E2AAA"/>
    <w:rsid w:val="006E2C8F"/>
    <w:rsid w:val="006E4D57"/>
    <w:rsid w:val="006E5333"/>
    <w:rsid w:val="006E5A69"/>
    <w:rsid w:val="006E71AD"/>
    <w:rsid w:val="006F21ED"/>
    <w:rsid w:val="006F3F8A"/>
    <w:rsid w:val="007001C2"/>
    <w:rsid w:val="007018F5"/>
    <w:rsid w:val="00702C96"/>
    <w:rsid w:val="007031A0"/>
    <w:rsid w:val="007054AF"/>
    <w:rsid w:val="00705DE9"/>
    <w:rsid w:val="0070600C"/>
    <w:rsid w:val="0070605E"/>
    <w:rsid w:val="00712378"/>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272EE"/>
    <w:rsid w:val="007273C6"/>
    <w:rsid w:val="00730F33"/>
    <w:rsid w:val="007318EF"/>
    <w:rsid w:val="00731C4E"/>
    <w:rsid w:val="00731ED7"/>
    <w:rsid w:val="007338FE"/>
    <w:rsid w:val="00734669"/>
    <w:rsid w:val="007357A3"/>
    <w:rsid w:val="00737006"/>
    <w:rsid w:val="00737128"/>
    <w:rsid w:val="00740C85"/>
    <w:rsid w:val="0074135B"/>
    <w:rsid w:val="00742B84"/>
    <w:rsid w:val="007467B9"/>
    <w:rsid w:val="0074776A"/>
    <w:rsid w:val="007479A7"/>
    <w:rsid w:val="0075368C"/>
    <w:rsid w:val="007554B5"/>
    <w:rsid w:val="00755870"/>
    <w:rsid w:val="00760E49"/>
    <w:rsid w:val="00761D1C"/>
    <w:rsid w:val="00762202"/>
    <w:rsid w:val="00762D3E"/>
    <w:rsid w:val="00762D62"/>
    <w:rsid w:val="007635B6"/>
    <w:rsid w:val="00764008"/>
    <w:rsid w:val="00764F56"/>
    <w:rsid w:val="00765E70"/>
    <w:rsid w:val="007703A9"/>
    <w:rsid w:val="00770F08"/>
    <w:rsid w:val="00771CCA"/>
    <w:rsid w:val="00772229"/>
    <w:rsid w:val="00774376"/>
    <w:rsid w:val="00775108"/>
    <w:rsid w:val="007757D9"/>
    <w:rsid w:val="0077687E"/>
    <w:rsid w:val="007807CF"/>
    <w:rsid w:val="00781BAE"/>
    <w:rsid w:val="007832E3"/>
    <w:rsid w:val="00785276"/>
    <w:rsid w:val="0079022A"/>
    <w:rsid w:val="00792AEB"/>
    <w:rsid w:val="00796CEC"/>
    <w:rsid w:val="007975E2"/>
    <w:rsid w:val="00797B6C"/>
    <w:rsid w:val="00797F4B"/>
    <w:rsid w:val="007A19C3"/>
    <w:rsid w:val="007A1ABD"/>
    <w:rsid w:val="007A213C"/>
    <w:rsid w:val="007A604E"/>
    <w:rsid w:val="007A60F1"/>
    <w:rsid w:val="007A6862"/>
    <w:rsid w:val="007A757B"/>
    <w:rsid w:val="007B0A47"/>
    <w:rsid w:val="007B4C9C"/>
    <w:rsid w:val="007B51D1"/>
    <w:rsid w:val="007B5392"/>
    <w:rsid w:val="007B5A72"/>
    <w:rsid w:val="007B6932"/>
    <w:rsid w:val="007B6C74"/>
    <w:rsid w:val="007C036F"/>
    <w:rsid w:val="007C04F1"/>
    <w:rsid w:val="007C16CE"/>
    <w:rsid w:val="007C1792"/>
    <w:rsid w:val="007C327F"/>
    <w:rsid w:val="007C3385"/>
    <w:rsid w:val="007C6149"/>
    <w:rsid w:val="007D09A9"/>
    <w:rsid w:val="007D09AD"/>
    <w:rsid w:val="007D1C55"/>
    <w:rsid w:val="007D2124"/>
    <w:rsid w:val="007D4A27"/>
    <w:rsid w:val="007D6A3F"/>
    <w:rsid w:val="007E0565"/>
    <w:rsid w:val="007E08EB"/>
    <w:rsid w:val="007E1A91"/>
    <w:rsid w:val="007E1E98"/>
    <w:rsid w:val="007E2783"/>
    <w:rsid w:val="007E2A96"/>
    <w:rsid w:val="007E2D54"/>
    <w:rsid w:val="007E5569"/>
    <w:rsid w:val="007E597E"/>
    <w:rsid w:val="007E6417"/>
    <w:rsid w:val="007F14BB"/>
    <w:rsid w:val="007F196F"/>
    <w:rsid w:val="007F3D30"/>
    <w:rsid w:val="008051A1"/>
    <w:rsid w:val="008057E0"/>
    <w:rsid w:val="0080621A"/>
    <w:rsid w:val="008063CD"/>
    <w:rsid w:val="008076EE"/>
    <w:rsid w:val="008102BC"/>
    <w:rsid w:val="00810414"/>
    <w:rsid w:val="00810D78"/>
    <w:rsid w:val="0081157D"/>
    <w:rsid w:val="00811ED4"/>
    <w:rsid w:val="00813516"/>
    <w:rsid w:val="00815338"/>
    <w:rsid w:val="0081575E"/>
    <w:rsid w:val="008166AF"/>
    <w:rsid w:val="008216EC"/>
    <w:rsid w:val="00823372"/>
    <w:rsid w:val="00823D4F"/>
    <w:rsid w:val="00825553"/>
    <w:rsid w:val="00826085"/>
    <w:rsid w:val="00830850"/>
    <w:rsid w:val="00833C29"/>
    <w:rsid w:val="0083444C"/>
    <w:rsid w:val="00834983"/>
    <w:rsid w:val="00834BBD"/>
    <w:rsid w:val="00835DC5"/>
    <w:rsid w:val="00835F83"/>
    <w:rsid w:val="00841610"/>
    <w:rsid w:val="00841AF3"/>
    <w:rsid w:val="00841B06"/>
    <w:rsid w:val="00844233"/>
    <w:rsid w:val="00845AC1"/>
    <w:rsid w:val="00845BF5"/>
    <w:rsid w:val="008460E8"/>
    <w:rsid w:val="00847324"/>
    <w:rsid w:val="008600B4"/>
    <w:rsid w:val="008605A0"/>
    <w:rsid w:val="00860A0D"/>
    <w:rsid w:val="008639CF"/>
    <w:rsid w:val="0086424E"/>
    <w:rsid w:val="00865D54"/>
    <w:rsid w:val="00867227"/>
    <w:rsid w:val="00867707"/>
    <w:rsid w:val="0087012D"/>
    <w:rsid w:val="008703CD"/>
    <w:rsid w:val="0087132D"/>
    <w:rsid w:val="00871FE1"/>
    <w:rsid w:val="00872099"/>
    <w:rsid w:val="008737CA"/>
    <w:rsid w:val="00874372"/>
    <w:rsid w:val="0087578D"/>
    <w:rsid w:val="00875C83"/>
    <w:rsid w:val="0087676F"/>
    <w:rsid w:val="008767B5"/>
    <w:rsid w:val="00882062"/>
    <w:rsid w:val="00885F54"/>
    <w:rsid w:val="008873B7"/>
    <w:rsid w:val="008873ED"/>
    <w:rsid w:val="00887EC8"/>
    <w:rsid w:val="00890DAD"/>
    <w:rsid w:val="00891133"/>
    <w:rsid w:val="00892A0C"/>
    <w:rsid w:val="00893E32"/>
    <w:rsid w:val="00895361"/>
    <w:rsid w:val="008976EA"/>
    <w:rsid w:val="008A0AF2"/>
    <w:rsid w:val="008A0D31"/>
    <w:rsid w:val="008A3560"/>
    <w:rsid w:val="008A422E"/>
    <w:rsid w:val="008A78A1"/>
    <w:rsid w:val="008B10AC"/>
    <w:rsid w:val="008B10AD"/>
    <w:rsid w:val="008B3E8B"/>
    <w:rsid w:val="008B4954"/>
    <w:rsid w:val="008B5FDF"/>
    <w:rsid w:val="008B6427"/>
    <w:rsid w:val="008B6BB6"/>
    <w:rsid w:val="008B7C7A"/>
    <w:rsid w:val="008C18AC"/>
    <w:rsid w:val="008C1A5F"/>
    <w:rsid w:val="008C27FD"/>
    <w:rsid w:val="008C340F"/>
    <w:rsid w:val="008C4AE5"/>
    <w:rsid w:val="008C7889"/>
    <w:rsid w:val="008D04C0"/>
    <w:rsid w:val="008D1F73"/>
    <w:rsid w:val="008D3887"/>
    <w:rsid w:val="008D3E50"/>
    <w:rsid w:val="008D6937"/>
    <w:rsid w:val="008D6DAE"/>
    <w:rsid w:val="008E0FCD"/>
    <w:rsid w:val="008E18DD"/>
    <w:rsid w:val="008E26DD"/>
    <w:rsid w:val="008E4B26"/>
    <w:rsid w:val="008E5283"/>
    <w:rsid w:val="008E67A4"/>
    <w:rsid w:val="008F52A7"/>
    <w:rsid w:val="008F637E"/>
    <w:rsid w:val="008F63FA"/>
    <w:rsid w:val="008F6F6E"/>
    <w:rsid w:val="008F7ED7"/>
    <w:rsid w:val="00900004"/>
    <w:rsid w:val="00901E05"/>
    <w:rsid w:val="00902110"/>
    <w:rsid w:val="00904147"/>
    <w:rsid w:val="00907328"/>
    <w:rsid w:val="00913188"/>
    <w:rsid w:val="00914C7D"/>
    <w:rsid w:val="00914D14"/>
    <w:rsid w:val="00915B0B"/>
    <w:rsid w:val="00915C17"/>
    <w:rsid w:val="009166CE"/>
    <w:rsid w:val="00920134"/>
    <w:rsid w:val="009210A8"/>
    <w:rsid w:val="0092162C"/>
    <w:rsid w:val="009235AA"/>
    <w:rsid w:val="00924472"/>
    <w:rsid w:val="009244AC"/>
    <w:rsid w:val="0092664C"/>
    <w:rsid w:val="00926CFD"/>
    <w:rsid w:val="00926E0B"/>
    <w:rsid w:val="00927065"/>
    <w:rsid w:val="00927CB4"/>
    <w:rsid w:val="00927D55"/>
    <w:rsid w:val="00933F33"/>
    <w:rsid w:val="00934D5C"/>
    <w:rsid w:val="00935671"/>
    <w:rsid w:val="00935BF2"/>
    <w:rsid w:val="0093621C"/>
    <w:rsid w:val="009367AC"/>
    <w:rsid w:val="0094131B"/>
    <w:rsid w:val="00943C9A"/>
    <w:rsid w:val="00944D86"/>
    <w:rsid w:val="00945D8C"/>
    <w:rsid w:val="00947388"/>
    <w:rsid w:val="00947899"/>
    <w:rsid w:val="00950634"/>
    <w:rsid w:val="009509B9"/>
    <w:rsid w:val="00950B08"/>
    <w:rsid w:val="00952551"/>
    <w:rsid w:val="00952FE2"/>
    <w:rsid w:val="009549B8"/>
    <w:rsid w:val="00955215"/>
    <w:rsid w:val="009556DC"/>
    <w:rsid w:val="00956302"/>
    <w:rsid w:val="00960B31"/>
    <w:rsid w:val="0096161B"/>
    <w:rsid w:val="0096201A"/>
    <w:rsid w:val="00962E4C"/>
    <w:rsid w:val="00962EA6"/>
    <w:rsid w:val="00964AA0"/>
    <w:rsid w:val="00964F3D"/>
    <w:rsid w:val="00964F8D"/>
    <w:rsid w:val="00965B93"/>
    <w:rsid w:val="00965FA0"/>
    <w:rsid w:val="0096771E"/>
    <w:rsid w:val="00967CAE"/>
    <w:rsid w:val="00971177"/>
    <w:rsid w:val="00974482"/>
    <w:rsid w:val="00974C43"/>
    <w:rsid w:val="009754DE"/>
    <w:rsid w:val="0097794F"/>
    <w:rsid w:val="00977BDC"/>
    <w:rsid w:val="00980240"/>
    <w:rsid w:val="009821A1"/>
    <w:rsid w:val="00982331"/>
    <w:rsid w:val="009871D3"/>
    <w:rsid w:val="00990F3D"/>
    <w:rsid w:val="0099142A"/>
    <w:rsid w:val="009930CF"/>
    <w:rsid w:val="00993EC3"/>
    <w:rsid w:val="00995664"/>
    <w:rsid w:val="00996C5D"/>
    <w:rsid w:val="009A00CE"/>
    <w:rsid w:val="009A4C64"/>
    <w:rsid w:val="009A6C69"/>
    <w:rsid w:val="009A753C"/>
    <w:rsid w:val="009A7BE7"/>
    <w:rsid w:val="009B06ED"/>
    <w:rsid w:val="009B0BC4"/>
    <w:rsid w:val="009B1F21"/>
    <w:rsid w:val="009B32B8"/>
    <w:rsid w:val="009B68A3"/>
    <w:rsid w:val="009B7255"/>
    <w:rsid w:val="009C0323"/>
    <w:rsid w:val="009C14F2"/>
    <w:rsid w:val="009C1802"/>
    <w:rsid w:val="009C239A"/>
    <w:rsid w:val="009C349E"/>
    <w:rsid w:val="009C46F8"/>
    <w:rsid w:val="009C525E"/>
    <w:rsid w:val="009C66D7"/>
    <w:rsid w:val="009C6DE3"/>
    <w:rsid w:val="009C7753"/>
    <w:rsid w:val="009D3B99"/>
    <w:rsid w:val="009D41F7"/>
    <w:rsid w:val="009D5158"/>
    <w:rsid w:val="009D57FC"/>
    <w:rsid w:val="009D58CD"/>
    <w:rsid w:val="009D7307"/>
    <w:rsid w:val="009D7D47"/>
    <w:rsid w:val="009E34C6"/>
    <w:rsid w:val="009E364D"/>
    <w:rsid w:val="009E5CCA"/>
    <w:rsid w:val="009E7C35"/>
    <w:rsid w:val="009F175A"/>
    <w:rsid w:val="009F1DE1"/>
    <w:rsid w:val="009F2468"/>
    <w:rsid w:val="009F2B90"/>
    <w:rsid w:val="009F2F2B"/>
    <w:rsid w:val="009F3A2C"/>
    <w:rsid w:val="009F5488"/>
    <w:rsid w:val="009F59EA"/>
    <w:rsid w:val="009F65D8"/>
    <w:rsid w:val="009F6A4A"/>
    <w:rsid w:val="00A00A4C"/>
    <w:rsid w:val="00A020C3"/>
    <w:rsid w:val="00A0254B"/>
    <w:rsid w:val="00A02729"/>
    <w:rsid w:val="00A03141"/>
    <w:rsid w:val="00A077B3"/>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374A"/>
    <w:rsid w:val="00A23A3C"/>
    <w:rsid w:val="00A26FDA"/>
    <w:rsid w:val="00A30CC0"/>
    <w:rsid w:val="00A31489"/>
    <w:rsid w:val="00A31676"/>
    <w:rsid w:val="00A31FAA"/>
    <w:rsid w:val="00A327CF"/>
    <w:rsid w:val="00A33124"/>
    <w:rsid w:val="00A33860"/>
    <w:rsid w:val="00A35A66"/>
    <w:rsid w:val="00A36953"/>
    <w:rsid w:val="00A40A2E"/>
    <w:rsid w:val="00A40D38"/>
    <w:rsid w:val="00A43A47"/>
    <w:rsid w:val="00A43EA4"/>
    <w:rsid w:val="00A44AD8"/>
    <w:rsid w:val="00A4675E"/>
    <w:rsid w:val="00A47D3C"/>
    <w:rsid w:val="00A47E1F"/>
    <w:rsid w:val="00A50DE2"/>
    <w:rsid w:val="00A5318B"/>
    <w:rsid w:val="00A540D9"/>
    <w:rsid w:val="00A5480B"/>
    <w:rsid w:val="00A55091"/>
    <w:rsid w:val="00A557A8"/>
    <w:rsid w:val="00A557EB"/>
    <w:rsid w:val="00A56A9E"/>
    <w:rsid w:val="00A56D03"/>
    <w:rsid w:val="00A5774C"/>
    <w:rsid w:val="00A634B2"/>
    <w:rsid w:val="00A634C9"/>
    <w:rsid w:val="00A63EDB"/>
    <w:rsid w:val="00A641D3"/>
    <w:rsid w:val="00A6694F"/>
    <w:rsid w:val="00A704A4"/>
    <w:rsid w:val="00A7172A"/>
    <w:rsid w:val="00A7262B"/>
    <w:rsid w:val="00A739F6"/>
    <w:rsid w:val="00A779CC"/>
    <w:rsid w:val="00A83E6F"/>
    <w:rsid w:val="00A8616D"/>
    <w:rsid w:val="00A86C4B"/>
    <w:rsid w:val="00A93D22"/>
    <w:rsid w:val="00A93FE6"/>
    <w:rsid w:val="00A941C8"/>
    <w:rsid w:val="00A953EE"/>
    <w:rsid w:val="00A96404"/>
    <w:rsid w:val="00A9780E"/>
    <w:rsid w:val="00AA08E2"/>
    <w:rsid w:val="00AA180A"/>
    <w:rsid w:val="00AA1A9B"/>
    <w:rsid w:val="00AA1DC8"/>
    <w:rsid w:val="00AA223A"/>
    <w:rsid w:val="00AA3A51"/>
    <w:rsid w:val="00AA4116"/>
    <w:rsid w:val="00AA4B38"/>
    <w:rsid w:val="00AB4990"/>
    <w:rsid w:val="00AB4CF0"/>
    <w:rsid w:val="00AB5670"/>
    <w:rsid w:val="00AB5B4E"/>
    <w:rsid w:val="00AB5BF5"/>
    <w:rsid w:val="00AB6A1A"/>
    <w:rsid w:val="00AB6D24"/>
    <w:rsid w:val="00AC07C1"/>
    <w:rsid w:val="00AC2C68"/>
    <w:rsid w:val="00AC2DCF"/>
    <w:rsid w:val="00AC3B06"/>
    <w:rsid w:val="00AC5056"/>
    <w:rsid w:val="00AC5256"/>
    <w:rsid w:val="00AC7043"/>
    <w:rsid w:val="00AD0710"/>
    <w:rsid w:val="00AD158B"/>
    <w:rsid w:val="00AD1D66"/>
    <w:rsid w:val="00AD2550"/>
    <w:rsid w:val="00AD2CD2"/>
    <w:rsid w:val="00AD4956"/>
    <w:rsid w:val="00AD4E9A"/>
    <w:rsid w:val="00AD4E9F"/>
    <w:rsid w:val="00AD57F3"/>
    <w:rsid w:val="00AD6334"/>
    <w:rsid w:val="00AD679C"/>
    <w:rsid w:val="00AD78B5"/>
    <w:rsid w:val="00AE27F3"/>
    <w:rsid w:val="00AE2A6A"/>
    <w:rsid w:val="00AE3EB5"/>
    <w:rsid w:val="00AE4313"/>
    <w:rsid w:val="00AE4AD8"/>
    <w:rsid w:val="00AE5381"/>
    <w:rsid w:val="00AF0057"/>
    <w:rsid w:val="00AF1A4A"/>
    <w:rsid w:val="00AF3F80"/>
    <w:rsid w:val="00AF4528"/>
    <w:rsid w:val="00AF4BE0"/>
    <w:rsid w:val="00AF65B6"/>
    <w:rsid w:val="00B0019F"/>
    <w:rsid w:val="00B00A27"/>
    <w:rsid w:val="00B011FC"/>
    <w:rsid w:val="00B019EC"/>
    <w:rsid w:val="00B03B90"/>
    <w:rsid w:val="00B05978"/>
    <w:rsid w:val="00B05B90"/>
    <w:rsid w:val="00B07A4E"/>
    <w:rsid w:val="00B129D6"/>
    <w:rsid w:val="00B15121"/>
    <w:rsid w:val="00B1524B"/>
    <w:rsid w:val="00B15378"/>
    <w:rsid w:val="00B16127"/>
    <w:rsid w:val="00B169ED"/>
    <w:rsid w:val="00B17531"/>
    <w:rsid w:val="00B17639"/>
    <w:rsid w:val="00B212D0"/>
    <w:rsid w:val="00B233E1"/>
    <w:rsid w:val="00B242AE"/>
    <w:rsid w:val="00B244AA"/>
    <w:rsid w:val="00B26F5B"/>
    <w:rsid w:val="00B30CC3"/>
    <w:rsid w:val="00B3111D"/>
    <w:rsid w:val="00B33996"/>
    <w:rsid w:val="00B35D73"/>
    <w:rsid w:val="00B36314"/>
    <w:rsid w:val="00B36F73"/>
    <w:rsid w:val="00B3756E"/>
    <w:rsid w:val="00B376F3"/>
    <w:rsid w:val="00B37A94"/>
    <w:rsid w:val="00B42F3E"/>
    <w:rsid w:val="00B43016"/>
    <w:rsid w:val="00B45B14"/>
    <w:rsid w:val="00B46F0D"/>
    <w:rsid w:val="00B470D1"/>
    <w:rsid w:val="00B478F4"/>
    <w:rsid w:val="00B500D7"/>
    <w:rsid w:val="00B5016B"/>
    <w:rsid w:val="00B52A22"/>
    <w:rsid w:val="00B5408B"/>
    <w:rsid w:val="00B550FC"/>
    <w:rsid w:val="00B556C0"/>
    <w:rsid w:val="00B57153"/>
    <w:rsid w:val="00B64895"/>
    <w:rsid w:val="00B65928"/>
    <w:rsid w:val="00B66BCB"/>
    <w:rsid w:val="00B66CC1"/>
    <w:rsid w:val="00B67232"/>
    <w:rsid w:val="00B676FC"/>
    <w:rsid w:val="00B714F8"/>
    <w:rsid w:val="00B75EAD"/>
    <w:rsid w:val="00B7715E"/>
    <w:rsid w:val="00B779DF"/>
    <w:rsid w:val="00B77CC4"/>
    <w:rsid w:val="00B81EFD"/>
    <w:rsid w:val="00B8220F"/>
    <w:rsid w:val="00B83418"/>
    <w:rsid w:val="00B839F1"/>
    <w:rsid w:val="00B83B8B"/>
    <w:rsid w:val="00B8465D"/>
    <w:rsid w:val="00B84E45"/>
    <w:rsid w:val="00B85FB4"/>
    <w:rsid w:val="00B86303"/>
    <w:rsid w:val="00B863A2"/>
    <w:rsid w:val="00B8661D"/>
    <w:rsid w:val="00B90D3D"/>
    <w:rsid w:val="00B9137B"/>
    <w:rsid w:val="00B93053"/>
    <w:rsid w:val="00B93348"/>
    <w:rsid w:val="00B9511C"/>
    <w:rsid w:val="00B95747"/>
    <w:rsid w:val="00B97382"/>
    <w:rsid w:val="00B97945"/>
    <w:rsid w:val="00B97EEB"/>
    <w:rsid w:val="00BA00A9"/>
    <w:rsid w:val="00BA141B"/>
    <w:rsid w:val="00BA2241"/>
    <w:rsid w:val="00BA2729"/>
    <w:rsid w:val="00BA5DC1"/>
    <w:rsid w:val="00BA60C4"/>
    <w:rsid w:val="00BA7766"/>
    <w:rsid w:val="00BB2008"/>
    <w:rsid w:val="00BB232C"/>
    <w:rsid w:val="00BB3209"/>
    <w:rsid w:val="00BB3594"/>
    <w:rsid w:val="00BB3642"/>
    <w:rsid w:val="00BB5D88"/>
    <w:rsid w:val="00BB60B3"/>
    <w:rsid w:val="00BB68EB"/>
    <w:rsid w:val="00BC0B2A"/>
    <w:rsid w:val="00BC28BC"/>
    <w:rsid w:val="00BC396E"/>
    <w:rsid w:val="00BC4394"/>
    <w:rsid w:val="00BC6F3F"/>
    <w:rsid w:val="00BD0803"/>
    <w:rsid w:val="00BD0B36"/>
    <w:rsid w:val="00BD34C9"/>
    <w:rsid w:val="00BD6121"/>
    <w:rsid w:val="00BE0534"/>
    <w:rsid w:val="00BE10AB"/>
    <w:rsid w:val="00BE2CA8"/>
    <w:rsid w:val="00BE34F9"/>
    <w:rsid w:val="00BE4C7B"/>
    <w:rsid w:val="00BE5424"/>
    <w:rsid w:val="00BE66A6"/>
    <w:rsid w:val="00BE6C2F"/>
    <w:rsid w:val="00BF037C"/>
    <w:rsid w:val="00BF0712"/>
    <w:rsid w:val="00BF0FBB"/>
    <w:rsid w:val="00BF2689"/>
    <w:rsid w:val="00BF3C0D"/>
    <w:rsid w:val="00BF4EF8"/>
    <w:rsid w:val="00C02413"/>
    <w:rsid w:val="00C02596"/>
    <w:rsid w:val="00C02750"/>
    <w:rsid w:val="00C03477"/>
    <w:rsid w:val="00C042FE"/>
    <w:rsid w:val="00C0635D"/>
    <w:rsid w:val="00C06B5B"/>
    <w:rsid w:val="00C074B4"/>
    <w:rsid w:val="00C11AA6"/>
    <w:rsid w:val="00C11AC6"/>
    <w:rsid w:val="00C1221E"/>
    <w:rsid w:val="00C137E7"/>
    <w:rsid w:val="00C1488A"/>
    <w:rsid w:val="00C155DC"/>
    <w:rsid w:val="00C16E52"/>
    <w:rsid w:val="00C17F15"/>
    <w:rsid w:val="00C2196A"/>
    <w:rsid w:val="00C245CD"/>
    <w:rsid w:val="00C2583F"/>
    <w:rsid w:val="00C3040F"/>
    <w:rsid w:val="00C324E5"/>
    <w:rsid w:val="00C3337F"/>
    <w:rsid w:val="00C34163"/>
    <w:rsid w:val="00C37011"/>
    <w:rsid w:val="00C40EC2"/>
    <w:rsid w:val="00C43985"/>
    <w:rsid w:val="00C43FEF"/>
    <w:rsid w:val="00C47D54"/>
    <w:rsid w:val="00C50BA1"/>
    <w:rsid w:val="00C52200"/>
    <w:rsid w:val="00C524F9"/>
    <w:rsid w:val="00C529E0"/>
    <w:rsid w:val="00C54826"/>
    <w:rsid w:val="00C570A4"/>
    <w:rsid w:val="00C57529"/>
    <w:rsid w:val="00C610DA"/>
    <w:rsid w:val="00C62749"/>
    <w:rsid w:val="00C6559F"/>
    <w:rsid w:val="00C65DE6"/>
    <w:rsid w:val="00C661F5"/>
    <w:rsid w:val="00C71304"/>
    <w:rsid w:val="00C727D8"/>
    <w:rsid w:val="00C7430A"/>
    <w:rsid w:val="00C74517"/>
    <w:rsid w:val="00C75775"/>
    <w:rsid w:val="00C7584E"/>
    <w:rsid w:val="00C778C0"/>
    <w:rsid w:val="00C77DAC"/>
    <w:rsid w:val="00C802FA"/>
    <w:rsid w:val="00C80363"/>
    <w:rsid w:val="00C80A2B"/>
    <w:rsid w:val="00C80FFF"/>
    <w:rsid w:val="00C812D4"/>
    <w:rsid w:val="00C81A4B"/>
    <w:rsid w:val="00C81ACD"/>
    <w:rsid w:val="00C8411E"/>
    <w:rsid w:val="00C86089"/>
    <w:rsid w:val="00C86DA9"/>
    <w:rsid w:val="00C873E1"/>
    <w:rsid w:val="00C879C3"/>
    <w:rsid w:val="00C903F2"/>
    <w:rsid w:val="00C90F17"/>
    <w:rsid w:val="00C911FE"/>
    <w:rsid w:val="00C9254F"/>
    <w:rsid w:val="00C936FA"/>
    <w:rsid w:val="00C93AF3"/>
    <w:rsid w:val="00C94E8E"/>
    <w:rsid w:val="00C954C6"/>
    <w:rsid w:val="00C97277"/>
    <w:rsid w:val="00C97F72"/>
    <w:rsid w:val="00CA00A1"/>
    <w:rsid w:val="00CA28E8"/>
    <w:rsid w:val="00CA3BAA"/>
    <w:rsid w:val="00CA3E55"/>
    <w:rsid w:val="00CA45B5"/>
    <w:rsid w:val="00CA51CF"/>
    <w:rsid w:val="00CA5AEA"/>
    <w:rsid w:val="00CB1402"/>
    <w:rsid w:val="00CB2DB5"/>
    <w:rsid w:val="00CB3BE7"/>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3ACB"/>
    <w:rsid w:val="00CE3B97"/>
    <w:rsid w:val="00CE4D97"/>
    <w:rsid w:val="00CE6FBD"/>
    <w:rsid w:val="00CF17FE"/>
    <w:rsid w:val="00CF304E"/>
    <w:rsid w:val="00CF48DB"/>
    <w:rsid w:val="00CF63C2"/>
    <w:rsid w:val="00D00C62"/>
    <w:rsid w:val="00D01168"/>
    <w:rsid w:val="00D02F38"/>
    <w:rsid w:val="00D0435C"/>
    <w:rsid w:val="00D05E18"/>
    <w:rsid w:val="00D066D2"/>
    <w:rsid w:val="00D112A3"/>
    <w:rsid w:val="00D1487D"/>
    <w:rsid w:val="00D14F1E"/>
    <w:rsid w:val="00D14F1F"/>
    <w:rsid w:val="00D153AD"/>
    <w:rsid w:val="00D17785"/>
    <w:rsid w:val="00D21333"/>
    <w:rsid w:val="00D2191C"/>
    <w:rsid w:val="00D223D0"/>
    <w:rsid w:val="00D22FF3"/>
    <w:rsid w:val="00D2371C"/>
    <w:rsid w:val="00D238A1"/>
    <w:rsid w:val="00D24645"/>
    <w:rsid w:val="00D262FD"/>
    <w:rsid w:val="00D27339"/>
    <w:rsid w:val="00D273F3"/>
    <w:rsid w:val="00D3021D"/>
    <w:rsid w:val="00D308B5"/>
    <w:rsid w:val="00D30A6E"/>
    <w:rsid w:val="00D322F4"/>
    <w:rsid w:val="00D32BAA"/>
    <w:rsid w:val="00D32DA1"/>
    <w:rsid w:val="00D34D46"/>
    <w:rsid w:val="00D35EC0"/>
    <w:rsid w:val="00D40181"/>
    <w:rsid w:val="00D43363"/>
    <w:rsid w:val="00D44DF7"/>
    <w:rsid w:val="00D450E7"/>
    <w:rsid w:val="00D458BE"/>
    <w:rsid w:val="00D46CE5"/>
    <w:rsid w:val="00D477BC"/>
    <w:rsid w:val="00D47A7A"/>
    <w:rsid w:val="00D52EB7"/>
    <w:rsid w:val="00D53E30"/>
    <w:rsid w:val="00D55770"/>
    <w:rsid w:val="00D55B6F"/>
    <w:rsid w:val="00D55D7E"/>
    <w:rsid w:val="00D55F1C"/>
    <w:rsid w:val="00D56C91"/>
    <w:rsid w:val="00D570E1"/>
    <w:rsid w:val="00D61562"/>
    <w:rsid w:val="00D641CA"/>
    <w:rsid w:val="00D64466"/>
    <w:rsid w:val="00D64CA1"/>
    <w:rsid w:val="00D6544F"/>
    <w:rsid w:val="00D6607A"/>
    <w:rsid w:val="00D715A7"/>
    <w:rsid w:val="00D719D0"/>
    <w:rsid w:val="00D733A9"/>
    <w:rsid w:val="00D75300"/>
    <w:rsid w:val="00D76095"/>
    <w:rsid w:val="00D76CAD"/>
    <w:rsid w:val="00D805DB"/>
    <w:rsid w:val="00D81B21"/>
    <w:rsid w:val="00D82289"/>
    <w:rsid w:val="00D832D2"/>
    <w:rsid w:val="00D8339D"/>
    <w:rsid w:val="00D8492E"/>
    <w:rsid w:val="00D857B5"/>
    <w:rsid w:val="00D86B8A"/>
    <w:rsid w:val="00D873D2"/>
    <w:rsid w:val="00D92918"/>
    <w:rsid w:val="00D92A8E"/>
    <w:rsid w:val="00D931A6"/>
    <w:rsid w:val="00D97E56"/>
    <w:rsid w:val="00DA139F"/>
    <w:rsid w:val="00DA1D7D"/>
    <w:rsid w:val="00DA2AAC"/>
    <w:rsid w:val="00DA32DB"/>
    <w:rsid w:val="00DA6053"/>
    <w:rsid w:val="00DA63DC"/>
    <w:rsid w:val="00DA66ED"/>
    <w:rsid w:val="00DA6E7D"/>
    <w:rsid w:val="00DB4CB6"/>
    <w:rsid w:val="00DB5CD8"/>
    <w:rsid w:val="00DB73BD"/>
    <w:rsid w:val="00DC358A"/>
    <w:rsid w:val="00DC5CC0"/>
    <w:rsid w:val="00DC5E87"/>
    <w:rsid w:val="00DC6A72"/>
    <w:rsid w:val="00DC6BEA"/>
    <w:rsid w:val="00DD3397"/>
    <w:rsid w:val="00DD40F4"/>
    <w:rsid w:val="00DD4959"/>
    <w:rsid w:val="00DD655C"/>
    <w:rsid w:val="00DD6839"/>
    <w:rsid w:val="00DE09E4"/>
    <w:rsid w:val="00DE17D1"/>
    <w:rsid w:val="00DE1AA4"/>
    <w:rsid w:val="00DE40B6"/>
    <w:rsid w:val="00DE5670"/>
    <w:rsid w:val="00DE5EF8"/>
    <w:rsid w:val="00DE6448"/>
    <w:rsid w:val="00DE6846"/>
    <w:rsid w:val="00DF0B72"/>
    <w:rsid w:val="00DF1FD2"/>
    <w:rsid w:val="00DF3235"/>
    <w:rsid w:val="00DF5279"/>
    <w:rsid w:val="00DF63CF"/>
    <w:rsid w:val="00E0009F"/>
    <w:rsid w:val="00E00988"/>
    <w:rsid w:val="00E029A9"/>
    <w:rsid w:val="00E0537E"/>
    <w:rsid w:val="00E06EB9"/>
    <w:rsid w:val="00E1033B"/>
    <w:rsid w:val="00E1266B"/>
    <w:rsid w:val="00E12D2E"/>
    <w:rsid w:val="00E12DF4"/>
    <w:rsid w:val="00E144E4"/>
    <w:rsid w:val="00E17F13"/>
    <w:rsid w:val="00E201C7"/>
    <w:rsid w:val="00E25A0F"/>
    <w:rsid w:val="00E25E39"/>
    <w:rsid w:val="00E30FCF"/>
    <w:rsid w:val="00E3105D"/>
    <w:rsid w:val="00E32F2F"/>
    <w:rsid w:val="00E33698"/>
    <w:rsid w:val="00E3409D"/>
    <w:rsid w:val="00E344D8"/>
    <w:rsid w:val="00E356AB"/>
    <w:rsid w:val="00E35A68"/>
    <w:rsid w:val="00E374CF"/>
    <w:rsid w:val="00E421BA"/>
    <w:rsid w:val="00E422B6"/>
    <w:rsid w:val="00E440D7"/>
    <w:rsid w:val="00E454A9"/>
    <w:rsid w:val="00E464A7"/>
    <w:rsid w:val="00E50A12"/>
    <w:rsid w:val="00E519B3"/>
    <w:rsid w:val="00E53D35"/>
    <w:rsid w:val="00E54DAB"/>
    <w:rsid w:val="00E54E75"/>
    <w:rsid w:val="00E55C53"/>
    <w:rsid w:val="00E61803"/>
    <w:rsid w:val="00E62338"/>
    <w:rsid w:val="00E6581A"/>
    <w:rsid w:val="00E6655B"/>
    <w:rsid w:val="00E67C8C"/>
    <w:rsid w:val="00E700A6"/>
    <w:rsid w:val="00E73FA7"/>
    <w:rsid w:val="00E773BE"/>
    <w:rsid w:val="00E80101"/>
    <w:rsid w:val="00E81EB4"/>
    <w:rsid w:val="00E84782"/>
    <w:rsid w:val="00E84ADD"/>
    <w:rsid w:val="00E85C2C"/>
    <w:rsid w:val="00E86730"/>
    <w:rsid w:val="00E8794A"/>
    <w:rsid w:val="00E90421"/>
    <w:rsid w:val="00E90C19"/>
    <w:rsid w:val="00E9229D"/>
    <w:rsid w:val="00E923D6"/>
    <w:rsid w:val="00E92546"/>
    <w:rsid w:val="00E94822"/>
    <w:rsid w:val="00E95011"/>
    <w:rsid w:val="00E95103"/>
    <w:rsid w:val="00E95A3A"/>
    <w:rsid w:val="00E97F0E"/>
    <w:rsid w:val="00EA0A4D"/>
    <w:rsid w:val="00EA24D4"/>
    <w:rsid w:val="00EA2EBB"/>
    <w:rsid w:val="00EA556A"/>
    <w:rsid w:val="00EA7BB9"/>
    <w:rsid w:val="00EB01BC"/>
    <w:rsid w:val="00EB0638"/>
    <w:rsid w:val="00EB2212"/>
    <w:rsid w:val="00EB4832"/>
    <w:rsid w:val="00EB62BB"/>
    <w:rsid w:val="00EB66DC"/>
    <w:rsid w:val="00EB7604"/>
    <w:rsid w:val="00EB77E3"/>
    <w:rsid w:val="00EC0A3C"/>
    <w:rsid w:val="00EC2461"/>
    <w:rsid w:val="00EC4C5E"/>
    <w:rsid w:val="00EC5A51"/>
    <w:rsid w:val="00ED0453"/>
    <w:rsid w:val="00ED0A3E"/>
    <w:rsid w:val="00ED2232"/>
    <w:rsid w:val="00ED345D"/>
    <w:rsid w:val="00ED4EEB"/>
    <w:rsid w:val="00ED6E7E"/>
    <w:rsid w:val="00ED6ED7"/>
    <w:rsid w:val="00ED748E"/>
    <w:rsid w:val="00ED7983"/>
    <w:rsid w:val="00EE0563"/>
    <w:rsid w:val="00EE0C1D"/>
    <w:rsid w:val="00EE14D6"/>
    <w:rsid w:val="00EE4EE7"/>
    <w:rsid w:val="00EE54B7"/>
    <w:rsid w:val="00EE60D0"/>
    <w:rsid w:val="00EE6AE0"/>
    <w:rsid w:val="00EE6E9F"/>
    <w:rsid w:val="00EE72BE"/>
    <w:rsid w:val="00EE73C5"/>
    <w:rsid w:val="00EF26ED"/>
    <w:rsid w:val="00EF290A"/>
    <w:rsid w:val="00EF2C0B"/>
    <w:rsid w:val="00EF3041"/>
    <w:rsid w:val="00EF4DEC"/>
    <w:rsid w:val="00EF67BC"/>
    <w:rsid w:val="00EF7592"/>
    <w:rsid w:val="00EF75B8"/>
    <w:rsid w:val="00F002F7"/>
    <w:rsid w:val="00F007CE"/>
    <w:rsid w:val="00F00CA1"/>
    <w:rsid w:val="00F01C6C"/>
    <w:rsid w:val="00F02954"/>
    <w:rsid w:val="00F0296C"/>
    <w:rsid w:val="00F03E25"/>
    <w:rsid w:val="00F0649C"/>
    <w:rsid w:val="00F1120E"/>
    <w:rsid w:val="00F12201"/>
    <w:rsid w:val="00F12DD1"/>
    <w:rsid w:val="00F13B56"/>
    <w:rsid w:val="00F20717"/>
    <w:rsid w:val="00F207A7"/>
    <w:rsid w:val="00F23B8B"/>
    <w:rsid w:val="00F25237"/>
    <w:rsid w:val="00F253E9"/>
    <w:rsid w:val="00F274AC"/>
    <w:rsid w:val="00F279A8"/>
    <w:rsid w:val="00F27CC5"/>
    <w:rsid w:val="00F30707"/>
    <w:rsid w:val="00F30FF2"/>
    <w:rsid w:val="00F315DE"/>
    <w:rsid w:val="00F32000"/>
    <w:rsid w:val="00F32156"/>
    <w:rsid w:val="00F32A3B"/>
    <w:rsid w:val="00F36D66"/>
    <w:rsid w:val="00F3704C"/>
    <w:rsid w:val="00F37ABC"/>
    <w:rsid w:val="00F412E9"/>
    <w:rsid w:val="00F42184"/>
    <w:rsid w:val="00F45CCA"/>
    <w:rsid w:val="00F46046"/>
    <w:rsid w:val="00F46553"/>
    <w:rsid w:val="00F472C8"/>
    <w:rsid w:val="00F47603"/>
    <w:rsid w:val="00F544D8"/>
    <w:rsid w:val="00F54873"/>
    <w:rsid w:val="00F54DC5"/>
    <w:rsid w:val="00F55C49"/>
    <w:rsid w:val="00F600B6"/>
    <w:rsid w:val="00F63390"/>
    <w:rsid w:val="00F66514"/>
    <w:rsid w:val="00F66ABC"/>
    <w:rsid w:val="00F67C42"/>
    <w:rsid w:val="00F72CF0"/>
    <w:rsid w:val="00F7444F"/>
    <w:rsid w:val="00F759A7"/>
    <w:rsid w:val="00F75DED"/>
    <w:rsid w:val="00F7648F"/>
    <w:rsid w:val="00F80816"/>
    <w:rsid w:val="00F853FB"/>
    <w:rsid w:val="00F8606A"/>
    <w:rsid w:val="00F87297"/>
    <w:rsid w:val="00F90A82"/>
    <w:rsid w:val="00F90CE8"/>
    <w:rsid w:val="00F911AD"/>
    <w:rsid w:val="00F91FEB"/>
    <w:rsid w:val="00F9237B"/>
    <w:rsid w:val="00F97335"/>
    <w:rsid w:val="00F974AD"/>
    <w:rsid w:val="00F97A47"/>
    <w:rsid w:val="00FA04FA"/>
    <w:rsid w:val="00FA13FD"/>
    <w:rsid w:val="00FA2E7B"/>
    <w:rsid w:val="00FA4086"/>
    <w:rsid w:val="00FA4142"/>
    <w:rsid w:val="00FA4CCB"/>
    <w:rsid w:val="00FA4E2D"/>
    <w:rsid w:val="00FA60BC"/>
    <w:rsid w:val="00FA6968"/>
    <w:rsid w:val="00FA70E2"/>
    <w:rsid w:val="00FA7861"/>
    <w:rsid w:val="00FA7E00"/>
    <w:rsid w:val="00FB0365"/>
    <w:rsid w:val="00FB20B8"/>
    <w:rsid w:val="00FB26AF"/>
    <w:rsid w:val="00FB3BDB"/>
    <w:rsid w:val="00FB4DE1"/>
    <w:rsid w:val="00FB5DE3"/>
    <w:rsid w:val="00FB6AE2"/>
    <w:rsid w:val="00FC196A"/>
    <w:rsid w:val="00FC21CA"/>
    <w:rsid w:val="00FC260D"/>
    <w:rsid w:val="00FC29AA"/>
    <w:rsid w:val="00FC386C"/>
    <w:rsid w:val="00FC4292"/>
    <w:rsid w:val="00FC4859"/>
    <w:rsid w:val="00FC4892"/>
    <w:rsid w:val="00FC5103"/>
    <w:rsid w:val="00FC518D"/>
    <w:rsid w:val="00FC5D91"/>
    <w:rsid w:val="00FC62D7"/>
    <w:rsid w:val="00FC70A7"/>
    <w:rsid w:val="00FD117C"/>
    <w:rsid w:val="00FD185E"/>
    <w:rsid w:val="00FD499E"/>
    <w:rsid w:val="00FD68AF"/>
    <w:rsid w:val="00FD7D9C"/>
    <w:rsid w:val="00FE1606"/>
    <w:rsid w:val="00FE1776"/>
    <w:rsid w:val="00FE2525"/>
    <w:rsid w:val="00FE27B2"/>
    <w:rsid w:val="00FE2BA9"/>
    <w:rsid w:val="00FE4120"/>
    <w:rsid w:val="00FE6DF5"/>
    <w:rsid w:val="00FF00F2"/>
    <w:rsid w:val="00FF0C82"/>
    <w:rsid w:val="00FF304F"/>
    <w:rsid w:val="00FF3EA3"/>
    <w:rsid w:val="00FF3F89"/>
    <w:rsid w:val="00FF5AA0"/>
    <w:rsid w:val="00FF66FC"/>
    <w:rsid w:val="00FF7112"/>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6F8E2D09"/>
  <w15:docId w15:val="{F7880984-4C49-43E2-A7CA-9B6F3450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27"/>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27"/>
      </w:numPr>
      <w:spacing w:before="240" w:after="60"/>
      <w:outlineLvl w:val="1"/>
    </w:pPr>
    <w:rPr>
      <w:b/>
      <w:bCs/>
      <w:i/>
      <w:iCs/>
      <w:sz w:val="28"/>
      <w:szCs w:val="28"/>
    </w:rPr>
  </w:style>
  <w:style w:type="paragraph" w:styleId="Heading3">
    <w:name w:val="heading 3"/>
    <w:basedOn w:val="Normal"/>
    <w:next w:val="Normal"/>
    <w:qFormat/>
    <w:pPr>
      <w:keepNext/>
      <w:numPr>
        <w:ilvl w:val="2"/>
        <w:numId w:val="27"/>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27"/>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C812D4"/>
    <w:pPr>
      <w:tabs>
        <w:tab w:val="left" w:pos="567"/>
        <w:tab w:val="left" w:pos="600"/>
        <w:tab w:val="right" w:pos="8222"/>
      </w:tabs>
      <w:spacing w:before="120" w:after="120"/>
    </w:pPr>
    <w:rPr>
      <w:rFonts w:eastAsia="Times" w:cs="Times New Roman"/>
      <w:b/>
      <w:noProof/>
      <w:color w:val="003947"/>
      <w:sz w:val="24"/>
      <w:lang w:eastAsia="en-US"/>
    </w:rPr>
  </w:style>
  <w:style w:type="paragraph" w:styleId="TOC2">
    <w:name w:val="toc 2"/>
    <w:basedOn w:val="Normal"/>
    <w:next w:val="Normal"/>
    <w:autoRedefine/>
    <w:uiPriority w:val="39"/>
    <w:rsid w:val="00EB2212"/>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numPr>
        <w:numId w:val="0"/>
      </w:num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0"/>
        <w:numId w:val="0"/>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189219205">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6.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10.vsd"/><Relationship Id="rId40" Type="http://schemas.openxmlformats.org/officeDocument/2006/relationships/image" Target="media/image13.emf"/><Relationship Id="rId45" Type="http://schemas.openxmlformats.org/officeDocument/2006/relationships/oleObject" Target="embeddings/Microsoft_Visio_2003-2010_Drawing14.vsd"/><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Microsoft_Visio_2003-2010_Drawing3.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7.vsd"/><Relationship Id="rId44" Type="http://schemas.openxmlformats.org/officeDocument/2006/relationships/image" Target="media/image1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oleObject" Target="embeddings/Microsoft_Visio_2003-2010_Drawing5.vsd"/><Relationship Id="rId30" Type="http://schemas.openxmlformats.org/officeDocument/2006/relationships/image" Target="media/image8.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2.emf"/><Relationship Id="rId46" Type="http://schemas.openxmlformats.org/officeDocument/2006/relationships/fontTable" Target="fontTable.xml"/><Relationship Id="rId20" Type="http://schemas.openxmlformats.org/officeDocument/2006/relationships/image" Target="media/image3.emf"/><Relationship Id="rId41" Type="http://schemas.openxmlformats.org/officeDocument/2006/relationships/oleObject" Target="embeddings/Microsoft_Visio_2003-2010_Drawing1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05B83-FC89-4947-A584-7A5D9D0B94AD}">
  <ds:schemaRefs>
    <ds:schemaRef ds:uri="http://schemas.microsoft.com/office/2006/metadata/properties"/>
    <ds:schemaRef ds:uri="http://schemas.microsoft.com/office/infopath/2007/PartnerControls"/>
    <ds:schemaRef ds:uri="28628290-629c-4fa1-bde8-4d7bf61da04a"/>
  </ds:schemaRefs>
</ds:datastoreItem>
</file>

<file path=customXml/itemProps2.xml><?xml version="1.0" encoding="utf-8"?>
<ds:datastoreItem xmlns:ds="http://schemas.openxmlformats.org/officeDocument/2006/customXml" ds:itemID="{4254C282-0A55-46FE-878B-986B329786BC}">
  <ds:schemaRefs>
    <ds:schemaRef ds:uri="http://schemas.microsoft.com/office/2006/metadata/longProperties"/>
  </ds:schemaRefs>
</ds:datastoreItem>
</file>

<file path=customXml/itemProps3.xml><?xml version="1.0" encoding="utf-8"?>
<ds:datastoreItem xmlns:ds="http://schemas.openxmlformats.org/officeDocument/2006/customXml" ds:itemID="{79D8FEDF-DF0A-40AA-B647-E9E63B4F2FA4}"/>
</file>

<file path=customXml/itemProps4.xml><?xml version="1.0" encoding="utf-8"?>
<ds:datastoreItem xmlns:ds="http://schemas.openxmlformats.org/officeDocument/2006/customXml" ds:itemID="{3AB40CA9-46CC-4D96-BBDF-58B75F1D4287}">
  <ds:schemaRefs>
    <ds:schemaRef ds:uri="http://schemas.microsoft.com/sharepoint/v3/contenttype/forms"/>
  </ds:schemaRefs>
</ds:datastoreItem>
</file>

<file path=customXml/itemProps5.xml><?xml version="1.0" encoding="utf-8"?>
<ds:datastoreItem xmlns:ds="http://schemas.openxmlformats.org/officeDocument/2006/customXml" ds:itemID="{606F17DA-9BF5-43FB-ADC1-82EE8588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11971</Words>
  <Characters>68236</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80047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subject/>
  <dc:creator>CMA</dc:creator>
  <cp:keywords>CSD0104</cp:keywords>
  <cp:lastModifiedBy>Amanda Hancock</cp:lastModifiedBy>
  <cp:revision>2</cp:revision>
  <cp:lastPrinted>2020-03-09T15:40:00Z</cp:lastPrinted>
  <dcterms:created xsi:type="dcterms:W3CDTF">2020-05-13T15:37:00Z</dcterms:created>
  <dcterms:modified xsi:type="dcterms:W3CDTF">2020-05-13T15:37:00Z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AuthorIds_UIVersion_1536">
    <vt:lpwstr>1949</vt:lpwstr>
  </property>
</Properties>
</file>