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0306A7" w:rsidRPr="00FB5DE3" w14:paraId="6B3D6BED" w14:textId="77777777">
        <w:tc>
          <w:tcPr>
            <w:tcW w:w="2490" w:type="dxa"/>
          </w:tcPr>
          <w:p w14:paraId="6B3D6BEB" w14:textId="77777777" w:rsidR="000306A7" w:rsidRPr="00FB5DE3" w:rsidRDefault="000306A7" w:rsidP="00670686">
            <w:pPr>
              <w:ind w:left="1440"/>
              <w:jc w:val="both"/>
              <w:rPr>
                <w:rFonts w:eastAsia="Calibri"/>
                <w:sz w:val="28"/>
                <w:szCs w:val="28"/>
              </w:rPr>
            </w:pPr>
          </w:p>
        </w:tc>
        <w:tc>
          <w:tcPr>
            <w:tcW w:w="5840" w:type="dxa"/>
          </w:tcPr>
          <w:p w14:paraId="6B3D6BEC" w14:textId="77777777" w:rsidR="000306A7" w:rsidRPr="00FB5DE3" w:rsidRDefault="000306A7" w:rsidP="00FB5DE3">
            <w:pPr>
              <w:jc w:val="both"/>
              <w:rPr>
                <w:rFonts w:eastAsia="Calibri"/>
                <w:sz w:val="28"/>
                <w:szCs w:val="28"/>
              </w:rPr>
            </w:pPr>
          </w:p>
        </w:tc>
      </w:tr>
      <w:tr w:rsidR="000306A7" w:rsidRPr="00FB5DE3" w14:paraId="6B3D6BFA" w14:textId="77777777">
        <w:tc>
          <w:tcPr>
            <w:tcW w:w="2490" w:type="dxa"/>
          </w:tcPr>
          <w:p w14:paraId="6B3D6BEE" w14:textId="77777777" w:rsidR="000306A7" w:rsidRPr="00FB5DE3" w:rsidRDefault="000306A7" w:rsidP="00FB5DE3">
            <w:pPr>
              <w:jc w:val="both"/>
              <w:rPr>
                <w:rFonts w:eastAsia="Calibri"/>
                <w:sz w:val="28"/>
                <w:szCs w:val="28"/>
              </w:rPr>
            </w:pPr>
          </w:p>
        </w:tc>
        <w:tc>
          <w:tcPr>
            <w:tcW w:w="5840" w:type="dxa"/>
          </w:tcPr>
          <w:p w14:paraId="6B3D6BEF" w14:textId="77777777" w:rsidR="000306A7" w:rsidRPr="00FB5DE3" w:rsidRDefault="000306A7" w:rsidP="00FB5DE3">
            <w:pPr>
              <w:jc w:val="both"/>
              <w:rPr>
                <w:rFonts w:eastAsia="Calibri"/>
                <w:sz w:val="28"/>
                <w:szCs w:val="28"/>
              </w:rPr>
            </w:pPr>
          </w:p>
          <w:p w14:paraId="6B3D6BF0" w14:textId="77777777" w:rsidR="000306A7" w:rsidRPr="00FB5DE3" w:rsidRDefault="000306A7" w:rsidP="00FB5DE3">
            <w:pPr>
              <w:jc w:val="both"/>
              <w:rPr>
                <w:rFonts w:eastAsia="Calibri"/>
                <w:sz w:val="28"/>
                <w:szCs w:val="28"/>
              </w:rPr>
            </w:pPr>
          </w:p>
          <w:p w14:paraId="6B3D6BF1" w14:textId="77777777" w:rsidR="000306A7" w:rsidRPr="00FB5DE3" w:rsidRDefault="000306A7" w:rsidP="00FB5DE3">
            <w:pPr>
              <w:jc w:val="both"/>
              <w:rPr>
                <w:rFonts w:eastAsia="Calibri"/>
                <w:sz w:val="28"/>
                <w:szCs w:val="28"/>
              </w:rPr>
            </w:pPr>
          </w:p>
          <w:p w14:paraId="6B3D6BF2" w14:textId="77777777" w:rsidR="000306A7" w:rsidRPr="00FB5DE3" w:rsidRDefault="000306A7" w:rsidP="00FB5DE3">
            <w:pPr>
              <w:jc w:val="both"/>
              <w:rPr>
                <w:rFonts w:eastAsia="Calibri"/>
                <w:sz w:val="28"/>
                <w:szCs w:val="28"/>
              </w:rPr>
            </w:pPr>
          </w:p>
          <w:p w14:paraId="6B3D6BF3" w14:textId="77777777" w:rsidR="000306A7" w:rsidRPr="00FB5DE3" w:rsidRDefault="000306A7" w:rsidP="00FB5DE3">
            <w:pPr>
              <w:jc w:val="both"/>
              <w:rPr>
                <w:rFonts w:eastAsia="Calibri"/>
                <w:sz w:val="28"/>
                <w:szCs w:val="28"/>
              </w:rPr>
            </w:pPr>
          </w:p>
          <w:p w14:paraId="6B3D6BF4" w14:textId="77777777" w:rsidR="000306A7" w:rsidRPr="00FB5DE3" w:rsidRDefault="000306A7" w:rsidP="00FB5DE3">
            <w:pPr>
              <w:jc w:val="both"/>
              <w:rPr>
                <w:rFonts w:eastAsia="Calibri"/>
                <w:sz w:val="28"/>
                <w:szCs w:val="28"/>
              </w:rPr>
            </w:pPr>
          </w:p>
          <w:p w14:paraId="6B3D6BF5" w14:textId="77777777" w:rsidR="000306A7" w:rsidRPr="00FB5DE3" w:rsidRDefault="000306A7" w:rsidP="00FB5DE3">
            <w:pPr>
              <w:jc w:val="both"/>
              <w:rPr>
                <w:rFonts w:eastAsia="Calibri"/>
                <w:sz w:val="28"/>
                <w:szCs w:val="28"/>
              </w:rPr>
            </w:pPr>
          </w:p>
          <w:p w14:paraId="6B3D6BF6" w14:textId="77777777" w:rsidR="000306A7" w:rsidRPr="00FB5DE3" w:rsidRDefault="000306A7" w:rsidP="00FB5DE3">
            <w:pPr>
              <w:jc w:val="both"/>
              <w:rPr>
                <w:rFonts w:eastAsia="Calibri"/>
                <w:sz w:val="28"/>
                <w:szCs w:val="28"/>
              </w:rPr>
            </w:pPr>
          </w:p>
          <w:p w14:paraId="6B3D6BF7" w14:textId="77777777" w:rsidR="000306A7" w:rsidRPr="00FB5DE3" w:rsidRDefault="000306A7" w:rsidP="00FB5DE3">
            <w:pPr>
              <w:jc w:val="both"/>
              <w:rPr>
                <w:rFonts w:eastAsia="Calibri"/>
                <w:sz w:val="28"/>
                <w:szCs w:val="28"/>
              </w:rPr>
            </w:pPr>
          </w:p>
          <w:p w14:paraId="6B3D6BF8" w14:textId="77777777" w:rsidR="000306A7" w:rsidRPr="00FB5DE3" w:rsidRDefault="000306A7" w:rsidP="00FB5DE3">
            <w:pPr>
              <w:jc w:val="both"/>
              <w:rPr>
                <w:rFonts w:eastAsia="Calibri"/>
                <w:sz w:val="28"/>
                <w:szCs w:val="28"/>
              </w:rPr>
            </w:pPr>
          </w:p>
          <w:p w14:paraId="6B3D6BF9" w14:textId="77777777" w:rsidR="000306A7" w:rsidRPr="00FB5DE3" w:rsidRDefault="000306A7" w:rsidP="00FB5DE3">
            <w:pPr>
              <w:jc w:val="both"/>
              <w:rPr>
                <w:rFonts w:eastAsia="Calibri"/>
                <w:sz w:val="28"/>
                <w:szCs w:val="28"/>
              </w:rPr>
            </w:pPr>
          </w:p>
        </w:tc>
      </w:tr>
      <w:tr w:rsidR="000306A7" w:rsidRPr="00FB5DE3" w14:paraId="6B3D6C03" w14:textId="77777777">
        <w:tc>
          <w:tcPr>
            <w:tcW w:w="2490" w:type="dxa"/>
          </w:tcPr>
          <w:p w14:paraId="6B3D6BFB" w14:textId="77777777" w:rsidR="000306A7" w:rsidRPr="00FB5DE3" w:rsidRDefault="000306A7" w:rsidP="00FB5DE3">
            <w:pPr>
              <w:jc w:val="both"/>
              <w:rPr>
                <w:rFonts w:eastAsia="Calibri"/>
                <w:sz w:val="28"/>
                <w:szCs w:val="28"/>
              </w:rPr>
            </w:pPr>
          </w:p>
        </w:tc>
        <w:tc>
          <w:tcPr>
            <w:tcW w:w="5840" w:type="dxa"/>
          </w:tcPr>
          <w:p w14:paraId="6B3D6BFC"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B3D6BFD" w14:textId="77777777" w:rsidR="000306A7" w:rsidRPr="00FB5DE3" w:rsidRDefault="000306A7" w:rsidP="000306A7">
            <w:pPr>
              <w:rPr>
                <w:rFonts w:eastAsia="Calibri"/>
                <w:sz w:val="32"/>
                <w:szCs w:val="32"/>
              </w:rPr>
            </w:pPr>
          </w:p>
          <w:p w14:paraId="6B3D6BFE"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B3D6BFF" w14:textId="77777777" w:rsidR="000306A7" w:rsidRPr="00FB5DE3" w:rsidRDefault="000306A7" w:rsidP="000306A7">
            <w:pPr>
              <w:rPr>
                <w:rFonts w:eastAsia="Calibri"/>
                <w:sz w:val="32"/>
                <w:szCs w:val="32"/>
              </w:rPr>
            </w:pPr>
          </w:p>
          <w:p w14:paraId="6B3D6C00" w14:textId="77777777" w:rsidR="00A40F9D" w:rsidRDefault="009367AC" w:rsidP="009367AC">
            <w:pPr>
              <w:rPr>
                <w:sz w:val="32"/>
                <w:szCs w:val="32"/>
              </w:rPr>
            </w:pPr>
            <w:r>
              <w:rPr>
                <w:sz w:val="32"/>
                <w:szCs w:val="32"/>
              </w:rPr>
              <w:t>Maintain SPID Data</w:t>
            </w:r>
          </w:p>
          <w:p w14:paraId="6B3D6C01" w14:textId="77777777" w:rsidR="009367AC" w:rsidRDefault="00A40F9D" w:rsidP="009367AC">
            <w:pPr>
              <w:rPr>
                <w:sz w:val="32"/>
                <w:szCs w:val="32"/>
              </w:rPr>
            </w:pPr>
            <w:r>
              <w:rPr>
                <w:sz w:val="32"/>
                <w:szCs w:val="32"/>
              </w:rPr>
              <w:t xml:space="preserve">(Part 2 – Meter </w:t>
            </w:r>
            <w:r w:rsidR="00560689">
              <w:rPr>
                <w:sz w:val="32"/>
                <w:szCs w:val="32"/>
              </w:rPr>
              <w:t xml:space="preserve">Level </w:t>
            </w:r>
            <w:r>
              <w:rPr>
                <w:sz w:val="32"/>
                <w:szCs w:val="32"/>
              </w:rPr>
              <w:t>Data)</w:t>
            </w:r>
            <w:r w:rsidR="009367AC">
              <w:rPr>
                <w:sz w:val="32"/>
                <w:szCs w:val="32"/>
              </w:rPr>
              <w:t xml:space="preserve"> </w:t>
            </w:r>
          </w:p>
          <w:p w14:paraId="6B3D6C02" w14:textId="77777777" w:rsidR="000306A7" w:rsidRPr="00FB5DE3" w:rsidRDefault="000306A7" w:rsidP="00FB5DE3">
            <w:pPr>
              <w:jc w:val="both"/>
              <w:rPr>
                <w:rFonts w:eastAsia="Calibri"/>
                <w:sz w:val="28"/>
                <w:szCs w:val="28"/>
              </w:rPr>
            </w:pPr>
          </w:p>
        </w:tc>
      </w:tr>
      <w:tr w:rsidR="000306A7" w:rsidRPr="00FB5DE3" w14:paraId="6B3D6C0D" w14:textId="77777777">
        <w:tc>
          <w:tcPr>
            <w:tcW w:w="2490" w:type="dxa"/>
          </w:tcPr>
          <w:p w14:paraId="6B3D6C04" w14:textId="77777777" w:rsidR="000306A7" w:rsidRPr="00FB5DE3" w:rsidRDefault="000306A7" w:rsidP="00FB5DE3">
            <w:pPr>
              <w:jc w:val="both"/>
              <w:rPr>
                <w:rFonts w:eastAsia="Calibri"/>
                <w:sz w:val="28"/>
                <w:szCs w:val="28"/>
              </w:rPr>
            </w:pPr>
          </w:p>
        </w:tc>
        <w:tc>
          <w:tcPr>
            <w:tcW w:w="5840" w:type="dxa"/>
          </w:tcPr>
          <w:p w14:paraId="6B3D6C05" w14:textId="77777777" w:rsidR="000306A7" w:rsidRPr="00FB5DE3" w:rsidRDefault="000306A7" w:rsidP="00FB5DE3">
            <w:pPr>
              <w:jc w:val="both"/>
              <w:rPr>
                <w:rFonts w:eastAsia="Calibri"/>
                <w:sz w:val="28"/>
                <w:szCs w:val="28"/>
              </w:rPr>
            </w:pPr>
          </w:p>
          <w:p w14:paraId="6B3D6C06" w14:textId="77777777" w:rsidR="000306A7" w:rsidRPr="00FB5DE3" w:rsidRDefault="000306A7" w:rsidP="00FB5DE3">
            <w:pPr>
              <w:jc w:val="both"/>
              <w:rPr>
                <w:rFonts w:eastAsia="Calibri"/>
                <w:sz w:val="28"/>
                <w:szCs w:val="28"/>
              </w:rPr>
            </w:pPr>
          </w:p>
          <w:p w14:paraId="6B3D6C07" w14:textId="77777777" w:rsidR="000306A7" w:rsidRPr="00FB5DE3" w:rsidRDefault="000306A7" w:rsidP="00FB5DE3">
            <w:pPr>
              <w:jc w:val="both"/>
              <w:rPr>
                <w:rFonts w:eastAsia="Calibri"/>
                <w:sz w:val="28"/>
                <w:szCs w:val="28"/>
              </w:rPr>
            </w:pPr>
          </w:p>
          <w:p w14:paraId="6B3D6C08" w14:textId="77777777" w:rsidR="000306A7" w:rsidRPr="00FB5DE3" w:rsidRDefault="000306A7" w:rsidP="00FB5DE3">
            <w:pPr>
              <w:jc w:val="both"/>
              <w:rPr>
                <w:rFonts w:eastAsia="Calibri"/>
                <w:sz w:val="28"/>
                <w:szCs w:val="28"/>
              </w:rPr>
            </w:pPr>
          </w:p>
          <w:p w14:paraId="6B3D6C09" w14:textId="77777777" w:rsidR="000306A7" w:rsidRPr="00FB5DE3" w:rsidRDefault="000306A7" w:rsidP="00FB5DE3">
            <w:pPr>
              <w:jc w:val="both"/>
              <w:rPr>
                <w:rFonts w:eastAsia="Calibri"/>
                <w:sz w:val="28"/>
                <w:szCs w:val="28"/>
              </w:rPr>
            </w:pPr>
          </w:p>
          <w:p w14:paraId="6B3D6C0A" w14:textId="77777777" w:rsidR="000306A7" w:rsidRPr="00FB5DE3" w:rsidRDefault="000306A7" w:rsidP="00FB5DE3">
            <w:pPr>
              <w:jc w:val="both"/>
              <w:rPr>
                <w:rFonts w:eastAsia="Calibri"/>
                <w:sz w:val="28"/>
                <w:szCs w:val="28"/>
              </w:rPr>
            </w:pPr>
          </w:p>
          <w:p w14:paraId="6B3D6C0B" w14:textId="77777777" w:rsidR="000306A7" w:rsidRPr="00FB5DE3" w:rsidRDefault="000306A7" w:rsidP="00FB5DE3">
            <w:pPr>
              <w:jc w:val="both"/>
              <w:rPr>
                <w:rFonts w:eastAsia="Calibri"/>
                <w:sz w:val="28"/>
                <w:szCs w:val="28"/>
              </w:rPr>
            </w:pPr>
          </w:p>
          <w:p w14:paraId="6B3D6C0C" w14:textId="77777777" w:rsidR="000306A7" w:rsidRPr="00FB5DE3" w:rsidRDefault="000306A7" w:rsidP="00FB5DE3">
            <w:pPr>
              <w:jc w:val="both"/>
              <w:rPr>
                <w:rFonts w:eastAsia="Calibri"/>
                <w:sz w:val="28"/>
                <w:szCs w:val="28"/>
              </w:rPr>
            </w:pPr>
          </w:p>
        </w:tc>
      </w:tr>
      <w:tr w:rsidR="000306A7" w:rsidRPr="00FB5DE3" w14:paraId="6B3D6C14" w14:textId="77777777">
        <w:tc>
          <w:tcPr>
            <w:tcW w:w="2490" w:type="dxa"/>
          </w:tcPr>
          <w:p w14:paraId="6B3D6C0E" w14:textId="77777777" w:rsidR="000306A7" w:rsidRPr="00FB5DE3" w:rsidRDefault="000306A7" w:rsidP="00FB5DE3">
            <w:pPr>
              <w:jc w:val="both"/>
              <w:rPr>
                <w:rFonts w:eastAsia="Calibri"/>
                <w:sz w:val="28"/>
                <w:szCs w:val="28"/>
              </w:rPr>
            </w:pPr>
          </w:p>
        </w:tc>
        <w:tc>
          <w:tcPr>
            <w:tcW w:w="5840" w:type="dxa"/>
          </w:tcPr>
          <w:p w14:paraId="6B3D6C0F" w14:textId="7704490B" w:rsidR="000306A7" w:rsidRPr="00FB5DE3" w:rsidRDefault="000306A7" w:rsidP="000306A7">
            <w:pPr>
              <w:rPr>
                <w:rFonts w:eastAsia="Calibri"/>
                <w:sz w:val="28"/>
                <w:szCs w:val="28"/>
              </w:rPr>
            </w:pPr>
            <w:r w:rsidRPr="00FB5DE3">
              <w:rPr>
                <w:rFonts w:eastAsia="Calibri"/>
                <w:sz w:val="28"/>
                <w:szCs w:val="28"/>
              </w:rPr>
              <w:t xml:space="preserve">Version: </w:t>
            </w:r>
            <w:r w:rsidR="008D67E5">
              <w:rPr>
                <w:rFonts w:eastAsia="Calibri"/>
                <w:sz w:val="28"/>
                <w:szCs w:val="28"/>
              </w:rPr>
              <w:t>18</w:t>
            </w:r>
            <w:r w:rsidR="00D56719">
              <w:rPr>
                <w:rFonts w:eastAsia="Calibri"/>
                <w:sz w:val="28"/>
                <w:szCs w:val="28"/>
              </w:rPr>
              <w:t>.0</w:t>
            </w:r>
          </w:p>
          <w:p w14:paraId="6B3D6C10" w14:textId="77777777" w:rsidR="000306A7" w:rsidRPr="00FB5DE3" w:rsidRDefault="000306A7" w:rsidP="000306A7">
            <w:pPr>
              <w:rPr>
                <w:rFonts w:eastAsia="Calibri"/>
                <w:sz w:val="28"/>
                <w:szCs w:val="28"/>
              </w:rPr>
            </w:pPr>
          </w:p>
          <w:p w14:paraId="6B3D6C11" w14:textId="3841C575" w:rsidR="000306A7" w:rsidRPr="00FB5DE3" w:rsidRDefault="000306A7" w:rsidP="000306A7">
            <w:pPr>
              <w:rPr>
                <w:rFonts w:eastAsia="Calibri"/>
                <w:sz w:val="28"/>
                <w:szCs w:val="28"/>
              </w:rPr>
            </w:pPr>
            <w:r w:rsidRPr="00FB5DE3">
              <w:rPr>
                <w:rFonts w:eastAsia="Calibri"/>
                <w:sz w:val="28"/>
                <w:szCs w:val="28"/>
              </w:rPr>
              <w:t xml:space="preserve">Date: </w:t>
            </w:r>
            <w:r w:rsidR="008D67E5">
              <w:rPr>
                <w:rFonts w:eastAsia="Calibri"/>
                <w:sz w:val="28"/>
                <w:szCs w:val="28"/>
              </w:rPr>
              <w:t>2026-03-20</w:t>
            </w:r>
          </w:p>
          <w:p w14:paraId="6B3D6C12" w14:textId="77777777" w:rsidR="000306A7" w:rsidRPr="00FB5DE3" w:rsidRDefault="000306A7" w:rsidP="000306A7">
            <w:pPr>
              <w:rPr>
                <w:rFonts w:eastAsia="Calibri"/>
                <w:sz w:val="28"/>
                <w:szCs w:val="28"/>
              </w:rPr>
            </w:pPr>
          </w:p>
          <w:p w14:paraId="6B3D6C13"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B3D6C15" w14:textId="77777777" w:rsidR="000306A7" w:rsidRDefault="000306A7" w:rsidP="005976A2">
      <w:pPr>
        <w:rPr>
          <w:lang w:eastAsia="en-US"/>
        </w:rPr>
      </w:pPr>
    </w:p>
    <w:p w14:paraId="6B3D6C16"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B3D6C17" w14:textId="77777777" w:rsidR="00731C4E" w:rsidRDefault="00731C4E" w:rsidP="005976A2">
      <w:pPr>
        <w:ind w:firstLine="720"/>
        <w:rPr>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17"/>
        <w:gridCol w:w="1985"/>
      </w:tblGrid>
      <w:tr w:rsidR="00F55C49" w14:paraId="6B3D6C1D" w14:textId="77777777" w:rsidTr="00BF2446">
        <w:trPr>
          <w:trHeight w:val="793"/>
          <w:tblHeader/>
        </w:trPr>
        <w:tc>
          <w:tcPr>
            <w:tcW w:w="972" w:type="dxa"/>
          </w:tcPr>
          <w:p w14:paraId="6B3D6C18" w14:textId="77777777" w:rsidR="00F55C49" w:rsidRDefault="00F55C49" w:rsidP="00E37513">
            <w:pPr>
              <w:jc w:val="center"/>
              <w:rPr>
                <w:b/>
                <w:bCs/>
                <w:szCs w:val="22"/>
              </w:rPr>
            </w:pPr>
            <w:r>
              <w:rPr>
                <w:b/>
                <w:bCs/>
                <w:szCs w:val="22"/>
              </w:rPr>
              <w:t>Version Number</w:t>
            </w:r>
          </w:p>
        </w:tc>
        <w:tc>
          <w:tcPr>
            <w:tcW w:w="1263" w:type="dxa"/>
          </w:tcPr>
          <w:p w14:paraId="6B3D6C19" w14:textId="77777777" w:rsidR="00F55C49" w:rsidRDefault="00F55C49" w:rsidP="00E37513">
            <w:pPr>
              <w:jc w:val="center"/>
              <w:rPr>
                <w:b/>
                <w:bCs/>
                <w:szCs w:val="22"/>
              </w:rPr>
            </w:pPr>
            <w:r>
              <w:rPr>
                <w:b/>
                <w:bCs/>
                <w:szCs w:val="22"/>
              </w:rPr>
              <w:t>Date of Issue</w:t>
            </w:r>
          </w:p>
        </w:tc>
        <w:tc>
          <w:tcPr>
            <w:tcW w:w="2693" w:type="dxa"/>
          </w:tcPr>
          <w:p w14:paraId="6B3D6C1A" w14:textId="77777777" w:rsidR="00F55C49" w:rsidRDefault="00F55C49" w:rsidP="00E37513">
            <w:pPr>
              <w:jc w:val="center"/>
              <w:rPr>
                <w:b/>
                <w:bCs/>
                <w:szCs w:val="22"/>
              </w:rPr>
            </w:pPr>
            <w:r>
              <w:rPr>
                <w:b/>
                <w:bCs/>
                <w:szCs w:val="22"/>
              </w:rPr>
              <w:t>Reason For Change</w:t>
            </w:r>
          </w:p>
        </w:tc>
        <w:tc>
          <w:tcPr>
            <w:tcW w:w="1417" w:type="dxa"/>
          </w:tcPr>
          <w:p w14:paraId="6B3D6C1B" w14:textId="77777777" w:rsidR="00F55C49" w:rsidRDefault="00F55C49" w:rsidP="00E37513">
            <w:pPr>
              <w:jc w:val="center"/>
              <w:rPr>
                <w:b/>
                <w:bCs/>
                <w:szCs w:val="22"/>
              </w:rPr>
            </w:pPr>
            <w:r>
              <w:rPr>
                <w:b/>
                <w:bCs/>
                <w:szCs w:val="22"/>
              </w:rPr>
              <w:t>Change Control Reference</w:t>
            </w:r>
          </w:p>
        </w:tc>
        <w:tc>
          <w:tcPr>
            <w:tcW w:w="1985" w:type="dxa"/>
          </w:tcPr>
          <w:p w14:paraId="6B3D6C1C" w14:textId="77777777" w:rsidR="00F55C49" w:rsidRDefault="00F55C49" w:rsidP="00E37513">
            <w:pPr>
              <w:jc w:val="center"/>
              <w:rPr>
                <w:b/>
                <w:bCs/>
                <w:szCs w:val="22"/>
              </w:rPr>
            </w:pPr>
            <w:r>
              <w:rPr>
                <w:b/>
                <w:bCs/>
                <w:szCs w:val="22"/>
              </w:rPr>
              <w:t>Sections Affected</w:t>
            </w:r>
          </w:p>
        </w:tc>
      </w:tr>
      <w:tr w:rsidR="00F55C49" w14:paraId="6B3D6C23" w14:textId="77777777" w:rsidTr="00BF2446">
        <w:tc>
          <w:tcPr>
            <w:tcW w:w="972" w:type="dxa"/>
          </w:tcPr>
          <w:p w14:paraId="6B3D6C1E" w14:textId="77777777" w:rsidR="00F55C49" w:rsidRDefault="009367AC" w:rsidP="00E37513">
            <w:pPr>
              <w:jc w:val="center"/>
              <w:rPr>
                <w:bCs/>
                <w:szCs w:val="22"/>
              </w:rPr>
            </w:pPr>
            <w:r>
              <w:rPr>
                <w:bCs/>
                <w:szCs w:val="22"/>
              </w:rPr>
              <w:t>1.1</w:t>
            </w:r>
          </w:p>
        </w:tc>
        <w:tc>
          <w:tcPr>
            <w:tcW w:w="1263" w:type="dxa"/>
          </w:tcPr>
          <w:p w14:paraId="6B3D6C1F" w14:textId="77777777" w:rsidR="00F55C49" w:rsidRDefault="009367AC" w:rsidP="00E37513">
            <w:pPr>
              <w:jc w:val="center"/>
              <w:rPr>
                <w:bCs/>
                <w:szCs w:val="22"/>
              </w:rPr>
            </w:pPr>
            <w:smartTag w:uri="urn:schemas-microsoft-com:office:smarttags" w:element="date">
              <w:smartTagPr>
                <w:attr w:name="Year" w:val="2007"/>
                <w:attr w:name="Day" w:val="31"/>
                <w:attr w:name="Month" w:val="8"/>
              </w:smartTagPr>
              <w:r>
                <w:rPr>
                  <w:bCs/>
                  <w:szCs w:val="22"/>
                </w:rPr>
                <w:t>31/8</w:t>
              </w:r>
              <w:r w:rsidR="00F55C49">
                <w:rPr>
                  <w:bCs/>
                  <w:szCs w:val="22"/>
                </w:rPr>
                <w:t>/2007</w:t>
              </w:r>
            </w:smartTag>
          </w:p>
        </w:tc>
        <w:tc>
          <w:tcPr>
            <w:tcW w:w="2693" w:type="dxa"/>
          </w:tcPr>
          <w:p w14:paraId="6B3D6C20" w14:textId="77777777" w:rsidR="00F55C49" w:rsidRPr="009367AC" w:rsidRDefault="009367AC" w:rsidP="00E37513">
            <w:pPr>
              <w:jc w:val="center"/>
              <w:rPr>
                <w:bCs/>
                <w:szCs w:val="22"/>
              </w:rPr>
            </w:pPr>
            <w:r w:rsidRPr="009367AC">
              <w:rPr>
                <w:bCs/>
                <w:szCs w:val="22"/>
              </w:rPr>
              <w:t>Remove TE references and point to CSD0206</w:t>
            </w:r>
          </w:p>
        </w:tc>
        <w:tc>
          <w:tcPr>
            <w:tcW w:w="1417" w:type="dxa"/>
          </w:tcPr>
          <w:p w14:paraId="6B3D6C21" w14:textId="77777777" w:rsidR="00F55C49" w:rsidRDefault="009367AC" w:rsidP="00E37513">
            <w:pPr>
              <w:jc w:val="center"/>
              <w:rPr>
                <w:bCs/>
                <w:szCs w:val="22"/>
              </w:rPr>
            </w:pPr>
            <w:r>
              <w:rPr>
                <w:bCs/>
                <w:szCs w:val="22"/>
              </w:rPr>
              <w:t>Pre Market</w:t>
            </w:r>
          </w:p>
        </w:tc>
        <w:tc>
          <w:tcPr>
            <w:tcW w:w="1985" w:type="dxa"/>
          </w:tcPr>
          <w:p w14:paraId="6B3D6C22" w14:textId="77777777" w:rsidR="00F55C49" w:rsidRDefault="009367AC" w:rsidP="00E37513">
            <w:pPr>
              <w:jc w:val="center"/>
              <w:rPr>
                <w:bCs/>
                <w:szCs w:val="22"/>
              </w:rPr>
            </w:pPr>
            <w:r>
              <w:rPr>
                <w:bCs/>
                <w:szCs w:val="22"/>
              </w:rPr>
              <w:t>Throughout</w:t>
            </w:r>
          </w:p>
        </w:tc>
      </w:tr>
      <w:tr w:rsidR="009367AC" w14:paraId="6B3D6C29" w14:textId="77777777" w:rsidTr="00BF2446">
        <w:tc>
          <w:tcPr>
            <w:tcW w:w="972" w:type="dxa"/>
            <w:tcBorders>
              <w:top w:val="single" w:sz="4" w:space="0" w:color="auto"/>
              <w:left w:val="single" w:sz="4" w:space="0" w:color="auto"/>
              <w:bottom w:val="single" w:sz="4" w:space="0" w:color="auto"/>
              <w:right w:val="single" w:sz="4" w:space="0" w:color="auto"/>
            </w:tcBorders>
          </w:tcPr>
          <w:p w14:paraId="6B3D6C24" w14:textId="77777777" w:rsidR="009367AC" w:rsidRDefault="009367AC" w:rsidP="00E37513">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B3D6C25" w14:textId="77777777" w:rsidR="009367AC" w:rsidRDefault="009367AC" w:rsidP="00E37513">
            <w:pPr>
              <w:jc w:val="center"/>
              <w:rPr>
                <w:bCs/>
                <w:szCs w:val="22"/>
              </w:rPr>
            </w:pPr>
            <w:smartTag w:uri="urn:schemas-microsoft-com:office:smarttags" w:element="date">
              <w:smartTagPr>
                <w:attr w:name="Year" w:val="2007"/>
                <w:attr w:name="Day" w:val="31"/>
                <w:attr w:name="Month" w:val="8"/>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B3D6C26" w14:textId="77777777" w:rsidR="009367AC" w:rsidRPr="009367AC" w:rsidRDefault="009367AC" w:rsidP="00E37513">
            <w:pPr>
              <w:jc w:val="center"/>
              <w:rPr>
                <w:bCs/>
                <w:szCs w:val="22"/>
              </w:rPr>
            </w:pPr>
            <w:r w:rsidRPr="009367AC">
              <w:rPr>
                <w:bCs/>
                <w:szCs w:val="22"/>
              </w:rPr>
              <w:t>Revisions to align with CSD0205 transition and non-standard arrangements</w:t>
            </w:r>
          </w:p>
        </w:tc>
        <w:tc>
          <w:tcPr>
            <w:tcW w:w="1417" w:type="dxa"/>
            <w:tcBorders>
              <w:top w:val="single" w:sz="4" w:space="0" w:color="auto"/>
              <w:left w:val="single" w:sz="4" w:space="0" w:color="auto"/>
              <w:bottom w:val="single" w:sz="4" w:space="0" w:color="auto"/>
              <w:right w:val="single" w:sz="4" w:space="0" w:color="auto"/>
            </w:tcBorders>
          </w:tcPr>
          <w:p w14:paraId="6B3D6C27" w14:textId="77777777" w:rsidR="009367AC" w:rsidRDefault="009367AC" w:rsidP="00E37513">
            <w:pPr>
              <w:jc w:val="center"/>
              <w:rPr>
                <w:bCs/>
                <w:szCs w:val="22"/>
              </w:rPr>
            </w:pPr>
            <w:r>
              <w:rPr>
                <w:bCs/>
                <w:szCs w:val="22"/>
              </w:rPr>
              <w:t>Pre Market</w:t>
            </w:r>
          </w:p>
        </w:tc>
        <w:tc>
          <w:tcPr>
            <w:tcW w:w="1985" w:type="dxa"/>
            <w:tcBorders>
              <w:top w:val="single" w:sz="4" w:space="0" w:color="auto"/>
              <w:left w:val="single" w:sz="4" w:space="0" w:color="auto"/>
              <w:bottom w:val="single" w:sz="4" w:space="0" w:color="auto"/>
              <w:right w:val="single" w:sz="4" w:space="0" w:color="auto"/>
            </w:tcBorders>
          </w:tcPr>
          <w:p w14:paraId="6B3D6C28" w14:textId="77777777" w:rsidR="009367AC" w:rsidRPr="009367AC" w:rsidRDefault="009367AC" w:rsidP="00E37513">
            <w:pPr>
              <w:jc w:val="center"/>
              <w:rPr>
                <w:bCs/>
                <w:szCs w:val="22"/>
              </w:rPr>
            </w:pPr>
            <w:r w:rsidRPr="009367AC">
              <w:rPr>
                <w:bCs/>
                <w:szCs w:val="22"/>
              </w:rPr>
              <w:t>Section 7</w:t>
            </w:r>
          </w:p>
        </w:tc>
      </w:tr>
      <w:tr w:rsidR="00B84E45" w14:paraId="6B3D6C31" w14:textId="77777777" w:rsidTr="00BF2446">
        <w:tc>
          <w:tcPr>
            <w:tcW w:w="972" w:type="dxa"/>
            <w:tcBorders>
              <w:top w:val="single" w:sz="4" w:space="0" w:color="auto"/>
              <w:left w:val="single" w:sz="4" w:space="0" w:color="auto"/>
              <w:bottom w:val="single" w:sz="4" w:space="0" w:color="auto"/>
              <w:right w:val="single" w:sz="4" w:space="0" w:color="auto"/>
            </w:tcBorders>
            <w:vAlign w:val="center"/>
          </w:tcPr>
          <w:p w14:paraId="6B3D6C2A" w14:textId="77777777" w:rsidR="00B84E45" w:rsidRDefault="00B84E45" w:rsidP="00E37513">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B3D6C2B" w14:textId="77777777" w:rsidR="00B84E45" w:rsidRDefault="00B8220F" w:rsidP="00E37513">
            <w:pPr>
              <w:rPr>
                <w:bCs/>
                <w:szCs w:val="22"/>
              </w:rPr>
            </w:pPr>
            <w:smartTag w:uri="urn:schemas-microsoft-com:office:smarttags" w:element="date">
              <w:smartTagPr>
                <w:attr w:name="Year" w:val="2009"/>
                <w:attr w:name="Day" w:val="17"/>
                <w:attr w:name="Month" w:val="8"/>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B3D6C2C" w14:textId="77777777" w:rsidR="00B84E45" w:rsidRPr="009367AC" w:rsidRDefault="00B84E45" w:rsidP="00E37513">
            <w:pPr>
              <w:rPr>
                <w:bCs/>
                <w:szCs w:val="22"/>
              </w:rPr>
            </w:pPr>
            <w:r>
              <w:rPr>
                <w:bCs/>
                <w:szCs w:val="22"/>
              </w:rPr>
              <w:t>Re-assessed Charges</w:t>
            </w:r>
          </w:p>
        </w:tc>
        <w:tc>
          <w:tcPr>
            <w:tcW w:w="1417" w:type="dxa"/>
            <w:tcBorders>
              <w:top w:val="single" w:sz="4" w:space="0" w:color="auto"/>
              <w:left w:val="single" w:sz="4" w:space="0" w:color="auto"/>
              <w:bottom w:val="single" w:sz="4" w:space="0" w:color="auto"/>
              <w:right w:val="single" w:sz="4" w:space="0" w:color="auto"/>
            </w:tcBorders>
            <w:vAlign w:val="center"/>
          </w:tcPr>
          <w:p w14:paraId="6B3D6C2D" w14:textId="77777777" w:rsidR="00B84E45" w:rsidRDefault="00B84E45" w:rsidP="00E37513">
            <w:pPr>
              <w:jc w:val="center"/>
              <w:rPr>
                <w:bCs/>
                <w:szCs w:val="22"/>
              </w:rPr>
            </w:pPr>
            <w:r>
              <w:rPr>
                <w:bCs/>
                <w:szCs w:val="22"/>
              </w:rPr>
              <w:t>MCCP035-CC</w:t>
            </w:r>
          </w:p>
        </w:tc>
        <w:tc>
          <w:tcPr>
            <w:tcW w:w="1985" w:type="dxa"/>
            <w:tcBorders>
              <w:top w:val="single" w:sz="4" w:space="0" w:color="auto"/>
              <w:left w:val="single" w:sz="4" w:space="0" w:color="auto"/>
              <w:bottom w:val="single" w:sz="4" w:space="0" w:color="auto"/>
              <w:right w:val="single" w:sz="4" w:space="0" w:color="auto"/>
            </w:tcBorders>
            <w:vAlign w:val="center"/>
          </w:tcPr>
          <w:p w14:paraId="6B3D6C2E" w14:textId="77777777" w:rsidR="00B84E45" w:rsidRDefault="00B84E45" w:rsidP="00E37513">
            <w:pPr>
              <w:rPr>
                <w:bCs/>
                <w:szCs w:val="22"/>
              </w:rPr>
            </w:pPr>
            <w:r>
              <w:rPr>
                <w:bCs/>
                <w:szCs w:val="22"/>
              </w:rPr>
              <w:t xml:space="preserve">New Section </w:t>
            </w:r>
            <w:proofErr w:type="gramStart"/>
            <w:r>
              <w:rPr>
                <w:bCs/>
                <w:szCs w:val="22"/>
              </w:rPr>
              <w:t>7;</w:t>
            </w:r>
            <w:proofErr w:type="gramEnd"/>
            <w:r>
              <w:rPr>
                <w:bCs/>
                <w:szCs w:val="22"/>
              </w:rPr>
              <w:t xml:space="preserve"> </w:t>
            </w:r>
          </w:p>
          <w:p w14:paraId="6B3D6C2F" w14:textId="77777777" w:rsidR="00B84E45" w:rsidRDefault="00B84E45" w:rsidP="00E37513">
            <w:pPr>
              <w:rPr>
                <w:bCs/>
                <w:szCs w:val="22"/>
              </w:rPr>
            </w:pPr>
            <w:r>
              <w:rPr>
                <w:bCs/>
                <w:szCs w:val="22"/>
              </w:rPr>
              <w:t xml:space="preserve">Old Section 7 becomes Section 8 </w:t>
            </w:r>
          </w:p>
          <w:p w14:paraId="6B3D6C30" w14:textId="77777777" w:rsidR="00B84E45" w:rsidRPr="009367AC" w:rsidRDefault="00B84E45" w:rsidP="00E37513">
            <w:pPr>
              <w:rPr>
                <w:bCs/>
                <w:szCs w:val="22"/>
              </w:rPr>
            </w:pPr>
            <w:r>
              <w:rPr>
                <w:bCs/>
                <w:szCs w:val="22"/>
              </w:rPr>
              <w:t>Other changes related to Pseudo Meters</w:t>
            </w:r>
          </w:p>
        </w:tc>
      </w:tr>
      <w:tr w:rsidR="00371117" w14:paraId="6B3D6C3A" w14:textId="77777777" w:rsidTr="00BF2446">
        <w:tc>
          <w:tcPr>
            <w:tcW w:w="972" w:type="dxa"/>
            <w:tcBorders>
              <w:top w:val="single" w:sz="4" w:space="0" w:color="auto"/>
              <w:left w:val="single" w:sz="4" w:space="0" w:color="auto"/>
              <w:bottom w:val="single" w:sz="4" w:space="0" w:color="auto"/>
              <w:right w:val="single" w:sz="4" w:space="0" w:color="auto"/>
            </w:tcBorders>
            <w:vAlign w:val="center"/>
          </w:tcPr>
          <w:p w14:paraId="6B3D6C32" w14:textId="77777777" w:rsidR="00371117" w:rsidRDefault="00371117" w:rsidP="00E37513">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B3D6C33" w14:textId="77777777" w:rsidR="00371117" w:rsidRDefault="006B0C00" w:rsidP="00E37513">
            <w:pPr>
              <w:rPr>
                <w:bCs/>
                <w:szCs w:val="22"/>
              </w:rPr>
            </w:pPr>
            <w:smartTag w:uri="urn:schemas-microsoft-com:office:smarttags" w:element="date">
              <w:smartTagPr>
                <w:attr w:name="Year" w:val="2010"/>
                <w:attr w:name="Day" w:val="29"/>
                <w:attr w:name="Month" w:val="3"/>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B3D6C34" w14:textId="77777777" w:rsidR="00371117" w:rsidRDefault="006B0C00" w:rsidP="00E37513">
            <w:pPr>
              <w:rPr>
                <w:bCs/>
                <w:szCs w:val="22"/>
              </w:rPr>
            </w:pPr>
            <w:r>
              <w:rPr>
                <w:bCs/>
                <w:szCs w:val="22"/>
              </w:rPr>
              <w:t>Changes to implement RF</w:t>
            </w:r>
          </w:p>
          <w:p w14:paraId="6B3D6C35" w14:textId="77777777" w:rsidR="00081411" w:rsidRDefault="00081411" w:rsidP="00E37513">
            <w:pPr>
              <w:rPr>
                <w:bCs/>
                <w:szCs w:val="22"/>
              </w:rPr>
            </w:pPr>
            <w:r>
              <w:rPr>
                <w:bCs/>
                <w:szCs w:val="22"/>
              </w:rPr>
              <w:t>Changes to burst allowances</w:t>
            </w:r>
          </w:p>
        </w:tc>
        <w:tc>
          <w:tcPr>
            <w:tcW w:w="1417" w:type="dxa"/>
            <w:tcBorders>
              <w:top w:val="single" w:sz="4" w:space="0" w:color="auto"/>
              <w:left w:val="single" w:sz="4" w:space="0" w:color="auto"/>
              <w:bottom w:val="single" w:sz="4" w:space="0" w:color="auto"/>
              <w:right w:val="single" w:sz="4" w:space="0" w:color="auto"/>
            </w:tcBorders>
            <w:vAlign w:val="center"/>
          </w:tcPr>
          <w:p w14:paraId="6B3D6C36" w14:textId="77777777" w:rsidR="00371117" w:rsidRDefault="007B5A72" w:rsidP="00E37513">
            <w:pPr>
              <w:jc w:val="center"/>
              <w:rPr>
                <w:bCs/>
                <w:szCs w:val="22"/>
              </w:rPr>
            </w:pPr>
            <w:r>
              <w:rPr>
                <w:bCs/>
                <w:szCs w:val="22"/>
              </w:rPr>
              <w:t>MCCP04</w:t>
            </w:r>
            <w:r w:rsidR="00764008">
              <w:rPr>
                <w:bCs/>
                <w:szCs w:val="22"/>
              </w:rPr>
              <w:t>6</w:t>
            </w:r>
            <w:r>
              <w:rPr>
                <w:bCs/>
                <w:szCs w:val="22"/>
              </w:rPr>
              <w:t>-CC</w:t>
            </w:r>
          </w:p>
          <w:p w14:paraId="6B3D6C37" w14:textId="77777777" w:rsidR="00081411" w:rsidRDefault="00081411" w:rsidP="00E37513">
            <w:pPr>
              <w:jc w:val="center"/>
              <w:rPr>
                <w:bCs/>
                <w:szCs w:val="22"/>
              </w:rPr>
            </w:pPr>
            <w:r>
              <w:rPr>
                <w:bCs/>
                <w:szCs w:val="22"/>
              </w:rPr>
              <w:t>MCCP039</w:t>
            </w:r>
          </w:p>
        </w:tc>
        <w:tc>
          <w:tcPr>
            <w:tcW w:w="1985" w:type="dxa"/>
            <w:tcBorders>
              <w:top w:val="single" w:sz="4" w:space="0" w:color="auto"/>
              <w:left w:val="single" w:sz="4" w:space="0" w:color="auto"/>
              <w:bottom w:val="single" w:sz="4" w:space="0" w:color="auto"/>
              <w:right w:val="single" w:sz="4" w:space="0" w:color="auto"/>
            </w:tcBorders>
            <w:vAlign w:val="center"/>
          </w:tcPr>
          <w:p w14:paraId="6B3D6C38" w14:textId="77777777" w:rsidR="00371117" w:rsidRDefault="00371117" w:rsidP="00E37513">
            <w:pPr>
              <w:rPr>
                <w:bCs/>
                <w:szCs w:val="22"/>
              </w:rPr>
            </w:pPr>
          </w:p>
          <w:p w14:paraId="6B3D6C39" w14:textId="77777777" w:rsidR="00081411" w:rsidRDefault="00081411" w:rsidP="00E37513">
            <w:pPr>
              <w:rPr>
                <w:bCs/>
                <w:szCs w:val="22"/>
              </w:rPr>
            </w:pPr>
            <w:r>
              <w:rPr>
                <w:bCs/>
                <w:szCs w:val="22"/>
              </w:rPr>
              <w:t>Section 8</w:t>
            </w:r>
          </w:p>
        </w:tc>
      </w:tr>
      <w:tr w:rsidR="00D8339D" w14:paraId="6B3D6C42" w14:textId="77777777" w:rsidTr="00BF2446">
        <w:tc>
          <w:tcPr>
            <w:tcW w:w="972" w:type="dxa"/>
            <w:tcBorders>
              <w:top w:val="single" w:sz="4" w:space="0" w:color="auto"/>
              <w:left w:val="single" w:sz="4" w:space="0" w:color="auto"/>
              <w:bottom w:val="single" w:sz="4" w:space="0" w:color="auto"/>
              <w:right w:val="single" w:sz="4" w:space="0" w:color="auto"/>
            </w:tcBorders>
            <w:vAlign w:val="center"/>
          </w:tcPr>
          <w:p w14:paraId="6B3D6C3B" w14:textId="77777777" w:rsidR="00D8339D" w:rsidRDefault="00D8339D" w:rsidP="00E37513">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B3D6C3C" w14:textId="77777777" w:rsidR="00D8339D" w:rsidRDefault="00410148" w:rsidP="00E37513">
            <w:pPr>
              <w:rPr>
                <w:bCs/>
                <w:szCs w:val="22"/>
              </w:rPr>
            </w:pPr>
            <w:smartTag w:uri="urn:schemas-microsoft-com:office:smarttags" w:element="date">
              <w:smartTagPr>
                <w:attr w:name="Year" w:val="2010"/>
                <w:attr w:name="Day" w:val="28"/>
                <w:attr w:name="Month" w:val="6"/>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B3D6C3D" w14:textId="77777777" w:rsidR="00D8339D" w:rsidRDefault="00D8339D" w:rsidP="00E37513">
            <w:pPr>
              <w:rPr>
                <w:bCs/>
                <w:szCs w:val="22"/>
              </w:rPr>
            </w:pPr>
            <w:r>
              <w:rPr>
                <w:bCs/>
                <w:szCs w:val="22"/>
              </w:rPr>
              <w:t>Customer Names on Database</w:t>
            </w:r>
          </w:p>
          <w:p w14:paraId="6B3D6C3E" w14:textId="77777777" w:rsidR="009C525E" w:rsidRDefault="009C525E" w:rsidP="00E37513">
            <w:pPr>
              <w:rPr>
                <w:bCs/>
                <w:szCs w:val="22"/>
              </w:rPr>
            </w:pPr>
            <w:r>
              <w:rPr>
                <w:bCs/>
                <w:szCs w:val="22"/>
              </w:rPr>
              <w:t>X, Y Co-ordinates</w:t>
            </w:r>
          </w:p>
        </w:tc>
        <w:tc>
          <w:tcPr>
            <w:tcW w:w="1417" w:type="dxa"/>
            <w:tcBorders>
              <w:top w:val="single" w:sz="4" w:space="0" w:color="auto"/>
              <w:left w:val="single" w:sz="4" w:space="0" w:color="auto"/>
              <w:bottom w:val="single" w:sz="4" w:space="0" w:color="auto"/>
              <w:right w:val="single" w:sz="4" w:space="0" w:color="auto"/>
            </w:tcBorders>
            <w:vAlign w:val="center"/>
          </w:tcPr>
          <w:p w14:paraId="6B3D6C3F" w14:textId="77777777" w:rsidR="00D8339D" w:rsidRDefault="00D8339D" w:rsidP="00E37513">
            <w:pPr>
              <w:jc w:val="center"/>
              <w:rPr>
                <w:bCs/>
                <w:szCs w:val="22"/>
              </w:rPr>
            </w:pPr>
            <w:r>
              <w:rPr>
                <w:bCs/>
                <w:szCs w:val="22"/>
              </w:rPr>
              <w:t>MCCP041</w:t>
            </w:r>
            <w:r w:rsidR="009C525E">
              <w:rPr>
                <w:bCs/>
                <w:szCs w:val="22"/>
              </w:rPr>
              <w:t>-CC</w:t>
            </w:r>
          </w:p>
          <w:p w14:paraId="6B3D6C40" w14:textId="77777777" w:rsidR="009C525E" w:rsidRDefault="009C525E" w:rsidP="00E37513">
            <w:pPr>
              <w:jc w:val="center"/>
              <w:rPr>
                <w:bCs/>
                <w:szCs w:val="22"/>
              </w:rPr>
            </w:pPr>
            <w:r>
              <w:rPr>
                <w:bCs/>
                <w:szCs w:val="22"/>
              </w:rPr>
              <w:t>MCCP048-CC</w:t>
            </w:r>
          </w:p>
        </w:tc>
        <w:tc>
          <w:tcPr>
            <w:tcW w:w="1985" w:type="dxa"/>
            <w:tcBorders>
              <w:top w:val="single" w:sz="4" w:space="0" w:color="auto"/>
              <w:left w:val="single" w:sz="4" w:space="0" w:color="auto"/>
              <w:bottom w:val="single" w:sz="4" w:space="0" w:color="auto"/>
              <w:right w:val="single" w:sz="4" w:space="0" w:color="auto"/>
            </w:tcBorders>
            <w:vAlign w:val="center"/>
          </w:tcPr>
          <w:p w14:paraId="6B3D6C41" w14:textId="77777777" w:rsidR="00D8339D" w:rsidRDefault="003938FA" w:rsidP="00E37513">
            <w:pPr>
              <w:rPr>
                <w:bCs/>
                <w:szCs w:val="22"/>
              </w:rPr>
            </w:pPr>
            <w:r>
              <w:rPr>
                <w:bCs/>
                <w:szCs w:val="22"/>
              </w:rPr>
              <w:t>Section</w:t>
            </w:r>
            <w:r w:rsidR="00296A73">
              <w:rPr>
                <w:bCs/>
                <w:szCs w:val="22"/>
              </w:rPr>
              <w:t>s 4.1.1, 4.3, 5.1.1, 5.3, 7.4.1, 7.4.3, 9.1.1 and 9.3.</w:t>
            </w:r>
          </w:p>
        </w:tc>
      </w:tr>
      <w:tr w:rsidR="00FA60BC" w14:paraId="6B3D6C5C" w14:textId="77777777" w:rsidTr="00BF2446">
        <w:trPr>
          <w:trHeight w:val="2006"/>
        </w:trPr>
        <w:tc>
          <w:tcPr>
            <w:tcW w:w="972" w:type="dxa"/>
            <w:tcBorders>
              <w:top w:val="single" w:sz="4" w:space="0" w:color="auto"/>
              <w:left w:val="single" w:sz="4" w:space="0" w:color="auto"/>
              <w:bottom w:val="single" w:sz="4" w:space="0" w:color="auto"/>
              <w:right w:val="single" w:sz="4" w:space="0" w:color="auto"/>
            </w:tcBorders>
          </w:tcPr>
          <w:p w14:paraId="6B3D6C43" w14:textId="77777777" w:rsidR="00FA60BC" w:rsidRPr="00FB4DE1" w:rsidRDefault="00FA60BC" w:rsidP="00E37513">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B3D6C44" w14:textId="77777777" w:rsidR="00FA60BC" w:rsidRPr="007554B5" w:rsidRDefault="00FA60BC" w:rsidP="00E37513">
            <w:pPr>
              <w:jc w:val="center"/>
              <w:rPr>
                <w:bCs/>
                <w:szCs w:val="22"/>
              </w:rPr>
            </w:pPr>
            <w:smartTag w:uri="urn:schemas-microsoft-com:office:smarttags" w:element="date">
              <w:smartTagPr>
                <w:attr w:name="Month" w:val="9"/>
                <w:attr w:name="Day" w:val="27"/>
                <w:attr w:name="Year" w:val="2010"/>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B3D6C45" w14:textId="77777777" w:rsidR="001A466A" w:rsidRDefault="00B15121" w:rsidP="00E37513">
            <w:pPr>
              <w:rPr>
                <w:bCs/>
                <w:szCs w:val="22"/>
              </w:rPr>
            </w:pPr>
            <w:r>
              <w:rPr>
                <w:bCs/>
                <w:szCs w:val="22"/>
              </w:rPr>
              <w:t>T016 Unmeasurable Status Fix</w:t>
            </w:r>
          </w:p>
          <w:p w14:paraId="6B3D6C46" w14:textId="77777777" w:rsidR="001A466A" w:rsidRPr="007554B5" w:rsidRDefault="00FB4DE1" w:rsidP="00E37513">
            <w:pPr>
              <w:rPr>
                <w:bCs/>
                <w:szCs w:val="22"/>
              </w:rPr>
            </w:pPr>
            <w:r>
              <w:rPr>
                <w:bCs/>
                <w:szCs w:val="22"/>
              </w:rPr>
              <w:t xml:space="preserve">Remove T031 </w:t>
            </w:r>
            <w:r w:rsidR="001A466A" w:rsidRPr="007554B5">
              <w:rPr>
                <w:bCs/>
                <w:szCs w:val="22"/>
              </w:rPr>
              <w:t>Transaction</w:t>
            </w:r>
          </w:p>
          <w:p w14:paraId="6B3D6C47" w14:textId="77777777" w:rsidR="00B15121" w:rsidRDefault="00B15121" w:rsidP="00E37513">
            <w:pPr>
              <w:rPr>
                <w:bCs/>
                <w:szCs w:val="22"/>
              </w:rPr>
            </w:pPr>
          </w:p>
          <w:p w14:paraId="6B3D6C48" w14:textId="77777777" w:rsidR="00C2583F" w:rsidRPr="007554B5" w:rsidRDefault="00C2583F" w:rsidP="00E37513">
            <w:pPr>
              <w:rPr>
                <w:bCs/>
                <w:szCs w:val="22"/>
              </w:rPr>
            </w:pPr>
            <w:r w:rsidRPr="007554B5">
              <w:rPr>
                <w:bCs/>
                <w:szCs w:val="22"/>
              </w:rPr>
              <w:t>Updating Effective/</w:t>
            </w:r>
            <w:r w:rsidR="00B15121">
              <w:rPr>
                <w:bCs/>
                <w:szCs w:val="22"/>
              </w:rPr>
              <w:t xml:space="preserve"> </w:t>
            </w:r>
            <w:r w:rsidRPr="007554B5">
              <w:rPr>
                <w:bCs/>
                <w:szCs w:val="22"/>
              </w:rPr>
              <w:t>Connection Dates</w:t>
            </w:r>
          </w:p>
          <w:p w14:paraId="6B3D6C49" w14:textId="77777777" w:rsidR="00C2583F" w:rsidRDefault="007554B5" w:rsidP="00E37513">
            <w:pPr>
              <w:rPr>
                <w:sz w:val="18"/>
              </w:rPr>
            </w:pPr>
            <w:r w:rsidRPr="007554B5">
              <w:rPr>
                <w:sz w:val="18"/>
              </w:rPr>
              <w:t>T015 SS Supply Point Effective Date</w:t>
            </w:r>
          </w:p>
          <w:p w14:paraId="6B3D6C4A" w14:textId="77777777" w:rsidR="00B15121" w:rsidRPr="00B15121" w:rsidRDefault="008976EA" w:rsidP="00E37513">
            <w:pPr>
              <w:rPr>
                <w:sz w:val="18"/>
              </w:rPr>
            </w:pPr>
            <w:r>
              <w:rPr>
                <w:sz w:val="18"/>
              </w:rPr>
              <w:t>T004.1 Transfer Information</w:t>
            </w:r>
          </w:p>
        </w:tc>
        <w:tc>
          <w:tcPr>
            <w:tcW w:w="1417" w:type="dxa"/>
            <w:tcBorders>
              <w:top w:val="single" w:sz="4" w:space="0" w:color="auto"/>
              <w:left w:val="single" w:sz="4" w:space="0" w:color="auto"/>
              <w:bottom w:val="single" w:sz="4" w:space="0" w:color="auto"/>
              <w:right w:val="single" w:sz="4" w:space="0" w:color="auto"/>
            </w:tcBorders>
          </w:tcPr>
          <w:p w14:paraId="6B3D6C4B" w14:textId="77777777" w:rsidR="00FA60BC" w:rsidRPr="007554B5" w:rsidRDefault="00FA60BC" w:rsidP="00E37513">
            <w:pPr>
              <w:rPr>
                <w:bCs/>
                <w:szCs w:val="22"/>
              </w:rPr>
            </w:pPr>
            <w:r w:rsidRPr="007554B5">
              <w:rPr>
                <w:bCs/>
                <w:szCs w:val="22"/>
              </w:rPr>
              <w:t>MCCP0</w:t>
            </w:r>
            <w:r w:rsidR="00770F08">
              <w:rPr>
                <w:bCs/>
                <w:szCs w:val="22"/>
              </w:rPr>
              <w:t>55</w:t>
            </w:r>
          </w:p>
          <w:p w14:paraId="6B3D6C4C" w14:textId="77777777" w:rsidR="00B15121" w:rsidRDefault="00B15121" w:rsidP="00E37513">
            <w:pPr>
              <w:rPr>
                <w:bCs/>
                <w:szCs w:val="22"/>
              </w:rPr>
            </w:pPr>
          </w:p>
          <w:p w14:paraId="6B3D6C4D" w14:textId="77777777" w:rsidR="001A466A" w:rsidRPr="007554B5" w:rsidRDefault="001A466A" w:rsidP="00E37513">
            <w:pPr>
              <w:rPr>
                <w:bCs/>
                <w:szCs w:val="22"/>
              </w:rPr>
            </w:pPr>
            <w:r w:rsidRPr="007554B5">
              <w:rPr>
                <w:bCs/>
                <w:szCs w:val="22"/>
              </w:rPr>
              <w:t>MCCP0</w:t>
            </w:r>
            <w:r w:rsidR="00770F08">
              <w:rPr>
                <w:bCs/>
                <w:szCs w:val="22"/>
              </w:rPr>
              <w:t>57</w:t>
            </w:r>
          </w:p>
          <w:p w14:paraId="6B3D6C4E" w14:textId="77777777" w:rsidR="00B15121" w:rsidRDefault="00B15121" w:rsidP="00E37513">
            <w:pPr>
              <w:rPr>
                <w:bCs/>
                <w:szCs w:val="22"/>
              </w:rPr>
            </w:pPr>
          </w:p>
          <w:p w14:paraId="6B3D6C4F" w14:textId="77777777" w:rsidR="00C2583F" w:rsidRPr="007554B5" w:rsidRDefault="00C2583F" w:rsidP="00E37513">
            <w:pPr>
              <w:rPr>
                <w:bCs/>
                <w:szCs w:val="22"/>
              </w:rPr>
            </w:pPr>
            <w:r w:rsidRPr="007554B5">
              <w:rPr>
                <w:bCs/>
                <w:szCs w:val="22"/>
              </w:rPr>
              <w:t>MCCP0</w:t>
            </w:r>
            <w:r w:rsidR="00770F08">
              <w:rPr>
                <w:bCs/>
                <w:szCs w:val="22"/>
              </w:rPr>
              <w:t>63</w:t>
            </w:r>
          </w:p>
          <w:p w14:paraId="6B3D6C50" w14:textId="77777777" w:rsidR="00B15121" w:rsidRDefault="00B15121" w:rsidP="00E37513">
            <w:pPr>
              <w:rPr>
                <w:bCs/>
                <w:szCs w:val="22"/>
              </w:rPr>
            </w:pPr>
          </w:p>
          <w:p w14:paraId="6B3D6C51" w14:textId="77777777" w:rsidR="007554B5" w:rsidRPr="007554B5" w:rsidRDefault="007554B5" w:rsidP="00E37513">
            <w:pPr>
              <w:rPr>
                <w:bCs/>
                <w:szCs w:val="22"/>
              </w:rPr>
            </w:pPr>
            <w:r>
              <w:rPr>
                <w:bCs/>
                <w:szCs w:val="22"/>
              </w:rPr>
              <w:t>MCCP0</w:t>
            </w:r>
            <w:r w:rsidR="00770F08">
              <w:rPr>
                <w:bCs/>
                <w:szCs w:val="22"/>
              </w:rPr>
              <w:t>62</w:t>
            </w:r>
          </w:p>
          <w:p w14:paraId="6B3D6C52" w14:textId="77777777" w:rsidR="00B15121" w:rsidRDefault="00B15121" w:rsidP="00E37513">
            <w:pPr>
              <w:rPr>
                <w:bCs/>
                <w:szCs w:val="22"/>
              </w:rPr>
            </w:pPr>
          </w:p>
          <w:p w14:paraId="6B3D6C53" w14:textId="77777777" w:rsidR="00B15121" w:rsidRDefault="003573E1" w:rsidP="00E37513">
            <w:pPr>
              <w:rPr>
                <w:bCs/>
                <w:szCs w:val="22"/>
              </w:rPr>
            </w:pPr>
            <w:r w:rsidRPr="007554B5">
              <w:rPr>
                <w:bCs/>
                <w:szCs w:val="22"/>
              </w:rPr>
              <w:t>MCCP0</w:t>
            </w:r>
            <w:r>
              <w:rPr>
                <w:bCs/>
                <w:szCs w:val="22"/>
              </w:rPr>
              <w:t>56</w:t>
            </w:r>
          </w:p>
          <w:p w14:paraId="6B3D6C54" w14:textId="77777777" w:rsidR="00B15121" w:rsidRPr="007554B5" w:rsidRDefault="00B15121" w:rsidP="00E37513">
            <w:pPr>
              <w:rPr>
                <w:bCs/>
                <w:szCs w:val="22"/>
              </w:rPr>
            </w:pPr>
          </w:p>
        </w:tc>
        <w:tc>
          <w:tcPr>
            <w:tcW w:w="1985" w:type="dxa"/>
            <w:tcBorders>
              <w:top w:val="single" w:sz="4" w:space="0" w:color="auto"/>
              <w:left w:val="single" w:sz="4" w:space="0" w:color="auto"/>
              <w:bottom w:val="single" w:sz="4" w:space="0" w:color="auto"/>
              <w:right w:val="single" w:sz="4" w:space="0" w:color="auto"/>
            </w:tcBorders>
          </w:tcPr>
          <w:p w14:paraId="6B3D6C55" w14:textId="77777777" w:rsidR="00FA60BC" w:rsidRDefault="00FA60BC" w:rsidP="00E37513">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B3D6C56" w14:textId="77777777" w:rsidR="001A466A" w:rsidRDefault="001A466A" w:rsidP="00E37513">
            <w:pPr>
              <w:rPr>
                <w:bCs/>
                <w:szCs w:val="22"/>
              </w:rPr>
            </w:pPr>
          </w:p>
          <w:p w14:paraId="6B3D6C57" w14:textId="77777777" w:rsidR="001A466A" w:rsidRDefault="001A466A" w:rsidP="00E37513">
            <w:pPr>
              <w:rPr>
                <w:bCs/>
                <w:szCs w:val="22"/>
              </w:rPr>
            </w:pPr>
            <w:r>
              <w:rPr>
                <w:bCs/>
                <w:szCs w:val="22"/>
              </w:rPr>
              <w:t>Sections 5.1, 6.1, 7.1, 7.2, 7.4, 7.5</w:t>
            </w:r>
          </w:p>
          <w:p w14:paraId="6B3D6C58" w14:textId="77777777" w:rsidR="00C2583F" w:rsidRDefault="00FB4DE1" w:rsidP="00E37513">
            <w:pPr>
              <w:rPr>
                <w:bCs/>
                <w:szCs w:val="22"/>
              </w:rPr>
            </w:pPr>
            <w:r>
              <w:rPr>
                <w:bCs/>
                <w:szCs w:val="22"/>
              </w:rPr>
              <w:t xml:space="preserve">Sections </w:t>
            </w:r>
            <w:r w:rsidR="00C2583F">
              <w:rPr>
                <w:bCs/>
                <w:szCs w:val="22"/>
              </w:rPr>
              <w:t>3.2, 5.1, 7.4.1 and 7.5.3</w:t>
            </w:r>
          </w:p>
          <w:p w14:paraId="6B3D6C59" w14:textId="77777777" w:rsidR="00C2583F" w:rsidRDefault="00FB4DE1" w:rsidP="00E37513">
            <w:pPr>
              <w:rPr>
                <w:bCs/>
                <w:szCs w:val="22"/>
              </w:rPr>
            </w:pPr>
            <w:r>
              <w:rPr>
                <w:bCs/>
                <w:szCs w:val="22"/>
              </w:rPr>
              <w:t xml:space="preserve">Sections </w:t>
            </w:r>
            <w:r w:rsidR="007554B5">
              <w:rPr>
                <w:bCs/>
                <w:szCs w:val="22"/>
              </w:rPr>
              <w:t>3.2, 7.3.4</w:t>
            </w:r>
          </w:p>
          <w:p w14:paraId="6B3D6C5A" w14:textId="77777777" w:rsidR="00FB4DE1" w:rsidRDefault="00FB4DE1" w:rsidP="00E37513">
            <w:pPr>
              <w:rPr>
                <w:bCs/>
                <w:szCs w:val="22"/>
              </w:rPr>
            </w:pPr>
          </w:p>
          <w:p w14:paraId="6B3D6C5B" w14:textId="77777777" w:rsidR="00FB4DE1" w:rsidRDefault="00FB4DE1" w:rsidP="00E37513">
            <w:pPr>
              <w:rPr>
                <w:bCs/>
                <w:szCs w:val="22"/>
              </w:rPr>
            </w:pPr>
            <w:r>
              <w:rPr>
                <w:bCs/>
                <w:szCs w:val="22"/>
              </w:rPr>
              <w:t xml:space="preserve">Sections </w:t>
            </w:r>
            <w:r w:rsidR="008976EA">
              <w:rPr>
                <w:bCs/>
                <w:szCs w:val="22"/>
              </w:rPr>
              <w:t>4.1, 5.1</w:t>
            </w:r>
          </w:p>
        </w:tc>
      </w:tr>
      <w:tr w:rsidR="00311BB7" w14:paraId="6B3D6C72"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5D" w14:textId="77777777" w:rsidR="00311BB7" w:rsidRDefault="00311BB7" w:rsidP="00E37513">
            <w:pPr>
              <w:jc w:val="center"/>
              <w:rPr>
                <w:b/>
                <w:bCs/>
                <w:szCs w:val="22"/>
              </w:rPr>
            </w:pPr>
            <w:r>
              <w:rPr>
                <w:b/>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B3D6C5E" w14:textId="77777777" w:rsidR="00311BB7" w:rsidRPr="007554B5" w:rsidRDefault="004104D8" w:rsidP="00E37513">
            <w:pPr>
              <w:rPr>
                <w:bCs/>
                <w:szCs w:val="22"/>
              </w:rPr>
            </w:pPr>
            <w:smartTag w:uri="urn:schemas-microsoft-com:office:smarttags" w:element="date">
              <w:smartTagPr>
                <w:attr w:name="Year" w:val="2011"/>
                <w:attr w:name="Day" w:val="25"/>
                <w:attr w:name="Month" w:val="3"/>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B3D6C5F" w14:textId="77777777" w:rsidR="00B15121" w:rsidRPr="00B15121" w:rsidRDefault="00B15121" w:rsidP="00E37513">
            <w:pPr>
              <w:rPr>
                <w:bCs/>
                <w:szCs w:val="22"/>
              </w:rPr>
            </w:pPr>
            <w:r w:rsidRPr="00B15121">
              <w:rPr>
                <w:bCs/>
                <w:szCs w:val="22"/>
              </w:rPr>
              <w:t>Data</w:t>
            </w:r>
            <w:r w:rsidR="003C6B1C">
              <w:rPr>
                <w:bCs/>
                <w:szCs w:val="22"/>
              </w:rPr>
              <w:t xml:space="preserve"> </w:t>
            </w:r>
            <w:r w:rsidRPr="00B15121">
              <w:rPr>
                <w:bCs/>
                <w:szCs w:val="22"/>
              </w:rPr>
              <w:t>loggers</w:t>
            </w:r>
          </w:p>
          <w:p w14:paraId="6B3D6C60" w14:textId="77777777" w:rsidR="00B15121" w:rsidRDefault="00B15121" w:rsidP="00E37513">
            <w:pPr>
              <w:rPr>
                <w:bCs/>
                <w:szCs w:val="22"/>
              </w:rPr>
            </w:pPr>
          </w:p>
          <w:p w14:paraId="6B3D6C61" w14:textId="77777777" w:rsidR="00F67C42" w:rsidRDefault="00F67C42" w:rsidP="00E37513">
            <w:pPr>
              <w:rPr>
                <w:bCs/>
                <w:szCs w:val="22"/>
              </w:rPr>
            </w:pPr>
          </w:p>
          <w:p w14:paraId="6B3D6C62" w14:textId="77777777" w:rsidR="00B15121" w:rsidRDefault="00B15121" w:rsidP="00E37513">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B3D6C63" w14:textId="77777777" w:rsidR="00B15121" w:rsidRDefault="00B15121" w:rsidP="00E37513">
            <w:pPr>
              <w:rPr>
                <w:bCs/>
                <w:szCs w:val="22"/>
              </w:rPr>
            </w:pPr>
          </w:p>
          <w:p w14:paraId="6B3D6C64" w14:textId="77777777" w:rsidR="00FB4DE1" w:rsidRDefault="00311BB7" w:rsidP="00E37513">
            <w:pPr>
              <w:rPr>
                <w:b/>
                <w:bCs/>
                <w:szCs w:val="22"/>
              </w:rPr>
            </w:pPr>
            <w:r>
              <w:rPr>
                <w:bCs/>
                <w:szCs w:val="22"/>
              </w:rPr>
              <w:t>T016 Effective Date and Sewerage Services Supply Point Update</w:t>
            </w:r>
            <w:r w:rsidR="00FB4DE1">
              <w:rPr>
                <w:b/>
                <w:bCs/>
                <w:szCs w:val="22"/>
              </w:rPr>
              <w:t xml:space="preserve"> </w:t>
            </w:r>
          </w:p>
          <w:p w14:paraId="6B3D6C65" w14:textId="77777777" w:rsidR="00311BB7" w:rsidRPr="00FB4DE1" w:rsidRDefault="00B714F8" w:rsidP="00E37513">
            <w:pPr>
              <w:rPr>
                <w:bCs/>
                <w:szCs w:val="22"/>
              </w:rPr>
            </w:pPr>
            <w:r>
              <w:rPr>
                <w:bCs/>
                <w:szCs w:val="22"/>
              </w:rPr>
              <w:t>March Release Document Update</w:t>
            </w:r>
          </w:p>
        </w:tc>
        <w:tc>
          <w:tcPr>
            <w:tcW w:w="1417" w:type="dxa"/>
            <w:tcBorders>
              <w:top w:val="single" w:sz="4" w:space="0" w:color="auto"/>
              <w:left w:val="single" w:sz="4" w:space="0" w:color="auto"/>
              <w:bottom w:val="single" w:sz="4" w:space="0" w:color="auto"/>
              <w:right w:val="single" w:sz="4" w:space="0" w:color="auto"/>
            </w:tcBorders>
            <w:noWrap/>
          </w:tcPr>
          <w:p w14:paraId="6B3D6C66" w14:textId="77777777" w:rsidR="00B15121" w:rsidRDefault="00B15121" w:rsidP="00E37513">
            <w:pPr>
              <w:jc w:val="center"/>
              <w:rPr>
                <w:b/>
                <w:bCs/>
                <w:szCs w:val="22"/>
              </w:rPr>
            </w:pPr>
            <w:r>
              <w:rPr>
                <w:bCs/>
                <w:szCs w:val="22"/>
              </w:rPr>
              <w:t>MCCP070</w:t>
            </w:r>
          </w:p>
          <w:p w14:paraId="6B3D6C67" w14:textId="77777777" w:rsidR="00B15121" w:rsidRDefault="00B15121" w:rsidP="00E37513">
            <w:pPr>
              <w:jc w:val="center"/>
              <w:rPr>
                <w:bCs/>
                <w:szCs w:val="22"/>
              </w:rPr>
            </w:pPr>
          </w:p>
          <w:p w14:paraId="6B3D6C68" w14:textId="77777777" w:rsidR="00F67C42" w:rsidRDefault="00F67C42" w:rsidP="00E37513">
            <w:pPr>
              <w:jc w:val="center"/>
              <w:rPr>
                <w:bCs/>
                <w:szCs w:val="22"/>
              </w:rPr>
            </w:pPr>
          </w:p>
          <w:p w14:paraId="6B3D6C69" w14:textId="77777777" w:rsidR="00B839F1" w:rsidRDefault="00B15121" w:rsidP="00E37513">
            <w:pPr>
              <w:jc w:val="center"/>
              <w:rPr>
                <w:b/>
                <w:bCs/>
                <w:szCs w:val="22"/>
              </w:rPr>
            </w:pPr>
            <w:r>
              <w:rPr>
                <w:bCs/>
                <w:szCs w:val="22"/>
              </w:rPr>
              <w:t>MCCP071</w:t>
            </w:r>
          </w:p>
          <w:p w14:paraId="6B3D6C6A" w14:textId="77777777" w:rsidR="00C77DAC" w:rsidRDefault="00C77DAC" w:rsidP="00E37513">
            <w:pPr>
              <w:rPr>
                <w:b/>
                <w:bCs/>
                <w:szCs w:val="22"/>
              </w:rPr>
            </w:pPr>
          </w:p>
          <w:p w14:paraId="6B3D6C6B" w14:textId="77777777" w:rsidR="00B714F8" w:rsidRDefault="00FB4DE1" w:rsidP="00E37513">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B3D6C6C" w14:textId="77777777" w:rsidR="00B714F8" w:rsidRDefault="00B714F8" w:rsidP="00E37513">
            <w:pPr>
              <w:jc w:val="center"/>
              <w:rPr>
                <w:bCs/>
                <w:szCs w:val="22"/>
              </w:rPr>
            </w:pPr>
          </w:p>
          <w:p w14:paraId="6B3D6C6D" w14:textId="77777777" w:rsidR="00311BB7" w:rsidRPr="00B839F1" w:rsidRDefault="00B714F8" w:rsidP="00E37513">
            <w:pPr>
              <w:jc w:val="center"/>
              <w:rPr>
                <w:b/>
                <w:bCs/>
                <w:szCs w:val="22"/>
              </w:rPr>
            </w:pPr>
            <w:r w:rsidRPr="00FB4DE1">
              <w:rPr>
                <w:bCs/>
                <w:szCs w:val="22"/>
              </w:rPr>
              <w:t>MCCP07</w:t>
            </w:r>
            <w:r>
              <w:rPr>
                <w:bCs/>
                <w:szCs w:val="22"/>
              </w:rPr>
              <w:t>5</w:t>
            </w:r>
          </w:p>
        </w:tc>
        <w:tc>
          <w:tcPr>
            <w:tcW w:w="1985" w:type="dxa"/>
            <w:tcBorders>
              <w:top w:val="single" w:sz="4" w:space="0" w:color="auto"/>
              <w:left w:val="single" w:sz="4" w:space="0" w:color="auto"/>
              <w:bottom w:val="single" w:sz="4" w:space="0" w:color="auto"/>
              <w:right w:val="single" w:sz="4" w:space="0" w:color="auto"/>
            </w:tcBorders>
            <w:noWrap/>
          </w:tcPr>
          <w:p w14:paraId="6B3D6C6E" w14:textId="77777777" w:rsidR="007757D9" w:rsidRDefault="00B15121" w:rsidP="00E37513">
            <w:pPr>
              <w:rPr>
                <w:bCs/>
                <w:szCs w:val="22"/>
              </w:rPr>
            </w:pPr>
            <w:r w:rsidRPr="00415C1F">
              <w:rPr>
                <w:bCs/>
                <w:szCs w:val="22"/>
              </w:rPr>
              <w:t>Sections 4.1.1, 5.1,</w:t>
            </w:r>
            <w:r w:rsidR="00415C1F">
              <w:rPr>
                <w:bCs/>
                <w:szCs w:val="22"/>
              </w:rPr>
              <w:t xml:space="preserve">1, </w:t>
            </w:r>
            <w:r w:rsidRPr="00415C1F">
              <w:rPr>
                <w:bCs/>
                <w:szCs w:val="22"/>
              </w:rPr>
              <w:t>7.4.1</w:t>
            </w:r>
            <w:r w:rsidR="00415C1F">
              <w:rPr>
                <w:bCs/>
                <w:szCs w:val="22"/>
              </w:rPr>
              <w:t>, 7.5.3</w:t>
            </w:r>
            <w:r w:rsidR="007757D9">
              <w:rPr>
                <w:bCs/>
                <w:szCs w:val="22"/>
              </w:rPr>
              <w:t>, 9.1</w:t>
            </w:r>
          </w:p>
          <w:p w14:paraId="6B3D6C6F" w14:textId="77777777" w:rsidR="00F67C42" w:rsidRDefault="00415C1F" w:rsidP="00E37513">
            <w:pPr>
              <w:rPr>
                <w:bCs/>
                <w:szCs w:val="22"/>
              </w:rPr>
            </w:pPr>
            <w:r w:rsidRPr="00415C1F">
              <w:rPr>
                <w:bCs/>
                <w:szCs w:val="22"/>
              </w:rPr>
              <w:t>Sections 4.1.1, 5.1,</w:t>
            </w:r>
            <w:r>
              <w:rPr>
                <w:bCs/>
                <w:szCs w:val="22"/>
              </w:rPr>
              <w:t xml:space="preserve">1, </w:t>
            </w:r>
            <w:r w:rsidRPr="00415C1F">
              <w:rPr>
                <w:bCs/>
                <w:szCs w:val="22"/>
              </w:rPr>
              <w:t>7.4.1</w:t>
            </w:r>
            <w:r>
              <w:rPr>
                <w:bCs/>
                <w:szCs w:val="22"/>
              </w:rPr>
              <w:t>, 7.5.3</w:t>
            </w:r>
            <w:r w:rsidR="007757D9">
              <w:rPr>
                <w:bCs/>
                <w:szCs w:val="22"/>
              </w:rPr>
              <w:t>, 9.1</w:t>
            </w:r>
          </w:p>
          <w:p w14:paraId="6B3D6C70" w14:textId="77777777" w:rsidR="00311BB7" w:rsidRDefault="007757D9" w:rsidP="00E37513">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B3D6C71" w14:textId="77777777" w:rsidR="00FB4DE1" w:rsidRDefault="00B714F8" w:rsidP="00E37513">
            <w:pPr>
              <w:rPr>
                <w:bCs/>
                <w:szCs w:val="22"/>
              </w:rPr>
            </w:pPr>
            <w:r>
              <w:rPr>
                <w:bCs/>
                <w:szCs w:val="22"/>
              </w:rPr>
              <w:t>Section 4.1.1</w:t>
            </w:r>
          </w:p>
        </w:tc>
      </w:tr>
      <w:tr w:rsidR="00C81A4B" w14:paraId="6B3D6C78"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73" w14:textId="77777777" w:rsidR="00C81A4B" w:rsidRPr="00C81A4B" w:rsidRDefault="00C81A4B" w:rsidP="00E37513">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B3D6C74" w14:textId="77777777" w:rsidR="00C81A4B" w:rsidRPr="00C81A4B" w:rsidRDefault="00FA7861" w:rsidP="00E37513">
            <w:pPr>
              <w:rPr>
                <w:bCs/>
              </w:rPr>
            </w:pPr>
            <w:smartTag w:uri="urn:schemas-microsoft-com:office:smarttags" w:element="date">
              <w:smartTagPr>
                <w:attr w:name="Year" w:val="2011"/>
                <w:attr w:name="Day" w:val="11"/>
                <w:attr w:name="Month" w:val="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B3D6C75" w14:textId="77777777" w:rsidR="00C81A4B" w:rsidRPr="00C81A4B" w:rsidRDefault="00C81A4B" w:rsidP="00E37513">
            <w:pPr>
              <w:rPr>
                <w:bCs/>
              </w:rPr>
            </w:pPr>
            <w:r w:rsidRPr="00C81A4B">
              <w:t>Introduction of T033.0, T033.1</w:t>
            </w:r>
          </w:p>
        </w:tc>
        <w:tc>
          <w:tcPr>
            <w:tcW w:w="1417" w:type="dxa"/>
            <w:tcBorders>
              <w:top w:val="single" w:sz="4" w:space="0" w:color="auto"/>
              <w:left w:val="single" w:sz="4" w:space="0" w:color="auto"/>
              <w:bottom w:val="single" w:sz="4" w:space="0" w:color="auto"/>
              <w:right w:val="single" w:sz="4" w:space="0" w:color="auto"/>
            </w:tcBorders>
            <w:noWrap/>
          </w:tcPr>
          <w:p w14:paraId="6B3D6C76" w14:textId="77777777" w:rsidR="00C81A4B" w:rsidRPr="00C81A4B" w:rsidRDefault="00C81A4B" w:rsidP="00E37513">
            <w:pPr>
              <w:jc w:val="center"/>
              <w:rPr>
                <w:bCs/>
              </w:rPr>
            </w:pPr>
            <w:r w:rsidRPr="00C81A4B">
              <w:rPr>
                <w:bCs/>
              </w:rPr>
              <w:t>MCCP081-CC</w:t>
            </w:r>
          </w:p>
        </w:tc>
        <w:tc>
          <w:tcPr>
            <w:tcW w:w="1985" w:type="dxa"/>
            <w:tcBorders>
              <w:top w:val="single" w:sz="4" w:space="0" w:color="auto"/>
              <w:left w:val="single" w:sz="4" w:space="0" w:color="auto"/>
              <w:bottom w:val="single" w:sz="4" w:space="0" w:color="auto"/>
              <w:right w:val="single" w:sz="4" w:space="0" w:color="auto"/>
            </w:tcBorders>
            <w:noWrap/>
          </w:tcPr>
          <w:p w14:paraId="6B3D6C77" w14:textId="77777777" w:rsidR="00C81A4B" w:rsidRPr="00415C1F" w:rsidRDefault="00C81A4B" w:rsidP="00E37513">
            <w:pPr>
              <w:rPr>
                <w:bCs/>
                <w:szCs w:val="22"/>
              </w:rPr>
            </w:pPr>
            <w:r>
              <w:rPr>
                <w:bCs/>
                <w:szCs w:val="22"/>
              </w:rPr>
              <w:t>Section</w:t>
            </w:r>
            <w:r w:rsidR="00C52200">
              <w:rPr>
                <w:bCs/>
                <w:szCs w:val="22"/>
              </w:rPr>
              <w:t>s 3.2, 4.1, 5.1, 7.4, 7.5, 9.1</w:t>
            </w:r>
          </w:p>
        </w:tc>
      </w:tr>
      <w:tr w:rsidR="00065D24" w14:paraId="6B3D6C82"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79" w14:textId="77777777" w:rsidR="00065D24" w:rsidRPr="00C81A4B" w:rsidRDefault="00065D24" w:rsidP="00E37513">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B3D6C7A" w14:textId="77777777" w:rsidR="00065D24" w:rsidRDefault="00305C9E" w:rsidP="00E37513">
            <w:pPr>
              <w:rPr>
                <w:bCs/>
              </w:rPr>
            </w:pPr>
            <w:smartTag w:uri="urn:schemas-microsoft-com:office:smarttags" w:element="date">
              <w:smartTagPr>
                <w:attr w:name="Year" w:val="2012"/>
                <w:attr w:name="Day" w:val="30"/>
                <w:attr w:name="Month" w:val="3"/>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B3D6C7B" w14:textId="77777777" w:rsidR="00834983" w:rsidRDefault="0080621A" w:rsidP="00E37513">
            <w:r>
              <w:t>Introduction of Deregistration</w:t>
            </w:r>
          </w:p>
          <w:p w14:paraId="6B3D6C7C" w14:textId="77777777" w:rsidR="00834983" w:rsidRDefault="00834983" w:rsidP="00E37513">
            <w:r>
              <w:t>Introduction of the T012.2</w:t>
            </w:r>
          </w:p>
          <w:p w14:paraId="6B3D6C7D" w14:textId="77777777" w:rsidR="004F22ED" w:rsidRPr="00C81A4B" w:rsidRDefault="004F22ED" w:rsidP="00E37513">
            <w:r>
              <w:t>Clarification on Occupied Premises</w:t>
            </w:r>
          </w:p>
        </w:tc>
        <w:tc>
          <w:tcPr>
            <w:tcW w:w="1417" w:type="dxa"/>
            <w:tcBorders>
              <w:top w:val="single" w:sz="4" w:space="0" w:color="auto"/>
              <w:left w:val="single" w:sz="4" w:space="0" w:color="auto"/>
              <w:bottom w:val="single" w:sz="4" w:space="0" w:color="auto"/>
              <w:right w:val="single" w:sz="4" w:space="0" w:color="auto"/>
            </w:tcBorders>
            <w:noWrap/>
          </w:tcPr>
          <w:p w14:paraId="6B3D6C7E" w14:textId="77777777" w:rsidR="00065D24" w:rsidRDefault="00065D24" w:rsidP="00E37513">
            <w:pPr>
              <w:jc w:val="center"/>
              <w:rPr>
                <w:bCs/>
              </w:rPr>
            </w:pPr>
            <w:r>
              <w:rPr>
                <w:bCs/>
              </w:rPr>
              <w:t>MCCP052-MCCP079</w:t>
            </w:r>
            <w:r w:rsidR="00834983">
              <w:rPr>
                <w:bCs/>
              </w:rPr>
              <w:t xml:space="preserve"> MCCP051, MCCP094</w:t>
            </w:r>
          </w:p>
          <w:p w14:paraId="6B3D6C7F" w14:textId="77777777" w:rsidR="004F22ED" w:rsidRPr="00C81A4B" w:rsidRDefault="004F22ED" w:rsidP="00E37513">
            <w:pPr>
              <w:jc w:val="center"/>
              <w:rPr>
                <w:bCs/>
              </w:rPr>
            </w:pPr>
            <w:r>
              <w:rPr>
                <w:bCs/>
              </w:rPr>
              <w:t>MCCP097</w:t>
            </w:r>
          </w:p>
        </w:tc>
        <w:tc>
          <w:tcPr>
            <w:tcW w:w="1985" w:type="dxa"/>
            <w:tcBorders>
              <w:top w:val="single" w:sz="4" w:space="0" w:color="auto"/>
              <w:left w:val="single" w:sz="4" w:space="0" w:color="auto"/>
              <w:bottom w:val="single" w:sz="4" w:space="0" w:color="auto"/>
              <w:right w:val="single" w:sz="4" w:space="0" w:color="auto"/>
            </w:tcBorders>
            <w:noWrap/>
          </w:tcPr>
          <w:p w14:paraId="6B3D6C80" w14:textId="77777777" w:rsidR="00065D24" w:rsidRDefault="00065D24" w:rsidP="00E37513">
            <w:pPr>
              <w:rPr>
                <w:bCs/>
                <w:szCs w:val="22"/>
              </w:rPr>
            </w:pPr>
            <w:r>
              <w:rPr>
                <w:bCs/>
                <w:szCs w:val="22"/>
              </w:rPr>
              <w:t>Sections 3.2</w:t>
            </w:r>
            <w:r w:rsidR="00834983">
              <w:rPr>
                <w:bCs/>
                <w:szCs w:val="22"/>
              </w:rPr>
              <w:t xml:space="preserve"> Sections 7.3.3.1, 7.3.3.2, 7.3.3.3, 9.1.1, 9.2, and 9.3</w:t>
            </w:r>
          </w:p>
          <w:p w14:paraId="6B3D6C81" w14:textId="77777777" w:rsidR="004F22ED" w:rsidRDefault="004F22ED" w:rsidP="00E37513">
            <w:pPr>
              <w:rPr>
                <w:bCs/>
                <w:szCs w:val="22"/>
              </w:rPr>
            </w:pPr>
            <w:r>
              <w:rPr>
                <w:bCs/>
                <w:szCs w:val="22"/>
              </w:rPr>
              <w:t xml:space="preserve">Section </w:t>
            </w:r>
            <w:r w:rsidR="0077687E">
              <w:rPr>
                <w:bCs/>
                <w:szCs w:val="22"/>
              </w:rPr>
              <w:t>10</w:t>
            </w:r>
            <w:r>
              <w:rPr>
                <w:bCs/>
                <w:szCs w:val="22"/>
              </w:rPr>
              <w:t>.1.1</w:t>
            </w:r>
          </w:p>
        </w:tc>
      </w:tr>
      <w:tr w:rsidR="00CB2DB5" w14:paraId="6B3D6C89"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83" w14:textId="77777777" w:rsidR="00CB2DB5" w:rsidRDefault="00CB2DB5" w:rsidP="00E37513">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B3D6C84" w14:textId="77777777" w:rsidR="00CB2DB5" w:rsidRDefault="00431200" w:rsidP="00E37513">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B3D6C85" w14:textId="77777777" w:rsidR="00CB2DB5" w:rsidRDefault="00CB2DB5" w:rsidP="00E37513">
            <w:r>
              <w:t>Trade Effluent</w:t>
            </w:r>
          </w:p>
          <w:p w14:paraId="6B3D6C86" w14:textId="77777777" w:rsidR="003B3441" w:rsidRDefault="003B3441" w:rsidP="00E37513">
            <w:r>
              <w:t>Accredited Entities</w:t>
            </w:r>
          </w:p>
        </w:tc>
        <w:tc>
          <w:tcPr>
            <w:tcW w:w="1417" w:type="dxa"/>
            <w:tcBorders>
              <w:top w:val="single" w:sz="4" w:space="0" w:color="auto"/>
              <w:left w:val="single" w:sz="4" w:space="0" w:color="auto"/>
              <w:bottom w:val="single" w:sz="4" w:space="0" w:color="auto"/>
              <w:right w:val="single" w:sz="4" w:space="0" w:color="auto"/>
            </w:tcBorders>
            <w:noWrap/>
          </w:tcPr>
          <w:p w14:paraId="6B3D6C87" w14:textId="77777777" w:rsidR="00CB2DB5" w:rsidRDefault="00CB2DB5" w:rsidP="00E37513">
            <w:pPr>
              <w:jc w:val="center"/>
              <w:rPr>
                <w:bCs/>
              </w:rPr>
            </w:pPr>
            <w:r>
              <w:rPr>
                <w:bCs/>
              </w:rPr>
              <w:t>MCCP095</w:t>
            </w:r>
            <w:r w:rsidR="003B3441">
              <w:rPr>
                <w:bCs/>
              </w:rPr>
              <w:t>, MCCP111</w:t>
            </w:r>
          </w:p>
        </w:tc>
        <w:tc>
          <w:tcPr>
            <w:tcW w:w="1985" w:type="dxa"/>
            <w:tcBorders>
              <w:top w:val="single" w:sz="4" w:space="0" w:color="auto"/>
              <w:left w:val="single" w:sz="4" w:space="0" w:color="auto"/>
              <w:bottom w:val="single" w:sz="4" w:space="0" w:color="auto"/>
              <w:right w:val="single" w:sz="4" w:space="0" w:color="auto"/>
            </w:tcBorders>
            <w:noWrap/>
          </w:tcPr>
          <w:p w14:paraId="6B3D6C88" w14:textId="77777777" w:rsidR="00CB2DB5" w:rsidRDefault="003B3441" w:rsidP="00E37513">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B3D6C8F"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8A" w14:textId="77777777" w:rsidR="00FF00F2" w:rsidRDefault="00FF00F2" w:rsidP="00E37513">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B3D6C8B" w14:textId="77777777" w:rsidR="00FF00F2" w:rsidRDefault="00FC518D" w:rsidP="00E37513">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B3D6C8C" w14:textId="77777777" w:rsidR="00FF00F2" w:rsidRDefault="00FF00F2" w:rsidP="00E37513">
            <w:r>
              <w:t>Change of ownership for updates to Meter Location, SEES and Drainage SEs and removal of TI Flags</w:t>
            </w:r>
          </w:p>
        </w:tc>
        <w:tc>
          <w:tcPr>
            <w:tcW w:w="1417" w:type="dxa"/>
            <w:tcBorders>
              <w:top w:val="single" w:sz="4" w:space="0" w:color="auto"/>
              <w:left w:val="single" w:sz="4" w:space="0" w:color="auto"/>
              <w:bottom w:val="single" w:sz="4" w:space="0" w:color="auto"/>
              <w:right w:val="single" w:sz="4" w:space="0" w:color="auto"/>
            </w:tcBorders>
            <w:noWrap/>
          </w:tcPr>
          <w:p w14:paraId="6B3D6C8D" w14:textId="77777777" w:rsidR="00FF00F2" w:rsidRDefault="00FF00F2" w:rsidP="00E37513">
            <w:pPr>
              <w:jc w:val="center"/>
              <w:rPr>
                <w:bCs/>
              </w:rPr>
            </w:pPr>
            <w:r>
              <w:rPr>
                <w:bCs/>
              </w:rPr>
              <w:t>MCCP104, MCCP105, MCCP123</w:t>
            </w:r>
          </w:p>
        </w:tc>
        <w:tc>
          <w:tcPr>
            <w:tcW w:w="1985" w:type="dxa"/>
            <w:tcBorders>
              <w:top w:val="single" w:sz="4" w:space="0" w:color="auto"/>
              <w:left w:val="single" w:sz="4" w:space="0" w:color="auto"/>
              <w:bottom w:val="single" w:sz="4" w:space="0" w:color="auto"/>
              <w:right w:val="single" w:sz="4" w:space="0" w:color="auto"/>
            </w:tcBorders>
            <w:noWrap/>
          </w:tcPr>
          <w:p w14:paraId="6B3D6C8E" w14:textId="77777777" w:rsidR="00FF00F2" w:rsidRDefault="00EB01BC" w:rsidP="00E37513">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B3D6C95"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90" w14:textId="77777777" w:rsidR="00302EF0" w:rsidRDefault="00302EF0" w:rsidP="00E37513">
            <w:pPr>
              <w:jc w:val="center"/>
              <w:rPr>
                <w:bCs/>
              </w:rPr>
            </w:pPr>
            <w:r>
              <w:rPr>
                <w:bCs/>
              </w:rPr>
              <w:t>4.0</w:t>
            </w:r>
          </w:p>
        </w:tc>
        <w:tc>
          <w:tcPr>
            <w:tcW w:w="1263" w:type="dxa"/>
            <w:tcBorders>
              <w:top w:val="single" w:sz="4" w:space="0" w:color="auto"/>
              <w:left w:val="single" w:sz="4" w:space="0" w:color="auto"/>
              <w:bottom w:val="single" w:sz="4" w:space="0" w:color="auto"/>
              <w:right w:val="single" w:sz="4" w:space="0" w:color="auto"/>
            </w:tcBorders>
            <w:noWrap/>
          </w:tcPr>
          <w:p w14:paraId="6B3D6C91" w14:textId="77777777" w:rsidR="00302EF0" w:rsidRDefault="00302EF0" w:rsidP="00E37513">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B3D6C92" w14:textId="77777777" w:rsidR="00302EF0" w:rsidRDefault="004C63AC" w:rsidP="00E37513">
            <w:r>
              <w:t>Meter Networks and TE</w:t>
            </w:r>
          </w:p>
        </w:tc>
        <w:tc>
          <w:tcPr>
            <w:tcW w:w="1417" w:type="dxa"/>
            <w:tcBorders>
              <w:top w:val="single" w:sz="4" w:space="0" w:color="auto"/>
              <w:left w:val="single" w:sz="4" w:space="0" w:color="auto"/>
              <w:bottom w:val="single" w:sz="4" w:space="0" w:color="auto"/>
              <w:right w:val="single" w:sz="4" w:space="0" w:color="auto"/>
            </w:tcBorders>
            <w:noWrap/>
          </w:tcPr>
          <w:p w14:paraId="6B3D6C93" w14:textId="77777777" w:rsidR="00302EF0" w:rsidRDefault="004C63AC" w:rsidP="00E37513">
            <w:pPr>
              <w:jc w:val="center"/>
              <w:rPr>
                <w:bCs/>
              </w:rPr>
            </w:pPr>
            <w:r>
              <w:rPr>
                <w:bCs/>
              </w:rPr>
              <w:t>MCCP128, MCCP129</w:t>
            </w:r>
          </w:p>
        </w:tc>
        <w:tc>
          <w:tcPr>
            <w:tcW w:w="1985" w:type="dxa"/>
            <w:tcBorders>
              <w:top w:val="single" w:sz="4" w:space="0" w:color="auto"/>
              <w:left w:val="single" w:sz="4" w:space="0" w:color="auto"/>
              <w:bottom w:val="single" w:sz="4" w:space="0" w:color="auto"/>
              <w:right w:val="single" w:sz="4" w:space="0" w:color="auto"/>
            </w:tcBorders>
            <w:noWrap/>
          </w:tcPr>
          <w:p w14:paraId="6B3D6C94" w14:textId="77777777" w:rsidR="00302EF0" w:rsidRDefault="00845AC1" w:rsidP="00E37513">
            <w:pPr>
              <w:rPr>
                <w:bCs/>
                <w:szCs w:val="22"/>
              </w:rPr>
            </w:pPr>
            <w:r>
              <w:rPr>
                <w:bCs/>
                <w:szCs w:val="22"/>
              </w:rPr>
              <w:t xml:space="preserve">Sections 3.5, 3.7, 3.8, 3.10, 5.1, 6.1, </w:t>
            </w:r>
            <w:r>
              <w:rPr>
                <w:bCs/>
                <w:szCs w:val="22"/>
              </w:rPr>
              <w:lastRenderedPageBreak/>
              <w:t>6.3, 7.4, 7.5, 8 and new sections 9 and 10.</w:t>
            </w:r>
          </w:p>
        </w:tc>
      </w:tr>
      <w:tr w:rsidR="00A704A4" w14:paraId="6B3D6C9D"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96" w14:textId="77777777" w:rsidR="00A704A4" w:rsidRDefault="00A704A4" w:rsidP="00E37513">
            <w:pPr>
              <w:jc w:val="center"/>
              <w:rPr>
                <w:bCs/>
              </w:rPr>
            </w:pPr>
            <w:r>
              <w:rPr>
                <w:bCs/>
              </w:rPr>
              <w:lastRenderedPageBreak/>
              <w:t>5.0</w:t>
            </w:r>
          </w:p>
        </w:tc>
        <w:tc>
          <w:tcPr>
            <w:tcW w:w="1263" w:type="dxa"/>
            <w:tcBorders>
              <w:top w:val="single" w:sz="4" w:space="0" w:color="auto"/>
              <w:left w:val="single" w:sz="4" w:space="0" w:color="auto"/>
              <w:bottom w:val="single" w:sz="4" w:space="0" w:color="auto"/>
              <w:right w:val="single" w:sz="4" w:space="0" w:color="auto"/>
            </w:tcBorders>
            <w:noWrap/>
          </w:tcPr>
          <w:p w14:paraId="6B3D6C97" w14:textId="77777777" w:rsidR="00A704A4" w:rsidRDefault="00A704A4" w:rsidP="00E37513">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B3D6C98" w14:textId="77777777" w:rsidR="00A704A4" w:rsidRDefault="00A704A4" w:rsidP="00E37513">
            <w:r>
              <w:t>SGES Changes</w:t>
            </w:r>
          </w:p>
          <w:p w14:paraId="6B3D6C99" w14:textId="77777777" w:rsidR="00D46CE5" w:rsidRDefault="00D46CE5" w:rsidP="00E37513">
            <w:r>
              <w:t>Linking Supply Points with third Party References</w:t>
            </w:r>
          </w:p>
        </w:tc>
        <w:tc>
          <w:tcPr>
            <w:tcW w:w="1417" w:type="dxa"/>
            <w:tcBorders>
              <w:top w:val="single" w:sz="4" w:space="0" w:color="auto"/>
              <w:left w:val="single" w:sz="4" w:space="0" w:color="auto"/>
              <w:bottom w:val="single" w:sz="4" w:space="0" w:color="auto"/>
              <w:right w:val="single" w:sz="4" w:space="0" w:color="auto"/>
            </w:tcBorders>
            <w:noWrap/>
          </w:tcPr>
          <w:p w14:paraId="6B3D6C9A" w14:textId="77777777" w:rsidR="00A704A4" w:rsidRDefault="00A704A4" w:rsidP="00E37513">
            <w:pPr>
              <w:jc w:val="center"/>
              <w:rPr>
                <w:bCs/>
              </w:rPr>
            </w:pPr>
            <w:r>
              <w:rPr>
                <w:bCs/>
              </w:rPr>
              <w:t>MCCP161-CC</w:t>
            </w:r>
          </w:p>
          <w:p w14:paraId="6B3D6C9B" w14:textId="77777777" w:rsidR="00D46CE5" w:rsidRDefault="00D46CE5" w:rsidP="00E37513">
            <w:pPr>
              <w:jc w:val="center"/>
              <w:rPr>
                <w:bCs/>
              </w:rPr>
            </w:pPr>
            <w:r>
              <w:rPr>
                <w:bCs/>
              </w:rPr>
              <w:t>MCCP127</w:t>
            </w:r>
          </w:p>
        </w:tc>
        <w:tc>
          <w:tcPr>
            <w:tcW w:w="1985" w:type="dxa"/>
            <w:tcBorders>
              <w:top w:val="single" w:sz="4" w:space="0" w:color="auto"/>
              <w:left w:val="single" w:sz="4" w:space="0" w:color="auto"/>
              <w:bottom w:val="single" w:sz="4" w:space="0" w:color="auto"/>
              <w:right w:val="single" w:sz="4" w:space="0" w:color="auto"/>
            </w:tcBorders>
            <w:noWrap/>
          </w:tcPr>
          <w:p w14:paraId="6B3D6C9C" w14:textId="77777777" w:rsidR="00A704A4" w:rsidRDefault="00A704A4" w:rsidP="00E37513">
            <w:pPr>
              <w:rPr>
                <w:bCs/>
                <w:szCs w:val="22"/>
              </w:rPr>
            </w:pPr>
            <w:r>
              <w:rPr>
                <w:bCs/>
                <w:szCs w:val="22"/>
              </w:rPr>
              <w:t>Section 11</w:t>
            </w:r>
          </w:p>
        </w:tc>
      </w:tr>
      <w:tr w:rsidR="00433850" w14:paraId="6B3D6CA3"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9E" w14:textId="77777777" w:rsidR="00433850" w:rsidRDefault="00433850" w:rsidP="00E37513">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B3D6C9F" w14:textId="77777777" w:rsidR="00433850" w:rsidRDefault="00433850" w:rsidP="00E37513">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B3D6CA0" w14:textId="77777777" w:rsidR="00433850" w:rsidRDefault="00433850" w:rsidP="00E37513">
            <w:r>
              <w:t>Minor Corrections</w:t>
            </w:r>
          </w:p>
        </w:tc>
        <w:tc>
          <w:tcPr>
            <w:tcW w:w="1417" w:type="dxa"/>
            <w:tcBorders>
              <w:top w:val="single" w:sz="4" w:space="0" w:color="auto"/>
              <w:left w:val="single" w:sz="4" w:space="0" w:color="auto"/>
              <w:bottom w:val="single" w:sz="4" w:space="0" w:color="auto"/>
              <w:right w:val="single" w:sz="4" w:space="0" w:color="auto"/>
            </w:tcBorders>
            <w:noWrap/>
          </w:tcPr>
          <w:p w14:paraId="6B3D6CA1" w14:textId="77777777" w:rsidR="00433850" w:rsidRDefault="00433850" w:rsidP="00E37513">
            <w:pPr>
              <w:jc w:val="center"/>
              <w:rPr>
                <w:bCs/>
              </w:rPr>
            </w:pPr>
            <w:r>
              <w:rPr>
                <w:bCs/>
              </w:rPr>
              <w:t>MCCP172</w:t>
            </w:r>
          </w:p>
        </w:tc>
        <w:tc>
          <w:tcPr>
            <w:tcW w:w="1985" w:type="dxa"/>
            <w:tcBorders>
              <w:top w:val="single" w:sz="4" w:space="0" w:color="auto"/>
              <w:left w:val="single" w:sz="4" w:space="0" w:color="auto"/>
              <w:bottom w:val="single" w:sz="4" w:space="0" w:color="auto"/>
              <w:right w:val="single" w:sz="4" w:space="0" w:color="auto"/>
            </w:tcBorders>
            <w:noWrap/>
          </w:tcPr>
          <w:p w14:paraId="6B3D6CA2" w14:textId="77777777" w:rsidR="00433850" w:rsidRDefault="00433850" w:rsidP="00E37513">
            <w:pPr>
              <w:rPr>
                <w:bCs/>
                <w:szCs w:val="22"/>
              </w:rPr>
            </w:pPr>
            <w:r>
              <w:rPr>
                <w:bCs/>
                <w:szCs w:val="22"/>
              </w:rPr>
              <w:t>Sections 8.1 and 11.3</w:t>
            </w:r>
          </w:p>
        </w:tc>
      </w:tr>
      <w:tr w:rsidR="004D3803" w14:paraId="6B3D6CA9"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A4" w14:textId="77777777" w:rsidR="004D3803" w:rsidRDefault="004D3803" w:rsidP="00E37513">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B3D6CA5" w14:textId="77777777" w:rsidR="004D3803" w:rsidRDefault="004D3803" w:rsidP="00E37513">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B3D6CA6" w14:textId="77777777" w:rsidR="004D3803" w:rsidRDefault="004D3803" w:rsidP="00E37513">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B3D6CA7" w14:textId="77777777" w:rsidR="004D3803" w:rsidRDefault="004D3803" w:rsidP="00E37513">
            <w:pPr>
              <w:jc w:val="center"/>
              <w:rPr>
                <w:bCs/>
              </w:rPr>
            </w:pPr>
            <w:r>
              <w:rPr>
                <w:bCs/>
              </w:rPr>
              <w:t>MCCP191</w:t>
            </w:r>
          </w:p>
        </w:tc>
        <w:tc>
          <w:tcPr>
            <w:tcW w:w="1985" w:type="dxa"/>
            <w:tcBorders>
              <w:top w:val="single" w:sz="4" w:space="0" w:color="auto"/>
              <w:left w:val="single" w:sz="4" w:space="0" w:color="auto"/>
              <w:bottom w:val="single" w:sz="4" w:space="0" w:color="auto"/>
              <w:right w:val="single" w:sz="4" w:space="0" w:color="auto"/>
            </w:tcBorders>
            <w:noWrap/>
          </w:tcPr>
          <w:p w14:paraId="6B3D6CA8" w14:textId="77777777" w:rsidR="004D3803" w:rsidRDefault="004D3803" w:rsidP="00E37513">
            <w:pPr>
              <w:rPr>
                <w:bCs/>
                <w:szCs w:val="22"/>
              </w:rPr>
            </w:pPr>
            <w:r>
              <w:rPr>
                <w:bCs/>
                <w:szCs w:val="22"/>
              </w:rPr>
              <w:t>Section 7</w:t>
            </w:r>
          </w:p>
        </w:tc>
      </w:tr>
      <w:tr w:rsidR="00EF290A" w14:paraId="6B3D6CAF"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AA" w14:textId="77777777" w:rsidR="00EF290A" w:rsidRDefault="00EF290A" w:rsidP="00E37513">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B3D6CAB" w14:textId="77777777" w:rsidR="00EF290A" w:rsidRDefault="00EF290A" w:rsidP="00E37513">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B3D6CAC" w14:textId="77777777" w:rsidR="00EF290A" w:rsidRDefault="00EF290A" w:rsidP="00E37513">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B3D6CAD" w14:textId="77777777" w:rsidR="00EF290A" w:rsidRDefault="00EF290A" w:rsidP="00E37513">
            <w:pPr>
              <w:jc w:val="center"/>
              <w:rPr>
                <w:bCs/>
              </w:rPr>
            </w:pPr>
            <w:r>
              <w:rPr>
                <w:bCs/>
              </w:rPr>
              <w:t>MCCP198</w:t>
            </w:r>
          </w:p>
        </w:tc>
        <w:tc>
          <w:tcPr>
            <w:tcW w:w="1985" w:type="dxa"/>
            <w:tcBorders>
              <w:top w:val="single" w:sz="4" w:space="0" w:color="auto"/>
              <w:left w:val="single" w:sz="4" w:space="0" w:color="auto"/>
              <w:bottom w:val="single" w:sz="4" w:space="0" w:color="auto"/>
              <w:right w:val="single" w:sz="4" w:space="0" w:color="auto"/>
            </w:tcBorders>
            <w:noWrap/>
          </w:tcPr>
          <w:p w14:paraId="6B3D6CAE" w14:textId="77777777" w:rsidR="00EF290A" w:rsidRDefault="00EF290A" w:rsidP="00E37513">
            <w:pPr>
              <w:rPr>
                <w:bCs/>
                <w:szCs w:val="22"/>
              </w:rPr>
            </w:pPr>
            <w:r>
              <w:rPr>
                <w:bCs/>
                <w:szCs w:val="22"/>
              </w:rPr>
              <w:t>Sections 7 and 12</w:t>
            </w:r>
          </w:p>
        </w:tc>
      </w:tr>
      <w:tr w:rsidR="00614FDE" w14:paraId="6B3D6CB5"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B0" w14:textId="77777777" w:rsidR="00614FDE" w:rsidRDefault="00614FDE" w:rsidP="00E37513">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B3D6CB1" w14:textId="77777777" w:rsidR="00614FDE" w:rsidRDefault="00614FDE" w:rsidP="00E37513">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B3D6CB2" w14:textId="77777777" w:rsidR="00614FDE" w:rsidRDefault="00614FDE" w:rsidP="00E37513">
            <w:r>
              <w:t>Live RVs</w:t>
            </w:r>
          </w:p>
        </w:tc>
        <w:tc>
          <w:tcPr>
            <w:tcW w:w="1417" w:type="dxa"/>
            <w:tcBorders>
              <w:top w:val="single" w:sz="4" w:space="0" w:color="auto"/>
              <w:left w:val="single" w:sz="4" w:space="0" w:color="auto"/>
              <w:bottom w:val="single" w:sz="4" w:space="0" w:color="auto"/>
              <w:right w:val="single" w:sz="4" w:space="0" w:color="auto"/>
            </w:tcBorders>
            <w:noWrap/>
          </w:tcPr>
          <w:p w14:paraId="6B3D6CB3" w14:textId="77777777" w:rsidR="00614FDE" w:rsidRDefault="00614FDE" w:rsidP="00E37513">
            <w:pPr>
              <w:jc w:val="center"/>
              <w:rPr>
                <w:bCs/>
              </w:rPr>
            </w:pPr>
            <w:r>
              <w:rPr>
                <w:bCs/>
              </w:rPr>
              <w:t>MCCP201</w:t>
            </w:r>
          </w:p>
        </w:tc>
        <w:tc>
          <w:tcPr>
            <w:tcW w:w="1985" w:type="dxa"/>
            <w:tcBorders>
              <w:top w:val="single" w:sz="4" w:space="0" w:color="auto"/>
              <w:left w:val="single" w:sz="4" w:space="0" w:color="auto"/>
              <w:bottom w:val="single" w:sz="4" w:space="0" w:color="auto"/>
              <w:right w:val="single" w:sz="4" w:space="0" w:color="auto"/>
            </w:tcBorders>
            <w:noWrap/>
          </w:tcPr>
          <w:p w14:paraId="6B3D6CB4" w14:textId="77777777" w:rsidR="00614FDE" w:rsidRDefault="00614FDE" w:rsidP="00E37513">
            <w:pPr>
              <w:rPr>
                <w:bCs/>
                <w:szCs w:val="22"/>
              </w:rPr>
            </w:pPr>
            <w:r>
              <w:rPr>
                <w:bCs/>
                <w:szCs w:val="22"/>
              </w:rPr>
              <w:t>Section 11</w:t>
            </w:r>
          </w:p>
        </w:tc>
      </w:tr>
      <w:tr w:rsidR="00666572" w14:paraId="6B3D6CBB"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B6" w14:textId="77777777" w:rsidR="00666572" w:rsidRDefault="00666572" w:rsidP="00E37513">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B3D6CB7" w14:textId="77777777" w:rsidR="00666572" w:rsidRDefault="00666572" w:rsidP="00E37513">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B3D6CB8" w14:textId="77777777" w:rsidR="00666572" w:rsidRDefault="00666572" w:rsidP="00E37513">
            <w:r>
              <w:t>Exemption Scheme Application Process</w:t>
            </w:r>
          </w:p>
        </w:tc>
        <w:tc>
          <w:tcPr>
            <w:tcW w:w="1417" w:type="dxa"/>
            <w:tcBorders>
              <w:top w:val="single" w:sz="4" w:space="0" w:color="auto"/>
              <w:left w:val="single" w:sz="4" w:space="0" w:color="auto"/>
              <w:bottom w:val="single" w:sz="4" w:space="0" w:color="auto"/>
              <w:right w:val="single" w:sz="4" w:space="0" w:color="auto"/>
            </w:tcBorders>
            <w:noWrap/>
          </w:tcPr>
          <w:p w14:paraId="6B3D6CB9" w14:textId="77777777" w:rsidR="00666572" w:rsidRDefault="00666572" w:rsidP="00E37513">
            <w:pPr>
              <w:jc w:val="center"/>
              <w:rPr>
                <w:bCs/>
              </w:rPr>
            </w:pPr>
            <w:r>
              <w:rPr>
                <w:bCs/>
              </w:rPr>
              <w:t>MCCP210</w:t>
            </w:r>
          </w:p>
        </w:tc>
        <w:tc>
          <w:tcPr>
            <w:tcW w:w="1985" w:type="dxa"/>
            <w:tcBorders>
              <w:top w:val="single" w:sz="4" w:space="0" w:color="auto"/>
              <w:left w:val="single" w:sz="4" w:space="0" w:color="auto"/>
              <w:bottom w:val="single" w:sz="4" w:space="0" w:color="auto"/>
              <w:right w:val="single" w:sz="4" w:space="0" w:color="auto"/>
            </w:tcBorders>
            <w:noWrap/>
          </w:tcPr>
          <w:p w14:paraId="6B3D6CBA" w14:textId="77777777" w:rsidR="00666572" w:rsidRDefault="00666572" w:rsidP="00E37513">
            <w:pPr>
              <w:rPr>
                <w:bCs/>
                <w:szCs w:val="22"/>
              </w:rPr>
            </w:pPr>
            <w:r>
              <w:rPr>
                <w:bCs/>
                <w:szCs w:val="22"/>
              </w:rPr>
              <w:t>Section 11</w:t>
            </w:r>
          </w:p>
        </w:tc>
      </w:tr>
      <w:tr w:rsidR="00A40F9D" w14:paraId="6B3D6CC1"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B3D6CBC" w14:textId="60045211" w:rsidR="00A40F9D" w:rsidRDefault="00A40F9D" w:rsidP="00E37513">
            <w:pPr>
              <w:jc w:val="center"/>
              <w:rPr>
                <w:bCs/>
              </w:rPr>
            </w:pPr>
            <w:r>
              <w:rPr>
                <w:bCs/>
              </w:rPr>
              <w:t>1</w:t>
            </w:r>
            <w:r w:rsidR="00560689">
              <w:rPr>
                <w:bCs/>
              </w:rPr>
              <w:t>1</w:t>
            </w:r>
            <w:r w:rsidR="00761CB1">
              <w:rPr>
                <w:bCs/>
              </w:rPr>
              <w:t>.0</w:t>
            </w:r>
          </w:p>
        </w:tc>
        <w:tc>
          <w:tcPr>
            <w:tcW w:w="1263" w:type="dxa"/>
            <w:tcBorders>
              <w:top w:val="single" w:sz="4" w:space="0" w:color="auto"/>
              <w:left w:val="single" w:sz="4" w:space="0" w:color="auto"/>
              <w:bottom w:val="single" w:sz="4" w:space="0" w:color="auto"/>
              <w:right w:val="single" w:sz="4" w:space="0" w:color="auto"/>
            </w:tcBorders>
            <w:noWrap/>
          </w:tcPr>
          <w:p w14:paraId="6B3D6CBD" w14:textId="69830DEC" w:rsidR="00A40F9D" w:rsidRDefault="00A40F9D" w:rsidP="00E37513">
            <w:pPr>
              <w:rPr>
                <w:bCs/>
              </w:rPr>
            </w:pPr>
            <w:r>
              <w:rPr>
                <w:bCs/>
              </w:rPr>
              <w:t>201</w:t>
            </w:r>
            <w:r w:rsidR="00761CB1">
              <w:rPr>
                <w:bCs/>
              </w:rPr>
              <w:t>8</w:t>
            </w:r>
            <w:r>
              <w:rPr>
                <w:bCs/>
              </w:rPr>
              <w:t>-0</w:t>
            </w:r>
            <w:r w:rsidR="00FE2D0F">
              <w:rPr>
                <w:bCs/>
              </w:rPr>
              <w:t>2-01</w:t>
            </w:r>
          </w:p>
        </w:tc>
        <w:tc>
          <w:tcPr>
            <w:tcW w:w="2693" w:type="dxa"/>
            <w:tcBorders>
              <w:top w:val="single" w:sz="4" w:space="0" w:color="auto"/>
              <w:left w:val="single" w:sz="4" w:space="0" w:color="auto"/>
              <w:bottom w:val="single" w:sz="4" w:space="0" w:color="auto"/>
              <w:right w:val="single" w:sz="4" w:space="0" w:color="auto"/>
            </w:tcBorders>
            <w:noWrap/>
          </w:tcPr>
          <w:p w14:paraId="6B3D6CBE" w14:textId="77777777" w:rsidR="00A40F9D" w:rsidRDefault="00A40F9D" w:rsidP="00E37513">
            <w:r>
              <w:t>Split into a 2-part document</w:t>
            </w:r>
          </w:p>
        </w:tc>
        <w:tc>
          <w:tcPr>
            <w:tcW w:w="1417" w:type="dxa"/>
            <w:tcBorders>
              <w:top w:val="single" w:sz="4" w:space="0" w:color="auto"/>
              <w:left w:val="single" w:sz="4" w:space="0" w:color="auto"/>
              <w:bottom w:val="single" w:sz="4" w:space="0" w:color="auto"/>
              <w:right w:val="single" w:sz="4" w:space="0" w:color="auto"/>
            </w:tcBorders>
            <w:noWrap/>
          </w:tcPr>
          <w:p w14:paraId="6B3D6CBF" w14:textId="77777777" w:rsidR="00A40F9D" w:rsidRDefault="00A40F9D" w:rsidP="00E37513">
            <w:pPr>
              <w:jc w:val="center"/>
              <w:rPr>
                <w:bCs/>
              </w:rPr>
            </w:pPr>
            <w:r>
              <w:rPr>
                <w:bCs/>
              </w:rPr>
              <w:t>MCCP215</w:t>
            </w:r>
          </w:p>
        </w:tc>
        <w:tc>
          <w:tcPr>
            <w:tcW w:w="1985" w:type="dxa"/>
            <w:tcBorders>
              <w:top w:val="single" w:sz="4" w:space="0" w:color="auto"/>
              <w:left w:val="single" w:sz="4" w:space="0" w:color="auto"/>
              <w:bottom w:val="single" w:sz="4" w:space="0" w:color="auto"/>
              <w:right w:val="single" w:sz="4" w:space="0" w:color="auto"/>
            </w:tcBorders>
            <w:noWrap/>
          </w:tcPr>
          <w:p w14:paraId="6B3D6CC0" w14:textId="77777777" w:rsidR="00A40F9D" w:rsidRDefault="00A40F9D" w:rsidP="00E37513">
            <w:pPr>
              <w:rPr>
                <w:bCs/>
                <w:szCs w:val="22"/>
              </w:rPr>
            </w:pPr>
            <w:r>
              <w:rPr>
                <w:bCs/>
                <w:szCs w:val="22"/>
              </w:rPr>
              <w:t>All</w:t>
            </w:r>
          </w:p>
        </w:tc>
      </w:tr>
      <w:tr w:rsidR="00A70A74" w14:paraId="26B0F633" w14:textId="77777777" w:rsidTr="00BF2446">
        <w:tc>
          <w:tcPr>
            <w:tcW w:w="972" w:type="dxa"/>
            <w:tcBorders>
              <w:top w:val="single" w:sz="4" w:space="0" w:color="auto"/>
              <w:left w:val="single" w:sz="4" w:space="0" w:color="auto"/>
              <w:bottom w:val="single" w:sz="4" w:space="0" w:color="auto"/>
              <w:right w:val="single" w:sz="4" w:space="0" w:color="auto"/>
            </w:tcBorders>
            <w:noWrap/>
          </w:tcPr>
          <w:p w14:paraId="550AABFF" w14:textId="62C2154E" w:rsidR="00A70A74" w:rsidRDefault="00A70A74" w:rsidP="00E37513">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157528F6" w14:textId="671853AC" w:rsidR="00A70A74" w:rsidRDefault="00A70A74" w:rsidP="00E37513">
            <w:pPr>
              <w:rPr>
                <w:bCs/>
              </w:rPr>
            </w:pPr>
            <w:r>
              <w:rPr>
                <w:bCs/>
              </w:rPr>
              <w:t>2018-04-01</w:t>
            </w:r>
          </w:p>
        </w:tc>
        <w:tc>
          <w:tcPr>
            <w:tcW w:w="2693" w:type="dxa"/>
            <w:tcBorders>
              <w:top w:val="single" w:sz="4" w:space="0" w:color="auto"/>
              <w:left w:val="single" w:sz="4" w:space="0" w:color="auto"/>
              <w:bottom w:val="single" w:sz="4" w:space="0" w:color="auto"/>
              <w:right w:val="single" w:sz="4" w:space="0" w:color="auto"/>
            </w:tcBorders>
            <w:noWrap/>
          </w:tcPr>
          <w:p w14:paraId="4AB1183E" w14:textId="03D1EFC1" w:rsidR="00A70A74" w:rsidRDefault="00A70A74" w:rsidP="00E37513">
            <w:r>
              <w:t>TTRAN and PPDISC</w:t>
            </w:r>
          </w:p>
        </w:tc>
        <w:tc>
          <w:tcPr>
            <w:tcW w:w="1417" w:type="dxa"/>
            <w:tcBorders>
              <w:top w:val="single" w:sz="4" w:space="0" w:color="auto"/>
              <w:left w:val="single" w:sz="4" w:space="0" w:color="auto"/>
              <w:bottom w:val="single" w:sz="4" w:space="0" w:color="auto"/>
              <w:right w:val="single" w:sz="4" w:space="0" w:color="auto"/>
            </w:tcBorders>
            <w:noWrap/>
          </w:tcPr>
          <w:p w14:paraId="06FBE92E" w14:textId="033B61F9" w:rsidR="00A70A74" w:rsidRDefault="00A70A74" w:rsidP="00E37513">
            <w:pPr>
              <w:jc w:val="center"/>
              <w:rPr>
                <w:bCs/>
              </w:rPr>
            </w:pPr>
            <w:r>
              <w:rPr>
                <w:bCs/>
              </w:rPr>
              <w:t>MCCP227-CC</w:t>
            </w:r>
          </w:p>
        </w:tc>
        <w:tc>
          <w:tcPr>
            <w:tcW w:w="1985" w:type="dxa"/>
            <w:tcBorders>
              <w:top w:val="single" w:sz="4" w:space="0" w:color="auto"/>
              <w:left w:val="single" w:sz="4" w:space="0" w:color="auto"/>
              <w:bottom w:val="single" w:sz="4" w:space="0" w:color="auto"/>
              <w:right w:val="single" w:sz="4" w:space="0" w:color="auto"/>
            </w:tcBorders>
            <w:noWrap/>
          </w:tcPr>
          <w:p w14:paraId="092D3759" w14:textId="079FC1B2" w:rsidR="00A70A74" w:rsidRDefault="00A70A74" w:rsidP="00E37513">
            <w:pPr>
              <w:rPr>
                <w:bCs/>
                <w:szCs w:val="22"/>
              </w:rPr>
            </w:pPr>
            <w:r>
              <w:rPr>
                <w:bCs/>
                <w:szCs w:val="22"/>
              </w:rPr>
              <w:t>Section 1</w:t>
            </w:r>
          </w:p>
        </w:tc>
      </w:tr>
      <w:tr w:rsidR="00E639F4" w14:paraId="4D77E7C0" w14:textId="77777777" w:rsidTr="00BF2446">
        <w:tc>
          <w:tcPr>
            <w:tcW w:w="972" w:type="dxa"/>
            <w:tcBorders>
              <w:top w:val="single" w:sz="4" w:space="0" w:color="auto"/>
              <w:left w:val="single" w:sz="4" w:space="0" w:color="auto"/>
              <w:bottom w:val="single" w:sz="4" w:space="0" w:color="auto"/>
              <w:right w:val="single" w:sz="4" w:space="0" w:color="auto"/>
            </w:tcBorders>
            <w:noWrap/>
          </w:tcPr>
          <w:p w14:paraId="1A2B5E27" w14:textId="01C2E9EE" w:rsidR="00E639F4" w:rsidRDefault="00E639F4" w:rsidP="00E37513">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0CC7D131" w14:textId="3602FF8F" w:rsidR="00E639F4" w:rsidRDefault="00E639F4" w:rsidP="00E37513">
            <w:pPr>
              <w:rPr>
                <w:bCs/>
              </w:rPr>
            </w:pPr>
            <w:r>
              <w:rPr>
                <w:bCs/>
              </w:rPr>
              <w:t>2018-04-05</w:t>
            </w:r>
          </w:p>
        </w:tc>
        <w:tc>
          <w:tcPr>
            <w:tcW w:w="2693" w:type="dxa"/>
            <w:tcBorders>
              <w:top w:val="single" w:sz="4" w:space="0" w:color="auto"/>
              <w:left w:val="single" w:sz="4" w:space="0" w:color="auto"/>
              <w:bottom w:val="single" w:sz="4" w:space="0" w:color="auto"/>
              <w:right w:val="single" w:sz="4" w:space="0" w:color="auto"/>
            </w:tcBorders>
            <w:noWrap/>
          </w:tcPr>
          <w:p w14:paraId="68B1022A" w14:textId="17AFB787" w:rsidR="00E639F4" w:rsidRDefault="00E639F4" w:rsidP="00E37513">
            <w:r>
              <w:t>Alignment of numbering with Part 1</w:t>
            </w:r>
          </w:p>
        </w:tc>
        <w:tc>
          <w:tcPr>
            <w:tcW w:w="1417" w:type="dxa"/>
            <w:tcBorders>
              <w:top w:val="single" w:sz="4" w:space="0" w:color="auto"/>
              <w:left w:val="single" w:sz="4" w:space="0" w:color="auto"/>
              <w:bottom w:val="single" w:sz="4" w:space="0" w:color="auto"/>
              <w:right w:val="single" w:sz="4" w:space="0" w:color="auto"/>
            </w:tcBorders>
            <w:noWrap/>
          </w:tcPr>
          <w:p w14:paraId="69ACFC64" w14:textId="70E5AF89" w:rsidR="00E639F4" w:rsidRDefault="00E639F4" w:rsidP="00E37513">
            <w:pPr>
              <w:jc w:val="center"/>
              <w:rPr>
                <w:bCs/>
              </w:rPr>
            </w:pPr>
            <w:r>
              <w:rPr>
                <w:bCs/>
              </w:rPr>
              <w:t>n/a</w:t>
            </w:r>
          </w:p>
        </w:tc>
        <w:tc>
          <w:tcPr>
            <w:tcW w:w="1985" w:type="dxa"/>
            <w:tcBorders>
              <w:top w:val="single" w:sz="4" w:space="0" w:color="auto"/>
              <w:left w:val="single" w:sz="4" w:space="0" w:color="auto"/>
              <w:bottom w:val="single" w:sz="4" w:space="0" w:color="auto"/>
              <w:right w:val="single" w:sz="4" w:space="0" w:color="auto"/>
            </w:tcBorders>
            <w:noWrap/>
          </w:tcPr>
          <w:p w14:paraId="2C5B8130" w14:textId="77777777" w:rsidR="00E639F4" w:rsidRDefault="00E639F4" w:rsidP="00E37513">
            <w:pPr>
              <w:rPr>
                <w:bCs/>
                <w:szCs w:val="22"/>
              </w:rPr>
            </w:pPr>
          </w:p>
        </w:tc>
      </w:tr>
      <w:tr w:rsidR="00845A01" w14:paraId="16C54E36" w14:textId="77777777" w:rsidTr="00BF2446">
        <w:tc>
          <w:tcPr>
            <w:tcW w:w="972" w:type="dxa"/>
            <w:tcBorders>
              <w:top w:val="single" w:sz="4" w:space="0" w:color="auto"/>
              <w:left w:val="single" w:sz="4" w:space="0" w:color="auto"/>
              <w:bottom w:val="single" w:sz="4" w:space="0" w:color="auto"/>
              <w:right w:val="single" w:sz="4" w:space="0" w:color="auto"/>
            </w:tcBorders>
            <w:noWrap/>
          </w:tcPr>
          <w:p w14:paraId="26E84AF9" w14:textId="416E26A2" w:rsidR="00845A01" w:rsidRDefault="00845A01" w:rsidP="00E37513">
            <w:pPr>
              <w:jc w:val="center"/>
              <w:rPr>
                <w:bCs/>
              </w:rPr>
            </w:pPr>
            <w:r>
              <w:rPr>
                <w:bCs/>
              </w:rPr>
              <w:t>1</w:t>
            </w:r>
            <w:r w:rsidR="00473A81">
              <w:rPr>
                <w:bCs/>
              </w:rPr>
              <w:t>4.0</w:t>
            </w:r>
          </w:p>
        </w:tc>
        <w:tc>
          <w:tcPr>
            <w:tcW w:w="1263" w:type="dxa"/>
            <w:tcBorders>
              <w:top w:val="single" w:sz="4" w:space="0" w:color="auto"/>
              <w:left w:val="single" w:sz="4" w:space="0" w:color="auto"/>
              <w:bottom w:val="single" w:sz="4" w:space="0" w:color="auto"/>
              <w:right w:val="single" w:sz="4" w:space="0" w:color="auto"/>
            </w:tcBorders>
            <w:noWrap/>
          </w:tcPr>
          <w:p w14:paraId="38910B2C" w14:textId="5DF0CA84" w:rsidR="00845A01" w:rsidRDefault="00845A01" w:rsidP="00E37513">
            <w:pPr>
              <w:rPr>
                <w:bCs/>
              </w:rPr>
            </w:pPr>
            <w:r>
              <w:rPr>
                <w:bCs/>
              </w:rPr>
              <w:t>2019-06-10</w:t>
            </w:r>
          </w:p>
        </w:tc>
        <w:tc>
          <w:tcPr>
            <w:tcW w:w="2693" w:type="dxa"/>
            <w:tcBorders>
              <w:top w:val="single" w:sz="4" w:space="0" w:color="auto"/>
              <w:left w:val="single" w:sz="4" w:space="0" w:color="auto"/>
              <w:bottom w:val="single" w:sz="4" w:space="0" w:color="auto"/>
              <w:right w:val="single" w:sz="4" w:space="0" w:color="auto"/>
            </w:tcBorders>
            <w:noWrap/>
          </w:tcPr>
          <w:p w14:paraId="2F667339" w14:textId="34C5A90D" w:rsidR="00845A01" w:rsidRDefault="00845A01" w:rsidP="00E37513">
            <w:r>
              <w:t>Transaction Name changes</w:t>
            </w:r>
          </w:p>
        </w:tc>
        <w:tc>
          <w:tcPr>
            <w:tcW w:w="1417" w:type="dxa"/>
            <w:tcBorders>
              <w:top w:val="single" w:sz="4" w:space="0" w:color="auto"/>
              <w:left w:val="single" w:sz="4" w:space="0" w:color="auto"/>
              <w:bottom w:val="single" w:sz="4" w:space="0" w:color="auto"/>
              <w:right w:val="single" w:sz="4" w:space="0" w:color="auto"/>
            </w:tcBorders>
            <w:noWrap/>
          </w:tcPr>
          <w:p w14:paraId="085F1C31" w14:textId="5E8DFB24" w:rsidR="00845A01" w:rsidRDefault="00845A01" w:rsidP="00E37513">
            <w:pPr>
              <w:jc w:val="center"/>
              <w:rPr>
                <w:bCs/>
              </w:rPr>
            </w:pPr>
            <w:r>
              <w:rPr>
                <w:bCs/>
              </w:rPr>
              <w:t>MCCP242</w:t>
            </w:r>
          </w:p>
        </w:tc>
        <w:tc>
          <w:tcPr>
            <w:tcW w:w="1985" w:type="dxa"/>
            <w:tcBorders>
              <w:top w:val="single" w:sz="4" w:space="0" w:color="auto"/>
              <w:left w:val="single" w:sz="4" w:space="0" w:color="auto"/>
              <w:bottom w:val="single" w:sz="4" w:space="0" w:color="auto"/>
              <w:right w:val="single" w:sz="4" w:space="0" w:color="auto"/>
            </w:tcBorders>
            <w:noWrap/>
          </w:tcPr>
          <w:p w14:paraId="43C9260B" w14:textId="616D26B3" w:rsidR="00845A01" w:rsidRDefault="00845A01" w:rsidP="00E37513">
            <w:pPr>
              <w:rPr>
                <w:bCs/>
                <w:szCs w:val="22"/>
              </w:rPr>
            </w:pPr>
            <w:r>
              <w:rPr>
                <w:bCs/>
                <w:szCs w:val="22"/>
              </w:rPr>
              <w:t>Various</w:t>
            </w:r>
          </w:p>
        </w:tc>
      </w:tr>
      <w:tr w:rsidR="00C46F9D" w14:paraId="36A509C4" w14:textId="77777777" w:rsidTr="00BF2446">
        <w:tc>
          <w:tcPr>
            <w:tcW w:w="972" w:type="dxa"/>
            <w:tcBorders>
              <w:top w:val="single" w:sz="4" w:space="0" w:color="auto"/>
              <w:left w:val="single" w:sz="4" w:space="0" w:color="auto"/>
              <w:bottom w:val="single" w:sz="4" w:space="0" w:color="auto"/>
              <w:right w:val="single" w:sz="4" w:space="0" w:color="auto"/>
            </w:tcBorders>
            <w:noWrap/>
          </w:tcPr>
          <w:p w14:paraId="14ED21C6" w14:textId="2082B596" w:rsidR="00C46F9D" w:rsidRDefault="002E5EFC" w:rsidP="00E37513">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683563BF" w14:textId="0BA7547E" w:rsidR="00C46F9D" w:rsidRDefault="00C46F9D" w:rsidP="00E37513">
            <w:pPr>
              <w:rPr>
                <w:bCs/>
              </w:rPr>
            </w:pPr>
            <w:r>
              <w:rPr>
                <w:bCs/>
              </w:rPr>
              <w:t>2020-12-08</w:t>
            </w:r>
          </w:p>
        </w:tc>
        <w:tc>
          <w:tcPr>
            <w:tcW w:w="2693" w:type="dxa"/>
            <w:tcBorders>
              <w:top w:val="single" w:sz="4" w:space="0" w:color="auto"/>
              <w:left w:val="single" w:sz="4" w:space="0" w:color="auto"/>
              <w:bottom w:val="single" w:sz="4" w:space="0" w:color="auto"/>
              <w:right w:val="single" w:sz="4" w:space="0" w:color="auto"/>
            </w:tcBorders>
            <w:noWrap/>
          </w:tcPr>
          <w:p w14:paraId="634086C7" w14:textId="7DBBF2A1" w:rsidR="00C46F9D" w:rsidRDefault="00A30362" w:rsidP="00E37513">
            <w:r>
              <w:t>Validation for T004.0</w:t>
            </w:r>
          </w:p>
        </w:tc>
        <w:tc>
          <w:tcPr>
            <w:tcW w:w="1417" w:type="dxa"/>
            <w:tcBorders>
              <w:top w:val="single" w:sz="4" w:space="0" w:color="auto"/>
              <w:left w:val="single" w:sz="4" w:space="0" w:color="auto"/>
              <w:bottom w:val="single" w:sz="4" w:space="0" w:color="auto"/>
              <w:right w:val="single" w:sz="4" w:space="0" w:color="auto"/>
            </w:tcBorders>
            <w:noWrap/>
          </w:tcPr>
          <w:p w14:paraId="3D7F6BD1" w14:textId="7AE9A0BC" w:rsidR="00C46F9D" w:rsidRDefault="00A30362" w:rsidP="00E37513">
            <w:pPr>
              <w:jc w:val="center"/>
              <w:rPr>
                <w:bCs/>
              </w:rPr>
            </w:pPr>
            <w:r>
              <w:rPr>
                <w:bCs/>
              </w:rPr>
              <w:t>MCCP258</w:t>
            </w:r>
          </w:p>
        </w:tc>
        <w:tc>
          <w:tcPr>
            <w:tcW w:w="1985" w:type="dxa"/>
            <w:tcBorders>
              <w:top w:val="single" w:sz="4" w:space="0" w:color="auto"/>
              <w:left w:val="single" w:sz="4" w:space="0" w:color="auto"/>
              <w:bottom w:val="single" w:sz="4" w:space="0" w:color="auto"/>
              <w:right w:val="single" w:sz="4" w:space="0" w:color="auto"/>
            </w:tcBorders>
            <w:noWrap/>
          </w:tcPr>
          <w:p w14:paraId="5C57FD80" w14:textId="085A5C88" w:rsidR="00C46F9D" w:rsidRDefault="00C64164" w:rsidP="00E37513">
            <w:pPr>
              <w:rPr>
                <w:bCs/>
                <w:szCs w:val="22"/>
              </w:rPr>
            </w:pPr>
            <w:r>
              <w:rPr>
                <w:bCs/>
                <w:szCs w:val="22"/>
              </w:rPr>
              <w:t>Section 3.2</w:t>
            </w:r>
          </w:p>
        </w:tc>
      </w:tr>
      <w:tr w:rsidR="00BF2446" w14:paraId="4913509E" w14:textId="77777777" w:rsidTr="00BF2446">
        <w:tc>
          <w:tcPr>
            <w:tcW w:w="972" w:type="dxa"/>
            <w:tcBorders>
              <w:top w:val="single" w:sz="4" w:space="0" w:color="auto"/>
              <w:left w:val="single" w:sz="4" w:space="0" w:color="auto"/>
              <w:bottom w:val="single" w:sz="4" w:space="0" w:color="auto"/>
              <w:right w:val="single" w:sz="4" w:space="0" w:color="auto"/>
            </w:tcBorders>
            <w:noWrap/>
          </w:tcPr>
          <w:p w14:paraId="3A0685B3" w14:textId="35490FAC" w:rsidR="00BF2446" w:rsidRDefault="0065543C" w:rsidP="00BF2446">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2743FD32" w14:textId="761E5EA0" w:rsidR="00BF2446" w:rsidRDefault="00BF2446" w:rsidP="00BF2446">
            <w:pPr>
              <w:rPr>
                <w:bCs/>
              </w:rPr>
            </w:pPr>
            <w:r>
              <w:rPr>
                <w:bCs/>
              </w:rPr>
              <w:t>2021-09-23</w:t>
            </w:r>
          </w:p>
        </w:tc>
        <w:tc>
          <w:tcPr>
            <w:tcW w:w="2693" w:type="dxa"/>
            <w:tcBorders>
              <w:top w:val="single" w:sz="4" w:space="0" w:color="auto"/>
              <w:left w:val="single" w:sz="4" w:space="0" w:color="auto"/>
              <w:bottom w:val="single" w:sz="4" w:space="0" w:color="auto"/>
              <w:right w:val="single" w:sz="4" w:space="0" w:color="auto"/>
            </w:tcBorders>
            <w:noWrap/>
          </w:tcPr>
          <w:p w14:paraId="7655207B" w14:textId="1C186180" w:rsidR="00BF2446" w:rsidRDefault="00BF2446" w:rsidP="00BF2446">
            <w:r>
              <w:t>Transaction Name changes</w:t>
            </w:r>
          </w:p>
        </w:tc>
        <w:tc>
          <w:tcPr>
            <w:tcW w:w="1417" w:type="dxa"/>
            <w:tcBorders>
              <w:top w:val="single" w:sz="4" w:space="0" w:color="auto"/>
              <w:left w:val="single" w:sz="4" w:space="0" w:color="auto"/>
              <w:bottom w:val="single" w:sz="4" w:space="0" w:color="auto"/>
              <w:right w:val="single" w:sz="4" w:space="0" w:color="auto"/>
            </w:tcBorders>
            <w:noWrap/>
          </w:tcPr>
          <w:p w14:paraId="3ACC0D2A" w14:textId="35C619DA" w:rsidR="00BF2446" w:rsidRDefault="00BF2446" w:rsidP="00BF2446">
            <w:pPr>
              <w:jc w:val="center"/>
              <w:rPr>
                <w:bCs/>
              </w:rPr>
            </w:pPr>
            <w:r>
              <w:rPr>
                <w:bCs/>
              </w:rPr>
              <w:t>MCCP262</w:t>
            </w:r>
          </w:p>
        </w:tc>
        <w:tc>
          <w:tcPr>
            <w:tcW w:w="1985" w:type="dxa"/>
            <w:tcBorders>
              <w:top w:val="single" w:sz="4" w:space="0" w:color="auto"/>
              <w:left w:val="single" w:sz="4" w:space="0" w:color="auto"/>
              <w:bottom w:val="single" w:sz="4" w:space="0" w:color="auto"/>
              <w:right w:val="single" w:sz="4" w:space="0" w:color="auto"/>
            </w:tcBorders>
            <w:noWrap/>
          </w:tcPr>
          <w:p w14:paraId="4121CF1D" w14:textId="7EA3FE3B" w:rsidR="00BF2446" w:rsidRDefault="006A2D01" w:rsidP="00BF2446">
            <w:pPr>
              <w:rPr>
                <w:bCs/>
                <w:szCs w:val="22"/>
              </w:rPr>
            </w:pPr>
            <w:r>
              <w:rPr>
                <w:bCs/>
                <w:szCs w:val="22"/>
              </w:rPr>
              <w:t>Section 4</w:t>
            </w:r>
          </w:p>
        </w:tc>
      </w:tr>
      <w:tr w:rsidR="00D56719" w14:paraId="4AC7FEB6" w14:textId="77777777" w:rsidTr="00BF2446">
        <w:tc>
          <w:tcPr>
            <w:tcW w:w="972" w:type="dxa"/>
            <w:tcBorders>
              <w:top w:val="single" w:sz="4" w:space="0" w:color="auto"/>
              <w:left w:val="single" w:sz="4" w:space="0" w:color="auto"/>
              <w:bottom w:val="single" w:sz="4" w:space="0" w:color="auto"/>
              <w:right w:val="single" w:sz="4" w:space="0" w:color="auto"/>
            </w:tcBorders>
            <w:noWrap/>
          </w:tcPr>
          <w:p w14:paraId="125CA407" w14:textId="26C10F09" w:rsidR="00D56719" w:rsidRDefault="00D56719" w:rsidP="00BF2446">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070D5FC9" w14:textId="28C9DE01" w:rsidR="00D56719" w:rsidRDefault="00D56719" w:rsidP="00BF2446">
            <w:pPr>
              <w:rPr>
                <w:bCs/>
              </w:rPr>
            </w:pPr>
            <w:r>
              <w:rPr>
                <w:bCs/>
              </w:rPr>
              <w:t>2023-09-21</w:t>
            </w:r>
          </w:p>
        </w:tc>
        <w:tc>
          <w:tcPr>
            <w:tcW w:w="2693" w:type="dxa"/>
            <w:tcBorders>
              <w:top w:val="single" w:sz="4" w:space="0" w:color="auto"/>
              <w:left w:val="single" w:sz="4" w:space="0" w:color="auto"/>
              <w:bottom w:val="single" w:sz="4" w:space="0" w:color="auto"/>
              <w:right w:val="single" w:sz="4" w:space="0" w:color="auto"/>
            </w:tcBorders>
            <w:noWrap/>
          </w:tcPr>
          <w:p w14:paraId="27206130" w14:textId="16B956B3" w:rsidR="00D56719" w:rsidRDefault="008F40CC" w:rsidP="00BF2446">
            <w:r>
              <w:t>Introduction of new T036.2 transaction for deleted meter networks</w:t>
            </w:r>
          </w:p>
        </w:tc>
        <w:tc>
          <w:tcPr>
            <w:tcW w:w="1417" w:type="dxa"/>
            <w:tcBorders>
              <w:top w:val="single" w:sz="4" w:space="0" w:color="auto"/>
              <w:left w:val="single" w:sz="4" w:space="0" w:color="auto"/>
              <w:bottom w:val="single" w:sz="4" w:space="0" w:color="auto"/>
              <w:right w:val="single" w:sz="4" w:space="0" w:color="auto"/>
            </w:tcBorders>
            <w:noWrap/>
          </w:tcPr>
          <w:p w14:paraId="203D26A3" w14:textId="0F8D6A42" w:rsidR="00D56719" w:rsidRDefault="008F40CC" w:rsidP="00BF2446">
            <w:pPr>
              <w:jc w:val="center"/>
              <w:rPr>
                <w:bCs/>
              </w:rPr>
            </w:pPr>
            <w:r>
              <w:rPr>
                <w:bCs/>
              </w:rPr>
              <w:t>MCCP290</w:t>
            </w:r>
          </w:p>
        </w:tc>
        <w:tc>
          <w:tcPr>
            <w:tcW w:w="1985" w:type="dxa"/>
            <w:tcBorders>
              <w:top w:val="single" w:sz="4" w:space="0" w:color="auto"/>
              <w:left w:val="single" w:sz="4" w:space="0" w:color="auto"/>
              <w:bottom w:val="single" w:sz="4" w:space="0" w:color="auto"/>
              <w:right w:val="single" w:sz="4" w:space="0" w:color="auto"/>
            </w:tcBorders>
            <w:noWrap/>
          </w:tcPr>
          <w:p w14:paraId="64FFF788" w14:textId="7F746EFB" w:rsidR="00D56719" w:rsidRDefault="00D36399" w:rsidP="00BF2446">
            <w:pPr>
              <w:rPr>
                <w:bCs/>
                <w:szCs w:val="22"/>
              </w:rPr>
            </w:pPr>
            <w:r>
              <w:rPr>
                <w:bCs/>
                <w:szCs w:val="22"/>
              </w:rPr>
              <w:t>Section 4.1</w:t>
            </w:r>
          </w:p>
        </w:tc>
      </w:tr>
      <w:tr w:rsidR="00DE7E7A" w14:paraId="5774763E" w14:textId="77777777" w:rsidTr="00BF2446">
        <w:tc>
          <w:tcPr>
            <w:tcW w:w="972" w:type="dxa"/>
            <w:tcBorders>
              <w:top w:val="single" w:sz="4" w:space="0" w:color="auto"/>
              <w:left w:val="single" w:sz="4" w:space="0" w:color="auto"/>
              <w:bottom w:val="single" w:sz="4" w:space="0" w:color="auto"/>
              <w:right w:val="single" w:sz="4" w:space="0" w:color="auto"/>
            </w:tcBorders>
            <w:noWrap/>
          </w:tcPr>
          <w:p w14:paraId="6DEB01BC" w14:textId="0FC4F80C" w:rsidR="00DE7E7A" w:rsidRDefault="00DE7E7A" w:rsidP="00BF2446">
            <w:pPr>
              <w:jc w:val="center"/>
              <w:rPr>
                <w:bCs/>
              </w:rPr>
            </w:pPr>
            <w:r>
              <w:rPr>
                <w:bCs/>
              </w:rPr>
              <w:t>18.0</w:t>
            </w:r>
          </w:p>
        </w:tc>
        <w:tc>
          <w:tcPr>
            <w:tcW w:w="1263" w:type="dxa"/>
            <w:tcBorders>
              <w:top w:val="single" w:sz="4" w:space="0" w:color="auto"/>
              <w:left w:val="single" w:sz="4" w:space="0" w:color="auto"/>
              <w:bottom w:val="single" w:sz="4" w:space="0" w:color="auto"/>
              <w:right w:val="single" w:sz="4" w:space="0" w:color="auto"/>
            </w:tcBorders>
            <w:noWrap/>
          </w:tcPr>
          <w:p w14:paraId="6BAE68C1" w14:textId="719A8AC1" w:rsidR="00DE7E7A" w:rsidRDefault="00DE7E7A" w:rsidP="00BF2446">
            <w:pPr>
              <w:rPr>
                <w:bCs/>
              </w:rPr>
            </w:pPr>
            <w:r>
              <w:rPr>
                <w:bCs/>
              </w:rPr>
              <w:t>2025-03-20</w:t>
            </w:r>
          </w:p>
        </w:tc>
        <w:tc>
          <w:tcPr>
            <w:tcW w:w="2693" w:type="dxa"/>
            <w:tcBorders>
              <w:top w:val="single" w:sz="4" w:space="0" w:color="auto"/>
              <w:left w:val="single" w:sz="4" w:space="0" w:color="auto"/>
              <w:bottom w:val="single" w:sz="4" w:space="0" w:color="auto"/>
              <w:right w:val="single" w:sz="4" w:space="0" w:color="auto"/>
            </w:tcBorders>
            <w:noWrap/>
          </w:tcPr>
          <w:p w14:paraId="1CF59DD7" w14:textId="4828B280" w:rsidR="00DE7E7A" w:rsidRDefault="003E61C8" w:rsidP="00BF2446">
            <w:r>
              <w:t>Change in responsibility for meter location data</w:t>
            </w:r>
          </w:p>
        </w:tc>
        <w:tc>
          <w:tcPr>
            <w:tcW w:w="1417" w:type="dxa"/>
            <w:tcBorders>
              <w:top w:val="single" w:sz="4" w:space="0" w:color="auto"/>
              <w:left w:val="single" w:sz="4" w:space="0" w:color="auto"/>
              <w:bottom w:val="single" w:sz="4" w:space="0" w:color="auto"/>
              <w:right w:val="single" w:sz="4" w:space="0" w:color="auto"/>
            </w:tcBorders>
            <w:noWrap/>
          </w:tcPr>
          <w:p w14:paraId="15B4FFF9" w14:textId="6B1D8342" w:rsidR="00DE7E7A" w:rsidRDefault="003E61C8" w:rsidP="00BF2446">
            <w:pPr>
              <w:jc w:val="center"/>
              <w:rPr>
                <w:bCs/>
              </w:rPr>
            </w:pPr>
            <w:r>
              <w:rPr>
                <w:bCs/>
              </w:rPr>
              <w:t>MCCP319</w:t>
            </w:r>
          </w:p>
        </w:tc>
        <w:tc>
          <w:tcPr>
            <w:tcW w:w="1985" w:type="dxa"/>
            <w:tcBorders>
              <w:top w:val="single" w:sz="4" w:space="0" w:color="auto"/>
              <w:left w:val="single" w:sz="4" w:space="0" w:color="auto"/>
              <w:bottom w:val="single" w:sz="4" w:space="0" w:color="auto"/>
              <w:right w:val="single" w:sz="4" w:space="0" w:color="auto"/>
            </w:tcBorders>
            <w:noWrap/>
          </w:tcPr>
          <w:p w14:paraId="5BCCB624" w14:textId="76685E6C" w:rsidR="00DE7E7A" w:rsidRDefault="00064A93" w:rsidP="00BF2446">
            <w:pPr>
              <w:rPr>
                <w:bCs/>
                <w:szCs w:val="22"/>
              </w:rPr>
            </w:pPr>
            <w:r>
              <w:rPr>
                <w:bCs/>
                <w:szCs w:val="22"/>
              </w:rPr>
              <w:t>Section 4.2</w:t>
            </w:r>
          </w:p>
        </w:tc>
      </w:tr>
    </w:tbl>
    <w:p w14:paraId="6B3D6CC2" w14:textId="77777777" w:rsidR="00834983" w:rsidRDefault="00834983" w:rsidP="00B15121">
      <w:pPr>
        <w:ind w:firstLine="720"/>
      </w:pPr>
    </w:p>
    <w:p w14:paraId="6B3D6CC3" w14:textId="77777777" w:rsidR="00AC7043" w:rsidRDefault="00AC7043" w:rsidP="00B15121">
      <w:pPr>
        <w:ind w:firstLine="720"/>
      </w:pPr>
    </w:p>
    <w:p w14:paraId="6B3D6CC4" w14:textId="77777777" w:rsidR="00AC7043" w:rsidRPr="00AC7043" w:rsidRDefault="00AC7043" w:rsidP="00AC7043">
      <w:pPr>
        <w:ind w:firstLine="720"/>
      </w:pPr>
    </w:p>
    <w:p w14:paraId="6B3D6CC5" w14:textId="77777777" w:rsidR="00AC7043" w:rsidRPr="00AC7043" w:rsidRDefault="00AC7043" w:rsidP="00AC7043">
      <w:pPr>
        <w:ind w:firstLine="720"/>
      </w:pPr>
    </w:p>
    <w:p w14:paraId="6B3D6CC6" w14:textId="77777777" w:rsidR="00AC7043" w:rsidRPr="00AC7043" w:rsidRDefault="00AC7043" w:rsidP="00AC7043">
      <w:pPr>
        <w:ind w:firstLine="720"/>
      </w:pPr>
    </w:p>
    <w:p w14:paraId="6B3D6CC7" w14:textId="77777777" w:rsidR="00AC7043" w:rsidRPr="00AC7043" w:rsidRDefault="00AC7043" w:rsidP="00AC7043">
      <w:pPr>
        <w:ind w:firstLine="720"/>
      </w:pPr>
    </w:p>
    <w:p w14:paraId="6B3D6CC8" w14:textId="77777777" w:rsidR="00AC7043" w:rsidRPr="00AC7043" w:rsidRDefault="00AC7043" w:rsidP="00AC7043">
      <w:pPr>
        <w:ind w:firstLine="720"/>
      </w:pPr>
    </w:p>
    <w:p w14:paraId="6B3D6CC9" w14:textId="77777777" w:rsidR="00AC7043" w:rsidRPr="00AC7043" w:rsidRDefault="00AC7043" w:rsidP="00AC7043">
      <w:pPr>
        <w:ind w:firstLine="720"/>
      </w:pPr>
    </w:p>
    <w:p w14:paraId="6B3D6CCA" w14:textId="77777777" w:rsidR="00AC7043" w:rsidRPr="00AC7043" w:rsidRDefault="00AC7043" w:rsidP="00AC7043">
      <w:pPr>
        <w:ind w:firstLine="720"/>
      </w:pPr>
    </w:p>
    <w:p w14:paraId="6B3D6CCB" w14:textId="77777777" w:rsidR="00AC7043" w:rsidRDefault="00AC7043" w:rsidP="00B15121">
      <w:pPr>
        <w:ind w:firstLine="720"/>
      </w:pPr>
    </w:p>
    <w:p w14:paraId="6B3D6CCC" w14:textId="77777777" w:rsidR="00AC7043" w:rsidRDefault="00AC7043" w:rsidP="00B15121">
      <w:pPr>
        <w:ind w:firstLine="720"/>
      </w:pPr>
    </w:p>
    <w:p w14:paraId="6B3D6CCD" w14:textId="77777777" w:rsidR="00AC7043" w:rsidRDefault="00AC7043" w:rsidP="00AC7043">
      <w:pPr>
        <w:ind w:firstLine="720"/>
      </w:pPr>
      <w:r>
        <w:tab/>
      </w:r>
    </w:p>
    <w:p w14:paraId="6B3D6CCE" w14:textId="77777777" w:rsidR="00AC7043" w:rsidRDefault="00AC7043" w:rsidP="00B15121">
      <w:pPr>
        <w:ind w:firstLine="720"/>
      </w:pPr>
    </w:p>
    <w:p w14:paraId="6B3D6CCF" w14:textId="77777777" w:rsidR="00AC7043" w:rsidRPr="00AC7043" w:rsidRDefault="00AC7043" w:rsidP="00AC7043"/>
    <w:p w14:paraId="6B3D6CD0" w14:textId="77777777" w:rsidR="00AC7043" w:rsidRPr="00AC7043" w:rsidRDefault="00AC7043" w:rsidP="00AC7043"/>
    <w:p w14:paraId="6B3D6CD1" w14:textId="77777777" w:rsidR="00AC7043" w:rsidRPr="00AC7043" w:rsidRDefault="00AC7043" w:rsidP="00AC7043"/>
    <w:p w14:paraId="6B3D6CD2" w14:textId="77777777" w:rsidR="00AC7043" w:rsidRPr="00AC7043" w:rsidRDefault="00AC7043" w:rsidP="00AC7043"/>
    <w:p w14:paraId="6B3D6CD3" w14:textId="77777777" w:rsidR="00AC7043" w:rsidRPr="00AC7043" w:rsidRDefault="00AC7043" w:rsidP="00AC7043"/>
    <w:p w14:paraId="6B3D6CD4" w14:textId="77777777" w:rsidR="00AC7043" w:rsidRPr="00AC7043" w:rsidRDefault="00AC7043" w:rsidP="00AC7043"/>
    <w:p w14:paraId="6B3D6CD5" w14:textId="77777777" w:rsidR="00AC7043" w:rsidRPr="00AC7043" w:rsidRDefault="00AC7043" w:rsidP="00AC7043"/>
    <w:p w14:paraId="6B3D6CD6" w14:textId="77777777" w:rsidR="00AC7043" w:rsidRPr="00AC7043" w:rsidRDefault="00AC7043" w:rsidP="00AC7043"/>
    <w:p w14:paraId="6B3D6CD7" w14:textId="77777777" w:rsidR="00AC7043" w:rsidRPr="00AC7043" w:rsidRDefault="00AC7043" w:rsidP="00AC7043"/>
    <w:p w14:paraId="6B3D6CD8" w14:textId="77777777" w:rsidR="00AC7043" w:rsidRPr="00AC7043" w:rsidRDefault="00AC7043" w:rsidP="00AC7043"/>
    <w:p w14:paraId="6B3D6CD9" w14:textId="77777777" w:rsidR="00AC7043" w:rsidRPr="00AC7043" w:rsidRDefault="00AC7043" w:rsidP="00AC7043"/>
    <w:p w14:paraId="6B3D6CDA" w14:textId="77777777" w:rsidR="00AC7043" w:rsidRPr="00AC7043" w:rsidRDefault="00AC7043" w:rsidP="00AC7043"/>
    <w:p w14:paraId="6B3D6CDB" w14:textId="77777777" w:rsidR="00AC7043" w:rsidRPr="00AC7043" w:rsidRDefault="00AC7043" w:rsidP="00AC7043"/>
    <w:p w14:paraId="6B3D6CDC" w14:textId="77777777" w:rsidR="00731C4E" w:rsidRDefault="00834983" w:rsidP="008873ED">
      <w:pPr>
        <w:tabs>
          <w:tab w:val="left" w:pos="1155"/>
        </w:tabs>
        <w:ind w:firstLine="720"/>
      </w:pPr>
      <w:r w:rsidRPr="00AC7043">
        <w:br w:type="page"/>
      </w:r>
    </w:p>
    <w:p w14:paraId="6B3D6CDD" w14:textId="77777777" w:rsidR="00731C4E" w:rsidRDefault="00731C4E" w:rsidP="005976A2">
      <w:pPr>
        <w:ind w:firstLine="720"/>
      </w:pPr>
    </w:p>
    <w:p w14:paraId="6B3D6CDE" w14:textId="77777777" w:rsidR="00731C4E" w:rsidRDefault="00731C4E" w:rsidP="005976A2">
      <w:pPr>
        <w:ind w:firstLine="720"/>
      </w:pPr>
    </w:p>
    <w:p w14:paraId="6B3D6CDF" w14:textId="77777777" w:rsidR="009367AC" w:rsidRDefault="009367AC" w:rsidP="005976A2">
      <w:pPr>
        <w:pStyle w:val="Heading6"/>
        <w:spacing w:line="240" w:lineRule="auto"/>
        <w:ind w:left="0"/>
        <w:rPr>
          <w:rFonts w:cs="Arial"/>
          <w:color w:val="000000"/>
        </w:rPr>
      </w:pPr>
      <w:r>
        <w:rPr>
          <w:rFonts w:cs="Arial"/>
          <w:color w:val="000000"/>
        </w:rPr>
        <w:t>Table of Contents</w:t>
      </w:r>
    </w:p>
    <w:p w14:paraId="6B3D6CE0" w14:textId="77777777" w:rsidR="009367AC" w:rsidRDefault="009367AC" w:rsidP="005976A2"/>
    <w:p w14:paraId="4EFDA740" w14:textId="53B0F7E0" w:rsidR="00130C5A" w:rsidRDefault="009367AC">
      <w:pPr>
        <w:pStyle w:val="TOC1"/>
        <w:rPr>
          <w:rFonts w:asciiTheme="minorHAnsi" w:eastAsiaTheme="minorEastAsia" w:hAnsiTheme="minorHAnsi" w:cstheme="minorBidi"/>
          <w:b w:val="0"/>
          <w:color w:val="auto"/>
          <w:sz w:val="22"/>
          <w:szCs w:val="22"/>
          <w:lang w:eastAsia="en-GB"/>
        </w:rPr>
      </w:pPr>
      <w:r>
        <w:rPr>
          <w:rFonts w:cs="Arial"/>
          <w:b w:val="0"/>
          <w:color w:val="000000"/>
        </w:rPr>
        <w:fldChar w:fldCharType="begin"/>
      </w:r>
      <w:r>
        <w:rPr>
          <w:rFonts w:cs="Arial"/>
          <w:b w:val="0"/>
          <w:color w:val="000000"/>
        </w:rPr>
        <w:instrText xml:space="preserve"> TOC \o "1-2" </w:instrText>
      </w:r>
      <w:r>
        <w:rPr>
          <w:rFonts w:cs="Arial"/>
          <w:b w:val="0"/>
          <w:color w:val="000000"/>
        </w:rPr>
        <w:fldChar w:fldCharType="separate"/>
      </w:r>
      <w:r w:rsidR="00130C5A">
        <w:t>1.</w:t>
      </w:r>
      <w:r w:rsidR="00130C5A">
        <w:rPr>
          <w:rFonts w:asciiTheme="minorHAnsi" w:eastAsiaTheme="minorEastAsia" w:hAnsiTheme="minorHAnsi" w:cstheme="minorBidi"/>
          <w:b w:val="0"/>
          <w:color w:val="auto"/>
          <w:sz w:val="22"/>
          <w:szCs w:val="22"/>
          <w:lang w:eastAsia="en-GB"/>
        </w:rPr>
        <w:tab/>
      </w:r>
      <w:r w:rsidR="00130C5A">
        <w:t>Purpose and Scope</w:t>
      </w:r>
      <w:r w:rsidR="00130C5A">
        <w:tab/>
      </w:r>
      <w:r w:rsidR="00130C5A">
        <w:fldChar w:fldCharType="begin"/>
      </w:r>
      <w:r w:rsidR="00130C5A">
        <w:instrText xml:space="preserve"> PAGEREF _Toc13212102 \h </w:instrText>
      </w:r>
      <w:r w:rsidR="00130C5A">
        <w:fldChar w:fldCharType="separate"/>
      </w:r>
      <w:r w:rsidR="00344D5F">
        <w:t>5</w:t>
      </w:r>
      <w:r w:rsidR="00130C5A">
        <w:fldChar w:fldCharType="end"/>
      </w:r>
    </w:p>
    <w:p w14:paraId="740618DD" w14:textId="06150727" w:rsidR="00130C5A" w:rsidRDefault="00130C5A">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 xml:space="preserve">Maintain </w:t>
      </w:r>
      <w:r w:rsidRPr="003A0B6D">
        <w:t xml:space="preserve">Meter Level </w:t>
      </w:r>
      <w:r>
        <w:t>SPID Data - Overview</w:t>
      </w:r>
      <w:r>
        <w:tab/>
      </w:r>
      <w:r>
        <w:fldChar w:fldCharType="begin"/>
      </w:r>
      <w:r>
        <w:instrText xml:space="preserve"> PAGEREF _Toc13212103 \h </w:instrText>
      </w:r>
      <w:r>
        <w:fldChar w:fldCharType="separate"/>
      </w:r>
      <w:r w:rsidR="00344D5F">
        <w:t>6</w:t>
      </w:r>
      <w:r>
        <w:fldChar w:fldCharType="end"/>
      </w:r>
    </w:p>
    <w:p w14:paraId="28F4D597" w14:textId="38E675F5" w:rsidR="00130C5A" w:rsidRDefault="00130C5A">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Meter Change</w:t>
      </w:r>
      <w:r w:rsidRPr="003A0B6D">
        <w:t>s on a Supply Point</w:t>
      </w:r>
      <w:r>
        <w:tab/>
      </w:r>
      <w:r>
        <w:fldChar w:fldCharType="begin"/>
      </w:r>
      <w:r>
        <w:instrText xml:space="preserve"> PAGEREF _Toc13212104 \h </w:instrText>
      </w:r>
      <w:r>
        <w:fldChar w:fldCharType="separate"/>
      </w:r>
      <w:r w:rsidR="00344D5F">
        <w:t>12</w:t>
      </w:r>
      <w:r>
        <w:fldChar w:fldCharType="end"/>
      </w:r>
    </w:p>
    <w:p w14:paraId="53B2CCB5" w14:textId="71F2F362" w:rsidR="00130C5A" w:rsidRDefault="00130C5A" w:rsidP="00F349B4">
      <w:pPr>
        <w:pStyle w:val="TOC2"/>
        <w:rPr>
          <w:rFonts w:asciiTheme="minorHAnsi" w:eastAsiaTheme="minorEastAsia" w:hAnsiTheme="minorHAnsi" w:cstheme="minorBidi"/>
          <w:color w:val="auto"/>
          <w:sz w:val="22"/>
          <w:szCs w:val="22"/>
          <w:lang w:eastAsia="en-GB"/>
        </w:rPr>
      </w:pPr>
      <w:r>
        <w:t>3.1.</w:t>
      </w:r>
      <w:r>
        <w:rPr>
          <w:rFonts w:asciiTheme="minorHAnsi" w:eastAsiaTheme="minorEastAsia" w:hAnsiTheme="minorHAnsi" w:cstheme="minorBidi"/>
          <w:color w:val="auto"/>
          <w:sz w:val="22"/>
          <w:szCs w:val="22"/>
          <w:lang w:eastAsia="en-GB"/>
        </w:rPr>
        <w:tab/>
      </w:r>
      <w:r>
        <w:t>Meter Swap</w:t>
      </w:r>
      <w:r>
        <w:tab/>
      </w:r>
      <w:r>
        <w:fldChar w:fldCharType="begin"/>
      </w:r>
      <w:r>
        <w:instrText xml:space="preserve"> PAGEREF _Toc13212105 \h </w:instrText>
      </w:r>
      <w:r>
        <w:fldChar w:fldCharType="separate"/>
      </w:r>
      <w:r w:rsidR="00344D5F">
        <w:t>12</w:t>
      </w:r>
      <w:r>
        <w:fldChar w:fldCharType="end"/>
      </w:r>
    </w:p>
    <w:p w14:paraId="0D642734" w14:textId="2F4E31C3" w:rsidR="00130C5A" w:rsidRDefault="00130C5A" w:rsidP="00F349B4">
      <w:pPr>
        <w:pStyle w:val="TOC2"/>
        <w:rPr>
          <w:rFonts w:asciiTheme="minorHAnsi" w:eastAsiaTheme="minorEastAsia" w:hAnsiTheme="minorHAnsi" w:cstheme="minorBidi"/>
          <w:color w:val="auto"/>
          <w:sz w:val="22"/>
          <w:szCs w:val="22"/>
          <w:lang w:eastAsia="en-GB"/>
        </w:rPr>
      </w:pPr>
      <w:r>
        <w:t>3.2</w:t>
      </w:r>
      <w:r>
        <w:rPr>
          <w:rFonts w:asciiTheme="minorHAnsi" w:eastAsiaTheme="minorEastAsia" w:hAnsiTheme="minorHAnsi" w:cstheme="minorBidi"/>
          <w:color w:val="auto"/>
          <w:sz w:val="22"/>
          <w:szCs w:val="22"/>
          <w:lang w:eastAsia="en-GB"/>
        </w:rPr>
        <w:tab/>
      </w:r>
      <w:r>
        <w:t>Addition of a Meter to an Existing Supply Point</w:t>
      </w:r>
      <w:r>
        <w:tab/>
      </w:r>
      <w:r>
        <w:fldChar w:fldCharType="begin"/>
      </w:r>
      <w:r>
        <w:instrText xml:space="preserve"> PAGEREF _Toc13212106 \h </w:instrText>
      </w:r>
      <w:r>
        <w:fldChar w:fldCharType="separate"/>
      </w:r>
      <w:r w:rsidR="00344D5F">
        <w:t>16</w:t>
      </w:r>
      <w:r>
        <w:fldChar w:fldCharType="end"/>
      </w:r>
    </w:p>
    <w:p w14:paraId="5640BB7F" w14:textId="2229305D" w:rsidR="00130C5A" w:rsidRDefault="00130C5A" w:rsidP="00F349B4">
      <w:pPr>
        <w:pStyle w:val="TOC2"/>
        <w:rPr>
          <w:rFonts w:asciiTheme="minorHAnsi" w:eastAsiaTheme="minorEastAsia" w:hAnsiTheme="minorHAnsi" w:cstheme="minorBidi"/>
          <w:color w:val="auto"/>
          <w:sz w:val="22"/>
          <w:szCs w:val="22"/>
          <w:lang w:eastAsia="en-GB"/>
        </w:rPr>
      </w:pPr>
      <w:r>
        <w:t>3.4</w:t>
      </w:r>
      <w:r>
        <w:rPr>
          <w:rFonts w:asciiTheme="minorHAnsi" w:eastAsiaTheme="minorEastAsia" w:hAnsiTheme="minorHAnsi" w:cstheme="minorBidi"/>
          <w:color w:val="auto"/>
          <w:sz w:val="22"/>
          <w:szCs w:val="22"/>
          <w:lang w:eastAsia="en-GB"/>
        </w:rPr>
        <w:tab/>
      </w:r>
      <w:r>
        <w:t>Removal of a Meter from an Existing Supply Point</w:t>
      </w:r>
      <w:r>
        <w:tab/>
      </w:r>
      <w:r>
        <w:fldChar w:fldCharType="begin"/>
      </w:r>
      <w:r>
        <w:instrText xml:space="preserve"> PAGEREF _Toc13212107 \h </w:instrText>
      </w:r>
      <w:r>
        <w:fldChar w:fldCharType="separate"/>
      </w:r>
      <w:r w:rsidR="00344D5F">
        <w:t>21</w:t>
      </w:r>
      <w:r>
        <w:fldChar w:fldCharType="end"/>
      </w:r>
    </w:p>
    <w:p w14:paraId="0C65ED87" w14:textId="76407A88" w:rsidR="00130C5A" w:rsidRDefault="00130C5A" w:rsidP="00F349B4">
      <w:pPr>
        <w:pStyle w:val="TOC2"/>
        <w:rPr>
          <w:rFonts w:asciiTheme="minorHAnsi" w:eastAsiaTheme="minorEastAsia" w:hAnsiTheme="minorHAnsi" w:cstheme="minorBidi"/>
          <w:color w:val="auto"/>
          <w:sz w:val="22"/>
          <w:szCs w:val="22"/>
          <w:lang w:eastAsia="en-GB"/>
        </w:rPr>
      </w:pPr>
      <w:r>
        <w:t>3.5</w:t>
      </w:r>
      <w:r>
        <w:rPr>
          <w:rFonts w:asciiTheme="minorHAnsi" w:eastAsiaTheme="minorEastAsia" w:hAnsiTheme="minorHAnsi" w:cstheme="minorBidi"/>
          <w:color w:val="auto"/>
          <w:sz w:val="22"/>
          <w:szCs w:val="22"/>
          <w:lang w:eastAsia="en-GB"/>
        </w:rPr>
        <w:tab/>
      </w:r>
      <w:r>
        <w:t>Addition of a Pseudo Meter to an Existing Supply Point</w:t>
      </w:r>
      <w:r>
        <w:tab/>
      </w:r>
      <w:r>
        <w:fldChar w:fldCharType="begin"/>
      </w:r>
      <w:r>
        <w:instrText xml:space="preserve"> PAGEREF _Toc13212108 \h </w:instrText>
      </w:r>
      <w:r>
        <w:fldChar w:fldCharType="separate"/>
      </w:r>
      <w:r w:rsidR="00344D5F">
        <w:t>25</w:t>
      </w:r>
      <w:r>
        <w:fldChar w:fldCharType="end"/>
      </w:r>
    </w:p>
    <w:p w14:paraId="3D560738" w14:textId="5FB60386" w:rsidR="00130C5A" w:rsidRDefault="00130C5A" w:rsidP="00F349B4">
      <w:pPr>
        <w:pStyle w:val="TOC2"/>
        <w:rPr>
          <w:rFonts w:asciiTheme="minorHAnsi" w:eastAsiaTheme="minorEastAsia" w:hAnsiTheme="minorHAnsi" w:cstheme="minorBidi"/>
          <w:color w:val="auto"/>
          <w:sz w:val="22"/>
          <w:szCs w:val="22"/>
          <w:lang w:eastAsia="en-GB"/>
        </w:rPr>
      </w:pPr>
      <w:r>
        <w:t>3.6</w:t>
      </w:r>
      <w:r>
        <w:rPr>
          <w:rFonts w:asciiTheme="minorHAnsi" w:eastAsiaTheme="minorEastAsia" w:hAnsiTheme="minorHAnsi" w:cstheme="minorBidi"/>
          <w:color w:val="auto"/>
          <w:sz w:val="22"/>
          <w:szCs w:val="22"/>
          <w:lang w:eastAsia="en-GB"/>
        </w:rPr>
        <w:tab/>
      </w:r>
      <w:r>
        <w:t>Removal of a Pseudo Meter from an Existing Supply Point</w:t>
      </w:r>
      <w:r>
        <w:tab/>
      </w:r>
      <w:r>
        <w:fldChar w:fldCharType="begin"/>
      </w:r>
      <w:r>
        <w:instrText xml:space="preserve"> PAGEREF _Toc13212109 \h </w:instrText>
      </w:r>
      <w:r>
        <w:fldChar w:fldCharType="separate"/>
      </w:r>
      <w:r w:rsidR="00344D5F">
        <w:t>31</w:t>
      </w:r>
      <w:r>
        <w:fldChar w:fldCharType="end"/>
      </w:r>
    </w:p>
    <w:p w14:paraId="285FCB82" w14:textId="1E0E9F88" w:rsidR="00130C5A" w:rsidRDefault="00130C5A" w:rsidP="00F349B4">
      <w:pPr>
        <w:pStyle w:val="TOC2"/>
        <w:rPr>
          <w:rFonts w:asciiTheme="minorHAnsi" w:eastAsiaTheme="minorEastAsia" w:hAnsiTheme="minorHAnsi" w:cstheme="minorBidi"/>
          <w:color w:val="auto"/>
          <w:sz w:val="22"/>
          <w:szCs w:val="22"/>
          <w:lang w:eastAsia="en-GB"/>
        </w:rPr>
      </w:pPr>
      <w:r>
        <w:t>3.7</w:t>
      </w:r>
      <w:r>
        <w:rPr>
          <w:rFonts w:asciiTheme="minorHAnsi" w:eastAsiaTheme="minorEastAsia" w:hAnsiTheme="minorHAnsi" w:cstheme="minorBidi"/>
          <w:color w:val="auto"/>
          <w:sz w:val="22"/>
          <w:szCs w:val="22"/>
          <w:lang w:eastAsia="en-GB"/>
        </w:rPr>
        <w:tab/>
      </w:r>
      <w:r>
        <w:t>Addition and Removal of a Logical Meter</w:t>
      </w:r>
      <w:r>
        <w:tab/>
      </w:r>
      <w:r>
        <w:fldChar w:fldCharType="begin"/>
      </w:r>
      <w:r>
        <w:instrText xml:space="preserve"> PAGEREF _Toc13212110 \h </w:instrText>
      </w:r>
      <w:r>
        <w:fldChar w:fldCharType="separate"/>
      </w:r>
      <w:r w:rsidR="00344D5F">
        <w:t>36</w:t>
      </w:r>
      <w:r>
        <w:fldChar w:fldCharType="end"/>
      </w:r>
    </w:p>
    <w:p w14:paraId="7E0EFDBC" w14:textId="67D48A92" w:rsidR="00130C5A" w:rsidRDefault="00130C5A">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Meter Data Updates</w:t>
      </w:r>
      <w:r>
        <w:tab/>
      </w:r>
      <w:r>
        <w:fldChar w:fldCharType="begin"/>
      </w:r>
      <w:r>
        <w:instrText xml:space="preserve"> PAGEREF _Toc13212111 \h </w:instrText>
      </w:r>
      <w:r>
        <w:fldChar w:fldCharType="separate"/>
      </w:r>
      <w:r w:rsidR="00344D5F">
        <w:t>38</w:t>
      </w:r>
      <w:r>
        <w:fldChar w:fldCharType="end"/>
      </w:r>
    </w:p>
    <w:p w14:paraId="20290864" w14:textId="058C0582" w:rsidR="00130C5A" w:rsidRDefault="00130C5A" w:rsidP="00F349B4">
      <w:pPr>
        <w:pStyle w:val="TOC2"/>
        <w:rPr>
          <w:rFonts w:asciiTheme="minorHAnsi" w:eastAsiaTheme="minorEastAsia" w:hAnsiTheme="minorHAnsi" w:cstheme="minorBidi"/>
          <w:color w:val="auto"/>
          <w:sz w:val="22"/>
          <w:szCs w:val="22"/>
          <w:lang w:eastAsia="en-GB"/>
        </w:rPr>
      </w:pPr>
      <w:r>
        <w:t>4.1.</w:t>
      </w:r>
      <w:r>
        <w:rPr>
          <w:rFonts w:asciiTheme="minorHAnsi" w:eastAsiaTheme="minorEastAsia" w:hAnsiTheme="minorHAnsi" w:cstheme="minorBidi"/>
          <w:color w:val="auto"/>
          <w:sz w:val="22"/>
          <w:szCs w:val="22"/>
          <w:lang w:eastAsia="en-GB"/>
        </w:rPr>
        <w:tab/>
      </w:r>
      <w:r>
        <w:t>Meter Network Creation and Removal Process</w:t>
      </w:r>
      <w:r>
        <w:tab/>
      </w:r>
      <w:r>
        <w:fldChar w:fldCharType="begin"/>
      </w:r>
      <w:r>
        <w:instrText xml:space="preserve"> PAGEREF _Toc13212112 \h </w:instrText>
      </w:r>
      <w:r>
        <w:fldChar w:fldCharType="separate"/>
      </w:r>
      <w:r w:rsidR="00344D5F">
        <w:t>38</w:t>
      </w:r>
      <w:r>
        <w:fldChar w:fldCharType="end"/>
      </w:r>
    </w:p>
    <w:p w14:paraId="613397CD" w14:textId="3102DCF0" w:rsidR="00130C5A" w:rsidRDefault="00130C5A" w:rsidP="00F349B4">
      <w:pPr>
        <w:pStyle w:val="TOC2"/>
        <w:rPr>
          <w:rFonts w:asciiTheme="minorHAnsi" w:eastAsiaTheme="minorEastAsia" w:hAnsiTheme="minorHAnsi" w:cstheme="minorBidi"/>
          <w:color w:val="auto"/>
          <w:sz w:val="22"/>
          <w:szCs w:val="22"/>
          <w:lang w:eastAsia="en-GB"/>
        </w:rPr>
      </w:pPr>
      <w:r>
        <w:t>4.2.</w:t>
      </w:r>
      <w:r>
        <w:rPr>
          <w:rFonts w:asciiTheme="minorHAnsi" w:eastAsiaTheme="minorEastAsia" w:hAnsiTheme="minorHAnsi" w:cstheme="minorBidi"/>
          <w:color w:val="auto"/>
          <w:sz w:val="22"/>
          <w:szCs w:val="22"/>
          <w:lang w:eastAsia="en-GB"/>
        </w:rPr>
        <w:tab/>
      </w:r>
      <w:r>
        <w:t>Other Meter Data Update Processes</w:t>
      </w:r>
      <w:r>
        <w:tab/>
      </w:r>
      <w:r>
        <w:fldChar w:fldCharType="begin"/>
      </w:r>
      <w:r>
        <w:instrText xml:space="preserve"> PAGEREF _Toc13212113 \h </w:instrText>
      </w:r>
      <w:r>
        <w:fldChar w:fldCharType="separate"/>
      </w:r>
      <w:r w:rsidR="00344D5F">
        <w:t>39</w:t>
      </w:r>
      <w:r>
        <w:fldChar w:fldCharType="end"/>
      </w:r>
    </w:p>
    <w:p w14:paraId="13538B83" w14:textId="72B1D2CB" w:rsidR="00130C5A" w:rsidRDefault="00130C5A" w:rsidP="00F349B4">
      <w:pPr>
        <w:pStyle w:val="TOC2"/>
        <w:rPr>
          <w:rFonts w:asciiTheme="minorHAnsi" w:eastAsiaTheme="minorEastAsia" w:hAnsiTheme="minorHAnsi" w:cstheme="minorBidi"/>
          <w:color w:val="auto"/>
          <w:sz w:val="22"/>
          <w:szCs w:val="22"/>
          <w:lang w:eastAsia="en-GB"/>
        </w:rPr>
      </w:pPr>
      <w:r>
        <w:t>4.3.</w:t>
      </w:r>
      <w:r>
        <w:rPr>
          <w:rFonts w:asciiTheme="minorHAnsi" w:eastAsiaTheme="minorEastAsia" w:hAnsiTheme="minorHAnsi" w:cstheme="minorBidi"/>
          <w:color w:val="auto"/>
          <w:sz w:val="22"/>
          <w:szCs w:val="22"/>
          <w:lang w:eastAsia="en-GB"/>
        </w:rPr>
        <w:tab/>
      </w:r>
      <w:r>
        <w:t>Meter Data Update Process Diagram</w:t>
      </w:r>
      <w:r>
        <w:tab/>
      </w:r>
      <w:r>
        <w:fldChar w:fldCharType="begin"/>
      </w:r>
      <w:r>
        <w:instrText xml:space="preserve"> PAGEREF _Toc13212114 \h </w:instrText>
      </w:r>
      <w:r>
        <w:fldChar w:fldCharType="separate"/>
      </w:r>
      <w:r w:rsidR="00344D5F">
        <w:t>42</w:t>
      </w:r>
      <w:r>
        <w:fldChar w:fldCharType="end"/>
      </w:r>
    </w:p>
    <w:p w14:paraId="071BD39F" w14:textId="7097D067" w:rsidR="00130C5A" w:rsidRDefault="00130C5A" w:rsidP="00F349B4">
      <w:pPr>
        <w:pStyle w:val="TOC2"/>
        <w:rPr>
          <w:rFonts w:asciiTheme="minorHAnsi" w:eastAsiaTheme="minorEastAsia" w:hAnsiTheme="minorHAnsi" w:cstheme="minorBidi"/>
          <w:color w:val="auto"/>
          <w:sz w:val="22"/>
          <w:szCs w:val="22"/>
          <w:lang w:eastAsia="en-GB"/>
        </w:rPr>
      </w:pPr>
      <w:r>
        <w:t>4.4.</w:t>
      </w:r>
      <w:r>
        <w:rPr>
          <w:rFonts w:asciiTheme="minorHAnsi" w:eastAsiaTheme="minorEastAsia" w:hAnsiTheme="minorHAnsi" w:cstheme="minorBidi"/>
          <w:color w:val="auto"/>
          <w:sz w:val="22"/>
          <w:szCs w:val="22"/>
          <w:lang w:eastAsia="en-GB"/>
        </w:rPr>
        <w:tab/>
      </w:r>
      <w:r>
        <w:t>Meter Data Update Interface and Timetable Requirements</w:t>
      </w:r>
      <w:r>
        <w:tab/>
      </w:r>
      <w:r>
        <w:fldChar w:fldCharType="begin"/>
      </w:r>
      <w:r>
        <w:instrText xml:space="preserve"> PAGEREF _Toc13212115 \h </w:instrText>
      </w:r>
      <w:r>
        <w:fldChar w:fldCharType="separate"/>
      </w:r>
      <w:r w:rsidR="00344D5F">
        <w:t>43</w:t>
      </w:r>
      <w:r>
        <w:fldChar w:fldCharType="end"/>
      </w:r>
    </w:p>
    <w:p w14:paraId="5192229F" w14:textId="563A052A" w:rsidR="00130C5A" w:rsidRDefault="00130C5A">
      <w:pPr>
        <w:pStyle w:val="TOC1"/>
        <w:rPr>
          <w:rFonts w:asciiTheme="minorHAnsi" w:eastAsiaTheme="minorEastAsia" w:hAnsiTheme="minorHAnsi" w:cstheme="minorBidi"/>
          <w:b w:val="0"/>
          <w:color w:val="auto"/>
          <w:sz w:val="22"/>
          <w:szCs w:val="22"/>
          <w:lang w:eastAsia="en-GB"/>
        </w:rPr>
      </w:pPr>
      <w:r w:rsidRPr="003A0B6D">
        <w:rPr>
          <w:b w:val="0"/>
          <w:color w:val="00436E"/>
        </w:rPr>
        <w:t>Appendix 1 – Process Diagram Symbols</w:t>
      </w:r>
      <w:r>
        <w:tab/>
      </w:r>
      <w:r>
        <w:fldChar w:fldCharType="begin"/>
      </w:r>
      <w:r>
        <w:instrText xml:space="preserve"> PAGEREF _Toc13212116 \h </w:instrText>
      </w:r>
      <w:r>
        <w:fldChar w:fldCharType="separate"/>
      </w:r>
      <w:r w:rsidR="00344D5F">
        <w:t>44</w:t>
      </w:r>
      <w:r>
        <w:fldChar w:fldCharType="end"/>
      </w:r>
    </w:p>
    <w:p w14:paraId="6B3D6CF0" w14:textId="3965FEA2" w:rsidR="0072711C" w:rsidRDefault="009367AC" w:rsidP="00473A81">
      <w:pPr>
        <w:sectPr w:rsidR="0072711C" w:rsidSect="00E37513">
          <w:footerReference w:type="default" r:id="rId13"/>
          <w:pgSz w:w="11907" w:h="16840" w:code="9"/>
          <w:pgMar w:top="1418" w:right="1797" w:bottom="1588" w:left="1797" w:header="709" w:footer="737" w:gutter="0"/>
          <w:pgBorders>
            <w:bottom w:val="single" w:sz="4" w:space="16" w:color="auto"/>
          </w:pgBorders>
          <w:cols w:space="708"/>
          <w:docGrid w:linePitch="360"/>
        </w:sectPr>
      </w:pPr>
      <w:r>
        <w:fldChar w:fldCharType="end"/>
      </w:r>
      <w:bookmarkStart w:id="0" w:name="_Toc173917306"/>
      <w:r w:rsidR="00D32DA1">
        <w:t xml:space="preserve"> </w:t>
      </w:r>
    </w:p>
    <w:p w14:paraId="6B3D6CF1" w14:textId="77777777" w:rsidR="009367AC" w:rsidRPr="002E7749" w:rsidRDefault="009367AC" w:rsidP="0072711C">
      <w:pPr>
        <w:pStyle w:val="StyleHeading1NotBoldCustomColorRGB067110Linespaci"/>
        <w:numPr>
          <w:ilvl w:val="0"/>
          <w:numId w:val="34"/>
        </w:numPr>
      </w:pPr>
      <w:bookmarkStart w:id="1" w:name="_Toc13212102"/>
      <w:r w:rsidRPr="002E7749">
        <w:lastRenderedPageBreak/>
        <w:t>Purpose and Scope</w:t>
      </w:r>
      <w:bookmarkEnd w:id="0"/>
      <w:bookmarkEnd w:id="1"/>
    </w:p>
    <w:p w14:paraId="6B3D6CF2" w14:textId="77777777" w:rsidR="00E37513" w:rsidRDefault="00E37513" w:rsidP="00E37513">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B3D6CF3" w14:textId="77777777" w:rsidR="00E37513" w:rsidRDefault="00E37513" w:rsidP="00E37513">
      <w:pPr>
        <w:spacing w:line="360" w:lineRule="auto"/>
        <w:jc w:val="both"/>
      </w:pPr>
    </w:p>
    <w:p w14:paraId="6B3D6CF4" w14:textId="7EFFA8EC" w:rsidR="00E37513" w:rsidRDefault="00E37513" w:rsidP="00E37513">
      <w:pPr>
        <w:spacing w:line="360" w:lineRule="auto"/>
        <w:jc w:val="both"/>
      </w:pPr>
      <w:r>
        <w:t>This CSD covers data changes to Supply Points that are Tradable (or Reconnected), or Temporarily Disconnected and the creation of Pseudo Water Service Supply Points (for the purposes of enabling the application of re-assessed charges at a Sewerage Services Supply Point). This CSD excludes changes to data associated with other Supply Points that have a status of New, Partial, Rejected, Permanently Disconnected or Deregistered. This CSD also excludes any data submissions for meter reads and Supply Point transfers.</w:t>
      </w:r>
    </w:p>
    <w:p w14:paraId="6B3D6CF5" w14:textId="77777777" w:rsidR="00E37513" w:rsidRDefault="00E37513" w:rsidP="00E37513">
      <w:pPr>
        <w:spacing w:line="360" w:lineRule="auto"/>
        <w:jc w:val="both"/>
      </w:pPr>
    </w:p>
    <w:p w14:paraId="6B3D6CF6" w14:textId="77777777" w:rsidR="00E37513" w:rsidRDefault="00E37513" w:rsidP="00E37513">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B3D6CF7" w14:textId="77777777" w:rsidR="00E37513" w:rsidRDefault="00E37513" w:rsidP="00E37513">
      <w:pPr>
        <w:spacing w:line="360" w:lineRule="auto"/>
        <w:jc w:val="both"/>
      </w:pPr>
    </w:p>
    <w:p w14:paraId="6B3D6CF8" w14:textId="77777777" w:rsidR="00E37513" w:rsidRDefault="00E37513" w:rsidP="00E37513">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B3D6CF9" w14:textId="77777777" w:rsidR="00E37513" w:rsidRDefault="00E37513" w:rsidP="00E37513">
      <w:pPr>
        <w:spacing w:line="360" w:lineRule="auto"/>
        <w:jc w:val="both"/>
      </w:pPr>
    </w:p>
    <w:p w14:paraId="6B3D6CFA" w14:textId="77777777" w:rsidR="00E37513" w:rsidRDefault="00E37513" w:rsidP="00E37513">
      <w:pPr>
        <w:spacing w:line="360" w:lineRule="auto"/>
        <w:jc w:val="both"/>
      </w:pPr>
      <w:r>
        <w:t xml:space="preserve">For those data updates within the scope of this CSD, Data Owners should follow the processes identified in this CSD. Specifically, there are processes in this CSD for two broad scenarios. </w:t>
      </w:r>
    </w:p>
    <w:p w14:paraId="6B3D6CFB" w14:textId="77777777" w:rsidR="00E37513" w:rsidRDefault="00E37513" w:rsidP="00E37513">
      <w:pPr>
        <w:spacing w:line="360" w:lineRule="auto"/>
        <w:jc w:val="both"/>
      </w:pPr>
    </w:p>
    <w:p w14:paraId="6B3D6D0C" w14:textId="05BEFF17" w:rsidR="00E37513" w:rsidRDefault="00E37513" w:rsidP="00F9353F">
      <w:pPr>
        <w:spacing w:line="360" w:lineRule="auto"/>
        <w:jc w:val="both"/>
      </w:pPr>
      <w:r>
        <w:t xml:space="preserve">CSD0104 Part 1 covers data changes relating to the Supply Point generally. </w:t>
      </w:r>
    </w:p>
    <w:p w14:paraId="6B3D6D0D" w14:textId="1892004F" w:rsidR="00E37513" w:rsidRDefault="00E37513" w:rsidP="00E37513">
      <w:pPr>
        <w:spacing w:line="360" w:lineRule="auto"/>
        <w:jc w:val="both"/>
      </w:pPr>
      <w:r>
        <w:t>CSD0104 Part 2 covers data changes relating to metering arrangements at a Supply Point. This includes:</w:t>
      </w:r>
    </w:p>
    <w:p w14:paraId="6B3D6D0E" w14:textId="77777777" w:rsidR="00DC0A4C" w:rsidRDefault="00DC0A4C" w:rsidP="00DC0A4C">
      <w:pPr>
        <w:numPr>
          <w:ilvl w:val="0"/>
          <w:numId w:val="19"/>
        </w:numPr>
        <w:spacing w:line="360" w:lineRule="auto"/>
        <w:jc w:val="both"/>
      </w:pPr>
      <w:r>
        <w:t xml:space="preserve">Meter </w:t>
      </w:r>
      <w:proofErr w:type="gramStart"/>
      <w:r>
        <w:t>Changes;</w:t>
      </w:r>
      <w:proofErr w:type="gramEnd"/>
    </w:p>
    <w:p w14:paraId="6B3D6D0F" w14:textId="77777777" w:rsidR="00E37513" w:rsidRDefault="00E37513" w:rsidP="00FA3804">
      <w:pPr>
        <w:numPr>
          <w:ilvl w:val="1"/>
          <w:numId w:val="19"/>
        </w:numPr>
        <w:spacing w:line="360" w:lineRule="auto"/>
        <w:jc w:val="both"/>
      </w:pPr>
      <w:r>
        <w:t xml:space="preserve">Swapping a Meter </w:t>
      </w:r>
    </w:p>
    <w:p w14:paraId="6B3D6D10" w14:textId="77777777" w:rsidR="00E37513" w:rsidRDefault="00E37513" w:rsidP="00FA3804">
      <w:pPr>
        <w:numPr>
          <w:ilvl w:val="1"/>
          <w:numId w:val="19"/>
        </w:numPr>
        <w:spacing w:line="360" w:lineRule="auto"/>
        <w:jc w:val="both"/>
      </w:pPr>
      <w:r>
        <w:t xml:space="preserve">Adding a </w:t>
      </w:r>
      <w:r w:rsidR="00DC0A4C">
        <w:t xml:space="preserve">physical </w:t>
      </w:r>
      <w:r>
        <w:t>Meter, Pseudo Meter</w:t>
      </w:r>
      <w:r w:rsidR="00DC0A4C">
        <w:t>, or other virtual Meter</w:t>
      </w:r>
    </w:p>
    <w:p w14:paraId="6B3D6D11" w14:textId="77777777" w:rsidR="00E37513" w:rsidRDefault="00E37513" w:rsidP="00FA3804">
      <w:pPr>
        <w:numPr>
          <w:ilvl w:val="1"/>
          <w:numId w:val="19"/>
        </w:numPr>
        <w:spacing w:line="360" w:lineRule="auto"/>
        <w:jc w:val="both"/>
      </w:pPr>
      <w:r>
        <w:t xml:space="preserve">Removing a </w:t>
      </w:r>
      <w:r w:rsidR="00DC0A4C">
        <w:t xml:space="preserve">physical </w:t>
      </w:r>
      <w:r>
        <w:t>Meter</w:t>
      </w:r>
      <w:r w:rsidR="00DC0A4C">
        <w:t>,</w:t>
      </w:r>
      <w:r>
        <w:t xml:space="preserve"> Pseudo Meter</w:t>
      </w:r>
      <w:r w:rsidR="00DC0A4C">
        <w:t>, or other virtual Meter</w:t>
      </w:r>
    </w:p>
    <w:p w14:paraId="6B3D6D12" w14:textId="77777777" w:rsidR="00DC0A4C" w:rsidRDefault="00DC0A4C" w:rsidP="00DC0A4C">
      <w:pPr>
        <w:numPr>
          <w:ilvl w:val="0"/>
          <w:numId w:val="19"/>
        </w:numPr>
        <w:spacing w:line="360" w:lineRule="auto"/>
        <w:jc w:val="both"/>
      </w:pPr>
      <w:r>
        <w:t xml:space="preserve">Meter Data </w:t>
      </w:r>
      <w:proofErr w:type="gramStart"/>
      <w:r>
        <w:t>Updates;</w:t>
      </w:r>
      <w:proofErr w:type="gramEnd"/>
    </w:p>
    <w:p w14:paraId="6B3D6D13" w14:textId="77777777" w:rsidR="000C7266" w:rsidRDefault="000C7266" w:rsidP="00FA3804">
      <w:pPr>
        <w:numPr>
          <w:ilvl w:val="1"/>
          <w:numId w:val="19"/>
        </w:numPr>
        <w:spacing w:line="360" w:lineRule="auto"/>
        <w:jc w:val="both"/>
      </w:pPr>
      <w:r>
        <w:t>Updating a Meter Network</w:t>
      </w:r>
    </w:p>
    <w:p w14:paraId="6B3D6D14" w14:textId="77777777" w:rsidR="00E37513" w:rsidRDefault="00E37513" w:rsidP="00FA3804">
      <w:pPr>
        <w:numPr>
          <w:ilvl w:val="1"/>
          <w:numId w:val="19"/>
        </w:numPr>
        <w:spacing w:line="360" w:lineRule="auto"/>
        <w:jc w:val="both"/>
      </w:pPr>
      <w:r>
        <w:t>Updating Meter Details</w:t>
      </w:r>
    </w:p>
    <w:p w14:paraId="6B3D6D15" w14:textId="77777777" w:rsidR="00E37513" w:rsidRDefault="00E37513" w:rsidP="00FA3804">
      <w:pPr>
        <w:numPr>
          <w:ilvl w:val="1"/>
          <w:numId w:val="19"/>
        </w:numPr>
        <w:spacing w:line="360" w:lineRule="auto"/>
        <w:jc w:val="both"/>
      </w:pPr>
      <w:r>
        <w:t>Updating Meter Location information</w:t>
      </w:r>
    </w:p>
    <w:p w14:paraId="6B3D6D16" w14:textId="77777777" w:rsidR="00E37513" w:rsidRDefault="00E37513" w:rsidP="00FA3804">
      <w:pPr>
        <w:numPr>
          <w:ilvl w:val="1"/>
          <w:numId w:val="19"/>
        </w:numPr>
        <w:spacing w:line="360" w:lineRule="auto"/>
        <w:jc w:val="both"/>
      </w:pPr>
      <w:r>
        <w:t>Updating Meter Chargeable Data</w:t>
      </w:r>
    </w:p>
    <w:p w14:paraId="6B3D6D17" w14:textId="77777777" w:rsidR="00E37513" w:rsidRDefault="00E37513" w:rsidP="00FA3804">
      <w:pPr>
        <w:numPr>
          <w:ilvl w:val="1"/>
          <w:numId w:val="19"/>
        </w:numPr>
        <w:spacing w:line="360" w:lineRule="auto"/>
        <w:jc w:val="both"/>
      </w:pPr>
      <w:r>
        <w:t xml:space="preserve">Notifications for faulty meters </w:t>
      </w:r>
    </w:p>
    <w:p w14:paraId="6B3D6D18" w14:textId="77777777" w:rsidR="009367AC" w:rsidRDefault="009367AC" w:rsidP="005976A2"/>
    <w:p w14:paraId="6B3D6D19" w14:textId="77777777" w:rsidR="009367AC" w:rsidRDefault="00602BDD" w:rsidP="00423988">
      <w:pPr>
        <w:pStyle w:val="StyleHeading1NotBoldCustomColorRGB067110Linespaci"/>
        <w:numPr>
          <w:ilvl w:val="0"/>
          <w:numId w:val="34"/>
        </w:numPr>
        <w:spacing w:before="0"/>
      </w:pPr>
      <w:bookmarkStart w:id="2" w:name="_Toc173917307"/>
      <w:r>
        <w:br w:type="page"/>
      </w:r>
      <w:bookmarkStart w:id="3" w:name="_Toc13212103"/>
      <w:r w:rsidR="009367AC">
        <w:lastRenderedPageBreak/>
        <w:t xml:space="preserve">Maintain </w:t>
      </w:r>
      <w:r w:rsidR="00E37513">
        <w:rPr>
          <w:lang w:val="en-GB"/>
        </w:rPr>
        <w:t xml:space="preserve">Meter Level </w:t>
      </w:r>
      <w:r w:rsidR="009367AC">
        <w:t>SPID Data - Overview</w:t>
      </w:r>
      <w:bookmarkEnd w:id="2"/>
      <w:bookmarkEnd w:id="3"/>
    </w:p>
    <w:p w14:paraId="6B3D6D1A" w14:textId="77777777" w:rsidR="00BC28BC" w:rsidRDefault="00B51D98" w:rsidP="00B51D98">
      <w:pPr>
        <w:spacing w:line="360" w:lineRule="auto"/>
      </w:pPr>
      <w:bookmarkStart w:id="4" w:name="_Ref160530073"/>
      <w:bookmarkStart w:id="5" w:name="_Toc173917319"/>
      <w:r>
        <w:t>T</w:t>
      </w:r>
      <w:r w:rsidR="00B17874">
        <w:t xml:space="preserve">his CSD </w:t>
      </w:r>
      <w:r>
        <w:t xml:space="preserve">describes the processes associated with </w:t>
      </w:r>
      <w:r w:rsidR="00B17874">
        <w:t xml:space="preserve">meter </w:t>
      </w:r>
      <w:r w:rsidR="00287DE5">
        <w:t xml:space="preserve">changes on a </w:t>
      </w:r>
      <w:r w:rsidR="00357421">
        <w:t xml:space="preserve">Water Services </w:t>
      </w:r>
      <w:r w:rsidR="00287DE5">
        <w:t>Supply Point</w:t>
      </w:r>
      <w:r>
        <w:t xml:space="preserve"> and changes to meter related data at a Supply Point.</w:t>
      </w:r>
    </w:p>
    <w:p w14:paraId="6B3D6D1B" w14:textId="77777777" w:rsidR="00B17874" w:rsidRDefault="00B17874" w:rsidP="00B17874"/>
    <w:p w14:paraId="6B3D6D1C" w14:textId="77777777" w:rsidR="00B51D98" w:rsidRPr="00B51D98" w:rsidRDefault="00B51D98" w:rsidP="00B17874">
      <w:pPr>
        <w:rPr>
          <w:b/>
        </w:rPr>
      </w:pPr>
      <w:r w:rsidRPr="00B51D98">
        <w:rPr>
          <w:b/>
        </w:rPr>
        <w:t>Meter Changes.</w:t>
      </w:r>
    </w:p>
    <w:p w14:paraId="6B3D6D1D" w14:textId="77777777" w:rsidR="00B51D98" w:rsidRDefault="00B51D98" w:rsidP="00B17874"/>
    <w:p w14:paraId="6B3D6D1E" w14:textId="77777777" w:rsidR="00CA37E5" w:rsidRDefault="00B17874" w:rsidP="00CA37E5">
      <w:pPr>
        <w:spacing w:line="360" w:lineRule="auto"/>
        <w:jc w:val="both"/>
      </w:pPr>
      <w:r>
        <w:t xml:space="preserve">An existing </w:t>
      </w:r>
      <w:r w:rsidR="00BF2063">
        <w:t xml:space="preserve">physical </w:t>
      </w:r>
      <w:r>
        <w:t xml:space="preserve">meter may be replaced with a ‘like-for-like’ </w:t>
      </w:r>
      <w:proofErr w:type="gramStart"/>
      <w:r>
        <w:t>meter;</w:t>
      </w:r>
      <w:proofErr w:type="gramEnd"/>
      <w:r w:rsidRPr="009B1F21">
        <w:t xml:space="preserve"> i.e. there is no change to the meter configuration that would result in alteration to the Wholesale Charges. </w:t>
      </w:r>
      <w:r w:rsidR="00357421">
        <w:t xml:space="preserve">If any association exists between the </w:t>
      </w:r>
      <w:r w:rsidR="00BF2063">
        <w:t>m</w:t>
      </w:r>
      <w:r w:rsidR="00357421">
        <w:t>eter to be removed and Trade Effluent Discharge Point(s) at the Supply Point, this association shall continue to exist following the “like for like” meter replacement such that the replacement meter shall inherit the same associations to Trade Effluent Discharge Points.</w:t>
      </w:r>
      <w:r w:rsidR="00CA37E5" w:rsidRPr="00CA37E5">
        <w:t xml:space="preserve"> </w:t>
      </w:r>
      <w:r w:rsidR="00CA37E5">
        <w:t>In a “like for like” meter replacement the Meter Treatment of the removed meter and the replacement meter must be the same.</w:t>
      </w:r>
    </w:p>
    <w:p w14:paraId="6B3D6D1F" w14:textId="77777777" w:rsidR="00357421" w:rsidRDefault="00357421" w:rsidP="00B17874">
      <w:pPr>
        <w:spacing w:before="100" w:beforeAutospacing="1" w:after="100" w:afterAutospacing="1" w:line="360" w:lineRule="auto"/>
        <w:jc w:val="both"/>
      </w:pPr>
      <w:r>
        <w:t xml:space="preserve">A meter may be </w:t>
      </w:r>
      <w:proofErr w:type="gramStart"/>
      <w:r>
        <w:t>added, or</w:t>
      </w:r>
      <w:proofErr w:type="gramEnd"/>
      <w:r>
        <w:t xml:space="preserve"> removed.</w:t>
      </w:r>
    </w:p>
    <w:p w14:paraId="6B3D6D20" w14:textId="77777777" w:rsidR="00357421" w:rsidRDefault="00357421" w:rsidP="00B17874">
      <w:pPr>
        <w:spacing w:before="100" w:beforeAutospacing="1" w:after="100" w:afterAutospacing="1" w:line="360" w:lineRule="auto"/>
        <w:jc w:val="both"/>
      </w:pPr>
      <w:r>
        <w:t xml:space="preserve">Where Re-Assessed charges are to apply, a Pseudo meter may be </w:t>
      </w:r>
      <w:proofErr w:type="gramStart"/>
      <w:r>
        <w:t>added</w:t>
      </w:r>
      <w:proofErr w:type="gramEnd"/>
      <w:r>
        <w:t xml:space="preserve"> and such meter may also be removed. Where Re-Assessed charges are applied to a Sewage Services only Supply Point, the Pseudo Meter will be added to a Pseudo Water Services Supply Point.</w:t>
      </w:r>
    </w:p>
    <w:p w14:paraId="6B3D6D21" w14:textId="77777777" w:rsidR="00B17874" w:rsidRDefault="00357421" w:rsidP="00CA37E5">
      <w:pPr>
        <w:spacing w:before="100" w:beforeAutospacing="1" w:after="100" w:afterAutospacing="1" w:line="360" w:lineRule="auto"/>
        <w:jc w:val="both"/>
      </w:pPr>
      <w:r>
        <w:t xml:space="preserve">Combinations of the above processes may also be required. </w:t>
      </w:r>
      <w:r w:rsidR="00CA37E5">
        <w:t xml:space="preserve">For example, </w:t>
      </w:r>
      <w:r w:rsidR="00E93CE2">
        <w:t xml:space="preserve">for </w:t>
      </w:r>
      <w:r w:rsidR="00CA37E5">
        <w:t xml:space="preserve">a change of meter including </w:t>
      </w:r>
      <w:r w:rsidR="00B17874">
        <w:t>a change to a meter size (e.g. it is “</w:t>
      </w:r>
      <w:proofErr w:type="gramStart"/>
      <w:r w:rsidR="00B17874">
        <w:t>right-sized</w:t>
      </w:r>
      <w:proofErr w:type="gramEnd"/>
      <w:r w:rsidR="00B17874">
        <w:t xml:space="preserve">” at replacement), then the </w:t>
      </w:r>
      <w:r w:rsidR="00CA37E5">
        <w:t>Remove</w:t>
      </w:r>
      <w:r w:rsidR="00B17874">
        <w:t xml:space="preserve"> </w:t>
      </w:r>
      <w:r w:rsidR="00BF2063">
        <w:t>M</w:t>
      </w:r>
      <w:r w:rsidR="00B17874">
        <w:t xml:space="preserve">eter </w:t>
      </w:r>
      <w:r w:rsidR="00CA37E5">
        <w:t>and Add</w:t>
      </w:r>
      <w:r w:rsidR="00B17874">
        <w:t xml:space="preserve"> </w:t>
      </w:r>
      <w:r w:rsidR="00BF2063">
        <w:t>M</w:t>
      </w:r>
      <w:r w:rsidR="00B17874">
        <w:t>eter</w:t>
      </w:r>
      <w:r w:rsidR="00CA37E5">
        <w:t xml:space="preserve"> processes</w:t>
      </w:r>
      <w:r w:rsidR="00B17874">
        <w:t xml:space="preserve"> should be followed.</w:t>
      </w:r>
      <w:r w:rsidR="00CA37E5">
        <w:t xml:space="preserve"> A Pseudo meter may be replaced by a </w:t>
      </w:r>
      <w:r w:rsidR="00BF2063">
        <w:t xml:space="preserve">physical </w:t>
      </w:r>
      <w:r w:rsidR="00CA37E5">
        <w:t xml:space="preserve">meter, in which case the </w:t>
      </w:r>
      <w:r w:rsidR="00BF2063">
        <w:t>R</w:t>
      </w:r>
      <w:r w:rsidR="00CA37E5">
        <w:t xml:space="preserve">emove Pseudo </w:t>
      </w:r>
      <w:r w:rsidR="00BF2063">
        <w:t>M</w:t>
      </w:r>
      <w:r w:rsidR="00CA37E5">
        <w:t xml:space="preserve">eter process should be used, along with the Add </w:t>
      </w:r>
      <w:r w:rsidR="00BF2063">
        <w:t>M</w:t>
      </w:r>
      <w:r w:rsidR="00CA37E5">
        <w:t xml:space="preserve">eter process. If an Unmeasured Supply Point becomes </w:t>
      </w:r>
      <w:proofErr w:type="gramStart"/>
      <w:r w:rsidR="00CA37E5">
        <w:t>measured;</w:t>
      </w:r>
      <w:proofErr w:type="gramEnd"/>
      <w:r w:rsidR="00CA37E5">
        <w:t xml:space="preserve"> i.e. a meter is added to the Supply Point, the </w:t>
      </w:r>
      <w:r w:rsidR="00BF2063">
        <w:t>C</w:t>
      </w:r>
      <w:r w:rsidR="00CA37E5">
        <w:t xml:space="preserve">hange to Unmeasured </w:t>
      </w:r>
      <w:r w:rsidR="00BF2063">
        <w:t>S</w:t>
      </w:r>
      <w:r w:rsidR="00CA37E5">
        <w:t xml:space="preserve">tatus process given in CSD0104 Part 1 should be followed, along with the Add </w:t>
      </w:r>
      <w:r w:rsidR="00BF2063">
        <w:t>M</w:t>
      </w:r>
      <w:r w:rsidR="00CA37E5">
        <w:t xml:space="preserve">eter process. </w:t>
      </w:r>
      <w:r w:rsidR="00B17874">
        <w:t xml:space="preserve"> </w:t>
      </w:r>
    </w:p>
    <w:p w14:paraId="6B3D6D22" w14:textId="77777777" w:rsidR="00B17874" w:rsidRDefault="00B17874" w:rsidP="00B17874">
      <w:pPr>
        <w:spacing w:line="360" w:lineRule="auto"/>
        <w:jc w:val="both"/>
      </w:pPr>
      <w:r>
        <w:t xml:space="preserve">If a change of meter affects the Trade Effluent Services, the updated details for Trade Effluent Services shall be notified in accordance with CSD0206 (Trade Effluent Processes). </w:t>
      </w:r>
    </w:p>
    <w:p w14:paraId="6B3D6D23" w14:textId="77777777" w:rsidR="00B17874" w:rsidRDefault="00CA37E5" w:rsidP="00CA37E5">
      <w:pPr>
        <w:keepLines/>
        <w:spacing w:before="100" w:beforeAutospacing="1" w:after="100" w:afterAutospacing="1" w:line="360" w:lineRule="auto"/>
      </w:pPr>
      <w:r>
        <w:t xml:space="preserve">The addition of a </w:t>
      </w:r>
      <w:r w:rsidR="000900C9">
        <w:t xml:space="preserve">physical </w:t>
      </w:r>
      <w:r>
        <w:t xml:space="preserve">meter to an existing Supply Point will be </w:t>
      </w:r>
      <w:r w:rsidR="00B51D98">
        <w:t>undertaken</w:t>
      </w:r>
      <w:r>
        <w:t xml:space="preserve"> in accordance with Operational Code (Process 8). </w:t>
      </w:r>
      <w:r w:rsidR="00B17874">
        <w:t xml:space="preserve">A </w:t>
      </w:r>
      <w:r>
        <w:t>c</w:t>
      </w:r>
      <w:r w:rsidR="00B17874">
        <w:t xml:space="preserve">hange of </w:t>
      </w:r>
      <w:r>
        <w:t>m</w:t>
      </w:r>
      <w:r w:rsidR="00B17874">
        <w:t xml:space="preserve">eter is undertaken in accordance with the Operational Code </w:t>
      </w:r>
      <w:r w:rsidR="00B17874" w:rsidRPr="00D70E49">
        <w:t>(Processes 9, 10, 11, 12).</w:t>
      </w:r>
    </w:p>
    <w:p w14:paraId="6B3D6D24" w14:textId="77777777" w:rsidR="00B51D98" w:rsidRPr="00B51D98" w:rsidRDefault="00B51D98" w:rsidP="00FB7288">
      <w:pPr>
        <w:spacing w:before="100" w:beforeAutospacing="1" w:after="100" w:afterAutospacing="1" w:line="360" w:lineRule="auto"/>
        <w:rPr>
          <w:b/>
        </w:rPr>
      </w:pPr>
      <w:bookmarkStart w:id="6" w:name="_Toc357077414"/>
      <w:bookmarkStart w:id="7" w:name="_Toc377401306"/>
      <w:r w:rsidRPr="00B51D98">
        <w:rPr>
          <w:b/>
        </w:rPr>
        <w:t>Meter Treatme</w:t>
      </w:r>
      <w:r>
        <w:rPr>
          <w:b/>
        </w:rPr>
        <w:t>n</w:t>
      </w:r>
      <w:r w:rsidRPr="00B51D98">
        <w:rPr>
          <w:b/>
        </w:rPr>
        <w:t>t</w:t>
      </w:r>
      <w:r>
        <w:rPr>
          <w:b/>
        </w:rPr>
        <w:t xml:space="preserve"> and </w:t>
      </w:r>
      <w:r w:rsidR="00CE05DF">
        <w:rPr>
          <w:b/>
        </w:rPr>
        <w:t xml:space="preserve">Associated </w:t>
      </w:r>
      <w:r>
        <w:rPr>
          <w:b/>
        </w:rPr>
        <w:t>Meter Details</w:t>
      </w:r>
    </w:p>
    <w:p w14:paraId="6B3D6D25" w14:textId="77777777" w:rsidR="00287DE5" w:rsidRDefault="00FB7288" w:rsidP="00FB7288">
      <w:pPr>
        <w:spacing w:before="100" w:beforeAutospacing="1" w:after="100" w:afterAutospacing="1" w:line="360" w:lineRule="auto"/>
      </w:pPr>
      <w:r>
        <w:t>When a</w:t>
      </w:r>
      <w:r w:rsidR="00287DE5">
        <w:t xml:space="preserve"> meter is added to a Supply Point, </w:t>
      </w:r>
      <w:proofErr w:type="gramStart"/>
      <w:r w:rsidR="00287DE5">
        <w:t>a number of</w:t>
      </w:r>
      <w:proofErr w:type="gramEnd"/>
      <w:r w:rsidR="00287DE5">
        <w:t xml:space="preserve"> physical and chargeable details are notified to the </w:t>
      </w:r>
      <w:smartTag w:uri="urn:schemas-microsoft-com:office:smarttags" w:element="stockticker">
        <w:r w:rsidR="00287DE5">
          <w:t>CMA</w:t>
        </w:r>
      </w:smartTag>
      <w:r w:rsidR="00287DE5">
        <w:t xml:space="preserve"> including Meter Treatment (Data Item D3022), which is set to one of the following:</w:t>
      </w:r>
      <w:bookmarkStart w:id="8" w:name="_Toc357077415"/>
      <w:bookmarkEnd w:id="6"/>
      <w:bookmarkEnd w:id="7"/>
    </w:p>
    <w:p w14:paraId="6B3D6D26" w14:textId="77777777" w:rsidR="00FB7288" w:rsidRPr="00A2374A" w:rsidRDefault="00FB7288" w:rsidP="00FB7288"/>
    <w:p w14:paraId="6B3D6D27" w14:textId="77777777" w:rsidR="00287DE5" w:rsidRPr="00A2374A" w:rsidRDefault="00287DE5" w:rsidP="00FA3804">
      <w:pPr>
        <w:numPr>
          <w:ilvl w:val="0"/>
          <w:numId w:val="22"/>
        </w:numPr>
        <w:spacing w:line="360" w:lineRule="auto"/>
        <w:ind w:left="714" w:hanging="357"/>
      </w:pPr>
      <w:bookmarkStart w:id="9" w:name="_Toc377401307"/>
      <w:r w:rsidRPr="00A2374A">
        <w:lastRenderedPageBreak/>
        <w:t>An SW Water Meter (denoted by SW</w:t>
      </w:r>
      <w:r w:rsidR="00FB7288">
        <w:t xml:space="preserve"> </w:t>
      </w:r>
      <w:r w:rsidRPr="00A2374A">
        <w:t xml:space="preserve">Water) recording water supplied to an Eligible Premises from the Public Water Supply </w:t>
      </w:r>
      <w:proofErr w:type="gramStart"/>
      <w:r w:rsidRPr="00A2374A">
        <w:t>System;</w:t>
      </w:r>
      <w:bookmarkEnd w:id="8"/>
      <w:bookmarkEnd w:id="9"/>
      <w:proofErr w:type="gramEnd"/>
    </w:p>
    <w:p w14:paraId="6B3D6D28" w14:textId="77777777" w:rsidR="00287DE5" w:rsidRPr="00A2374A" w:rsidRDefault="00287DE5" w:rsidP="00FA3804">
      <w:pPr>
        <w:numPr>
          <w:ilvl w:val="0"/>
          <w:numId w:val="22"/>
        </w:numPr>
        <w:spacing w:line="360" w:lineRule="auto"/>
        <w:ind w:left="714" w:hanging="357"/>
      </w:pPr>
      <w:bookmarkStart w:id="10" w:name="_Toc357077416"/>
      <w:bookmarkStart w:id="11" w:name="_Toc377401308"/>
      <w:r w:rsidRPr="00A2374A">
        <w:t>A Private Water Meter (denoted by Private</w:t>
      </w:r>
      <w:r w:rsidR="00FB7288">
        <w:t xml:space="preserve"> </w:t>
      </w:r>
      <w:r w:rsidRPr="00A2374A">
        <w:t xml:space="preserve">Water) recording water supplied to an Eligible Premises from a private water supply i.e. a water supply other than the Public Water Supply </w:t>
      </w:r>
      <w:proofErr w:type="gramStart"/>
      <w:r w:rsidRPr="00A2374A">
        <w:t>System;</w:t>
      </w:r>
      <w:bookmarkEnd w:id="10"/>
      <w:bookmarkEnd w:id="11"/>
      <w:proofErr w:type="gramEnd"/>
    </w:p>
    <w:p w14:paraId="6B3D6D29" w14:textId="77777777" w:rsidR="00287DE5" w:rsidRPr="00A2374A" w:rsidRDefault="00287DE5" w:rsidP="00FA3804">
      <w:pPr>
        <w:numPr>
          <w:ilvl w:val="0"/>
          <w:numId w:val="22"/>
        </w:numPr>
        <w:spacing w:line="360" w:lineRule="auto"/>
        <w:ind w:left="714" w:hanging="357"/>
      </w:pPr>
      <w:bookmarkStart w:id="12" w:name="_Toc357077417"/>
      <w:bookmarkStart w:id="13" w:name="_Toc377401309"/>
      <w:r w:rsidRPr="00A2374A">
        <w:t>A Private Effluent Meter (denoted by Private</w:t>
      </w:r>
      <w:r w:rsidR="00FB7288">
        <w:t xml:space="preserve"> </w:t>
      </w:r>
      <w:r w:rsidRPr="00A2374A">
        <w:t>Effluent) recording the volume of some or all</w:t>
      </w:r>
      <w:r w:rsidR="00D92F81">
        <w:t>,</w:t>
      </w:r>
      <w:r w:rsidRPr="00A2374A">
        <w:t xml:space="preserve"> of the Sewerage Services discharged to the Public Sewerage System at an Eligible </w:t>
      </w:r>
      <w:proofErr w:type="gramStart"/>
      <w:r w:rsidRPr="00A2374A">
        <w:t>Premises;</w:t>
      </w:r>
      <w:proofErr w:type="gramEnd"/>
      <w:r w:rsidRPr="00A2374A">
        <w:t xml:space="preserve"> </w:t>
      </w:r>
      <w:bookmarkEnd w:id="12"/>
      <w:bookmarkEnd w:id="13"/>
    </w:p>
    <w:p w14:paraId="6B3D6D2A" w14:textId="77777777" w:rsidR="00287DE5" w:rsidRDefault="00287DE5" w:rsidP="00FA3804">
      <w:pPr>
        <w:numPr>
          <w:ilvl w:val="0"/>
          <w:numId w:val="22"/>
        </w:numPr>
        <w:spacing w:line="360" w:lineRule="auto"/>
        <w:ind w:left="714" w:hanging="357"/>
      </w:pPr>
      <w:bookmarkStart w:id="14" w:name="_Toc357077418"/>
      <w:bookmarkStart w:id="15" w:name="_Toc377401310"/>
      <w:r w:rsidRPr="00A2374A">
        <w:t xml:space="preserve">A virtual meter recording the volume of </w:t>
      </w:r>
      <w:proofErr w:type="spellStart"/>
      <w:r w:rsidRPr="00A2374A">
        <w:t>Tankered</w:t>
      </w:r>
      <w:proofErr w:type="spellEnd"/>
      <w:r w:rsidRPr="00A2374A">
        <w:t xml:space="preserve"> Effluent (denoted </w:t>
      </w:r>
      <w:proofErr w:type="spellStart"/>
      <w:r w:rsidRPr="00A2374A">
        <w:t>Tankered</w:t>
      </w:r>
      <w:proofErr w:type="spellEnd"/>
      <w:r w:rsidR="00FB7288">
        <w:t xml:space="preserve"> </w:t>
      </w:r>
      <w:r w:rsidRPr="00A2374A">
        <w:t>Effluent) imported into an Eligible Premises to be discharged to the Public Sewerage System from that Eligible Premises.</w:t>
      </w:r>
      <w:bookmarkEnd w:id="14"/>
      <w:bookmarkEnd w:id="15"/>
    </w:p>
    <w:p w14:paraId="6B3D6D2B" w14:textId="77777777" w:rsidR="00D92F81" w:rsidRPr="009B1F21" w:rsidRDefault="00287DE5" w:rsidP="00FA3804">
      <w:pPr>
        <w:numPr>
          <w:ilvl w:val="0"/>
          <w:numId w:val="22"/>
        </w:numPr>
        <w:spacing w:line="360" w:lineRule="auto"/>
        <w:ind w:left="714" w:hanging="357"/>
      </w:pPr>
      <w:bookmarkStart w:id="16" w:name="_Toc377401311"/>
      <w:r>
        <w:t>A</w:t>
      </w:r>
      <w:r w:rsidR="00215D8C">
        <w:t>n</w:t>
      </w:r>
      <w:r w:rsidR="000900C9">
        <w:t xml:space="preserve"> </w:t>
      </w:r>
      <w:r>
        <w:t>Adjustment Meter or Modification Meter (denoted Logical</w:t>
      </w:r>
      <w:r w:rsidR="00FB7288">
        <w:t xml:space="preserve"> </w:t>
      </w:r>
      <w:r>
        <w:t xml:space="preserve">Water) </w:t>
      </w:r>
      <w:r w:rsidRPr="008638FD">
        <w:t xml:space="preserve">for the purposes of adjusting metered </w:t>
      </w:r>
      <w:r w:rsidR="00D92F81">
        <w:t>v</w:t>
      </w:r>
      <w:r w:rsidRPr="008638FD">
        <w:t>olumes</w:t>
      </w:r>
      <w:bookmarkEnd w:id="16"/>
      <w:r w:rsidR="00D92F81">
        <w:t xml:space="preserve">. </w:t>
      </w:r>
      <w:r w:rsidR="00D92F81" w:rsidRPr="009B1F21">
        <w:t>A</w:t>
      </w:r>
      <w:r w:rsidR="00D92F81">
        <w:t xml:space="preserve">n Adjustment Meter </w:t>
      </w:r>
      <w:r w:rsidR="00D92F81" w:rsidRPr="009B1F21">
        <w:t xml:space="preserve">is </w:t>
      </w:r>
      <w:r w:rsidR="00215D8C">
        <w:t xml:space="preserve">a virtual meter </w:t>
      </w:r>
      <w:r w:rsidR="00D92F81" w:rsidRPr="009B1F21">
        <w:t xml:space="preserve">added </w:t>
      </w:r>
      <w:r w:rsidR="00D92F81">
        <w:t>or removed at</w:t>
      </w:r>
      <w:r w:rsidR="00D92F81" w:rsidRPr="009B1F21">
        <w:t xml:space="preserve"> an existing Supply Point</w:t>
      </w:r>
      <w:r w:rsidR="00D92F81">
        <w:t xml:space="preserve"> for the purposes of adjusting metered volumes for matters such as fire-</w:t>
      </w:r>
      <w:proofErr w:type="gramStart"/>
      <w:r w:rsidR="00D92F81">
        <w:t>fighting, or</w:t>
      </w:r>
      <w:proofErr w:type="gramEnd"/>
      <w:r w:rsidR="00D92F81">
        <w:t xml:space="preserve"> burst allowances. A Modification Meter is </w:t>
      </w:r>
      <w:r w:rsidR="00215D8C">
        <w:t xml:space="preserve">a virtual meter </w:t>
      </w:r>
      <w:r w:rsidR="00D92F81">
        <w:t>added and removed at an existing Supply Point to facilitate changes to SPID Data</w:t>
      </w:r>
      <w:r w:rsidR="00D92F81" w:rsidRPr="009B1F21">
        <w:t>,</w:t>
      </w:r>
    </w:p>
    <w:p w14:paraId="6B3D6D2C" w14:textId="77777777" w:rsidR="00287DE5" w:rsidRDefault="00287DE5" w:rsidP="00FA3804">
      <w:pPr>
        <w:numPr>
          <w:ilvl w:val="0"/>
          <w:numId w:val="22"/>
        </w:numPr>
        <w:spacing w:line="360" w:lineRule="auto"/>
        <w:ind w:left="714" w:hanging="357"/>
      </w:pPr>
      <w:bookmarkStart w:id="17" w:name="_Toc377401312"/>
      <w:r>
        <w:t>A Pseudo Meter (denoted Pseudo</w:t>
      </w:r>
      <w:r w:rsidR="00FB7288">
        <w:t xml:space="preserve"> </w:t>
      </w:r>
      <w:r>
        <w:t xml:space="preserve">Water) </w:t>
      </w:r>
      <w:r w:rsidR="00215D8C">
        <w:t xml:space="preserve">is a virtual meter added </w:t>
      </w:r>
      <w:r>
        <w:t>for the purposes of facilitating reassessed charges.</w:t>
      </w:r>
      <w:bookmarkEnd w:id="17"/>
      <w:r>
        <w:t xml:space="preserve"> </w:t>
      </w:r>
    </w:p>
    <w:p w14:paraId="6B3D6D2D" w14:textId="77777777" w:rsidR="00E93CE2" w:rsidRPr="00A2374A" w:rsidRDefault="00E93CE2" w:rsidP="00473A81"/>
    <w:p w14:paraId="6B3D6D2E" w14:textId="77777777" w:rsidR="00287DE5" w:rsidRDefault="00287DE5" w:rsidP="00CA37E5">
      <w:pPr>
        <w:keepLines/>
        <w:spacing w:line="360" w:lineRule="auto"/>
        <w:jc w:val="both"/>
      </w:pPr>
      <w:r>
        <w:t xml:space="preserve">When installing a Private Water Meter, Private Effluent Meter or </w:t>
      </w:r>
      <w:proofErr w:type="spellStart"/>
      <w:r>
        <w:t>Tankered</w:t>
      </w:r>
      <w:proofErr w:type="spellEnd"/>
      <w:r>
        <w:t xml:space="preserve"> Effluent virtual meter, the Chargeable Meter Size should be set to 0. </w:t>
      </w:r>
    </w:p>
    <w:p w14:paraId="6B3D6D2F" w14:textId="77777777" w:rsidR="00E93CE2" w:rsidRDefault="00E93CE2" w:rsidP="00CA37E5">
      <w:pPr>
        <w:keepLines/>
        <w:spacing w:line="360" w:lineRule="auto"/>
        <w:jc w:val="both"/>
      </w:pPr>
    </w:p>
    <w:p w14:paraId="6B3D6D30" w14:textId="77777777" w:rsidR="00287DE5" w:rsidRDefault="00287DE5" w:rsidP="00CA37E5">
      <w:pPr>
        <w:keepLines/>
        <w:spacing w:line="360" w:lineRule="auto"/>
        <w:jc w:val="both"/>
      </w:pPr>
      <w:r>
        <w:t xml:space="preserve">When installing a Private Effluent Meter or </w:t>
      </w:r>
      <w:proofErr w:type="spellStart"/>
      <w:r>
        <w:t>Tankered</w:t>
      </w:r>
      <w:proofErr w:type="spellEnd"/>
      <w:r>
        <w:t xml:space="preserve"> Effluent virtual meter, the Sewerage Chargeable Meter Size and Return to Sewer Allowance should both be set to 0.</w:t>
      </w:r>
    </w:p>
    <w:p w14:paraId="6B3D6D31" w14:textId="77777777" w:rsidR="00287DE5" w:rsidRDefault="00287DE5" w:rsidP="00CA37E5">
      <w:pPr>
        <w:keepLines/>
      </w:pPr>
    </w:p>
    <w:p w14:paraId="6B3D6D32" w14:textId="77777777" w:rsidR="002820D8" w:rsidRPr="00AC3B06" w:rsidRDefault="002820D8" w:rsidP="002820D8">
      <w:pPr>
        <w:spacing w:before="120" w:line="360" w:lineRule="auto"/>
        <w:jc w:val="both"/>
      </w:pPr>
      <w:r w:rsidRPr="00AC3B06">
        <w:t>An Adjustment Meter shall have the following properties:</w:t>
      </w:r>
    </w:p>
    <w:p w14:paraId="6B3D6D33" w14:textId="77777777" w:rsidR="002820D8" w:rsidRPr="00AC3B06" w:rsidRDefault="002820D8" w:rsidP="00FA3804">
      <w:pPr>
        <w:numPr>
          <w:ilvl w:val="0"/>
          <w:numId w:val="14"/>
        </w:numPr>
        <w:spacing w:before="120" w:line="360" w:lineRule="auto"/>
        <w:jc w:val="both"/>
      </w:pPr>
      <w:r w:rsidRPr="00AC3B06">
        <w:t>It is applicable to Measured Supply Points</w:t>
      </w:r>
    </w:p>
    <w:p w14:paraId="6B3D6D34" w14:textId="77777777" w:rsidR="002820D8" w:rsidRPr="00AC3B06" w:rsidRDefault="002820D8" w:rsidP="00FA3804">
      <w:pPr>
        <w:numPr>
          <w:ilvl w:val="0"/>
          <w:numId w:val="14"/>
        </w:numPr>
        <w:spacing w:before="120" w:line="360" w:lineRule="auto"/>
        <w:jc w:val="both"/>
      </w:pPr>
      <w:r w:rsidRPr="00AC3B06">
        <w:t>The meter ID should conform to one of the following configuration</w:t>
      </w:r>
      <w:r w:rsidR="009608E6">
        <w:t>s</w:t>
      </w:r>
      <w:r w:rsidRPr="00AC3B06">
        <w:t>:</w:t>
      </w:r>
    </w:p>
    <w:p w14:paraId="6B3D6D35" w14:textId="77777777" w:rsidR="002820D8" w:rsidRPr="00AC3B06" w:rsidRDefault="002820D8" w:rsidP="00FA3804">
      <w:pPr>
        <w:numPr>
          <w:ilvl w:val="0"/>
          <w:numId w:val="15"/>
        </w:numPr>
        <w:spacing w:before="120" w:line="360" w:lineRule="auto"/>
        <w:ind w:left="1080"/>
        <w:jc w:val="both"/>
      </w:pPr>
      <w:r w:rsidRPr="00AC3B06">
        <w:t>05BURST</w:t>
      </w:r>
      <w:r w:rsidRPr="00AF65B6">
        <w:rPr>
          <w:i/>
        </w:rPr>
        <w:t>YYnnnnnn</w:t>
      </w:r>
      <w:r w:rsidRPr="00AC3B06">
        <w:t xml:space="preserve"> - Burst Allowance</w:t>
      </w:r>
    </w:p>
    <w:p w14:paraId="6B3D6D36" w14:textId="77777777" w:rsidR="002820D8" w:rsidRPr="00AC3B06" w:rsidRDefault="002820D8" w:rsidP="00FA3804">
      <w:pPr>
        <w:numPr>
          <w:ilvl w:val="0"/>
          <w:numId w:val="15"/>
        </w:numPr>
        <w:spacing w:before="120" w:line="360" w:lineRule="auto"/>
        <w:ind w:left="1080"/>
        <w:jc w:val="both"/>
      </w:pPr>
      <w:r w:rsidRPr="00AC3B06">
        <w:t>10BURSTNOWTR</w:t>
      </w:r>
      <w:r w:rsidRPr="00AF65B6">
        <w:rPr>
          <w:i/>
        </w:rPr>
        <w:t>YYnnnnnn</w:t>
      </w:r>
      <w:r w:rsidRPr="00AC3B06">
        <w:t xml:space="preserve"> – Burst No water, used in conjunction with BURST in cases of Sewerage Only allowance. In such cases the reference </w:t>
      </w:r>
      <w:proofErr w:type="spellStart"/>
      <w:r w:rsidRPr="00AF65B6">
        <w:t>YYnnnnnn</w:t>
      </w:r>
      <w:proofErr w:type="spellEnd"/>
      <w:r w:rsidRPr="00AC3B06">
        <w:t xml:space="preserve"> shall be the same across both meters.</w:t>
      </w:r>
    </w:p>
    <w:p w14:paraId="6B3D6D37" w14:textId="77777777" w:rsidR="002820D8" w:rsidRPr="00AC3B06" w:rsidRDefault="002820D8" w:rsidP="00FA3804">
      <w:pPr>
        <w:numPr>
          <w:ilvl w:val="0"/>
          <w:numId w:val="15"/>
        </w:numPr>
        <w:spacing w:before="120" w:line="360" w:lineRule="auto"/>
        <w:ind w:left="1080"/>
        <w:jc w:val="both"/>
      </w:pPr>
      <w:r w:rsidRPr="00AC3B06">
        <w:t>04FIRE</w:t>
      </w:r>
      <w:r w:rsidRPr="00AF65B6">
        <w:rPr>
          <w:i/>
        </w:rPr>
        <w:t>YYnnnnnn</w:t>
      </w:r>
      <w:r w:rsidRPr="00AC3B06">
        <w:t xml:space="preserve"> - Fire Fighting Allowance</w:t>
      </w:r>
    </w:p>
    <w:p w14:paraId="6B3D6D38" w14:textId="77777777" w:rsidR="002820D8" w:rsidRPr="00AC3B06" w:rsidRDefault="002820D8" w:rsidP="00FA3804">
      <w:pPr>
        <w:numPr>
          <w:ilvl w:val="0"/>
          <w:numId w:val="15"/>
        </w:numPr>
        <w:spacing w:before="120" w:line="360" w:lineRule="auto"/>
        <w:ind w:left="1080"/>
        <w:jc w:val="both"/>
      </w:pPr>
      <w:r w:rsidRPr="00AC3B06">
        <w:t>07FIRESTN</w:t>
      </w:r>
      <w:r w:rsidRPr="00AF65B6">
        <w:t>YYnnnnnn</w:t>
      </w:r>
      <w:r w:rsidRPr="00AC3B06">
        <w:t xml:space="preserve"> - Fire Station (as special case of Fire Fighting Allowance)</w:t>
      </w:r>
    </w:p>
    <w:p w14:paraId="6B3D6D39" w14:textId="77777777" w:rsidR="002820D8" w:rsidRPr="00AC3B06" w:rsidRDefault="002820D8" w:rsidP="00FA3804">
      <w:pPr>
        <w:numPr>
          <w:ilvl w:val="0"/>
          <w:numId w:val="15"/>
        </w:numPr>
        <w:spacing w:before="120" w:line="360" w:lineRule="auto"/>
        <w:ind w:left="1080"/>
        <w:jc w:val="both"/>
      </w:pPr>
      <w:r w:rsidRPr="00AC3B06">
        <w:t>06METACC</w:t>
      </w:r>
      <w:r w:rsidRPr="00AF65B6">
        <w:rPr>
          <w:i/>
        </w:rPr>
        <w:t>YYnnnnnn</w:t>
      </w:r>
      <w:r w:rsidRPr="00AC3B06">
        <w:t xml:space="preserve"> – Meter Accuracy</w:t>
      </w:r>
    </w:p>
    <w:p w14:paraId="6B3D6D3A" w14:textId="77777777" w:rsidR="002820D8" w:rsidRPr="00AC3B06" w:rsidRDefault="002820D8" w:rsidP="00FA3804">
      <w:pPr>
        <w:numPr>
          <w:ilvl w:val="0"/>
          <w:numId w:val="15"/>
        </w:numPr>
        <w:spacing w:before="120" w:line="360" w:lineRule="auto"/>
        <w:ind w:left="1080"/>
        <w:jc w:val="both"/>
      </w:pPr>
      <w:r w:rsidRPr="00AC3B06">
        <w:t>Others as agreed in a similar format:</w:t>
      </w:r>
    </w:p>
    <w:p w14:paraId="6B3D6D3B" w14:textId="77777777" w:rsidR="002820D8" w:rsidRPr="00DA1D7D" w:rsidRDefault="002820D8" w:rsidP="00E93CE2">
      <w:pPr>
        <w:spacing w:before="120" w:line="360" w:lineRule="auto"/>
        <w:ind w:left="720"/>
        <w:jc w:val="both"/>
      </w:pPr>
      <w:proofErr w:type="gramStart"/>
      <w:r w:rsidRPr="00AC3B06">
        <w:lastRenderedPageBreak/>
        <w:t>where</w:t>
      </w:r>
      <w:proofErr w:type="gramEnd"/>
      <w:r w:rsidRPr="00AC3B06">
        <w:t xml:space="preserve"> </w:t>
      </w:r>
    </w:p>
    <w:p w14:paraId="6B3D6D3C" w14:textId="77777777" w:rsidR="002820D8" w:rsidRPr="00AC3B06" w:rsidRDefault="002820D8" w:rsidP="00FA3804">
      <w:pPr>
        <w:numPr>
          <w:ilvl w:val="0"/>
          <w:numId w:val="21"/>
        </w:numPr>
        <w:spacing w:before="120" w:line="360" w:lineRule="auto"/>
        <w:jc w:val="both"/>
      </w:pPr>
      <w:r w:rsidRPr="00AC3B06">
        <w:t>the first two digits denote the length of the meter name</w:t>
      </w:r>
    </w:p>
    <w:p w14:paraId="6B3D6D3D" w14:textId="760608EF" w:rsidR="002820D8" w:rsidRPr="00AC3B06" w:rsidRDefault="002820D8" w:rsidP="00FA3804">
      <w:pPr>
        <w:numPr>
          <w:ilvl w:val="0"/>
          <w:numId w:val="21"/>
        </w:numPr>
        <w:spacing w:before="120" w:line="360" w:lineRule="auto"/>
        <w:jc w:val="both"/>
      </w:pPr>
      <w:r w:rsidRPr="00DA1D7D">
        <w:rPr>
          <w:i/>
        </w:rPr>
        <w:t>YY</w:t>
      </w:r>
      <w:r w:rsidRPr="00AC3B06">
        <w:t xml:space="preserve"> refers to the financial year </w:t>
      </w:r>
      <w:r w:rsidR="006F4ED9">
        <w:t>in which the meter is created in the Central Systems</w:t>
      </w:r>
      <w:r w:rsidRPr="00AC3B06">
        <w:t xml:space="preserve">, where for example, “08” refers to the financial year 2008-09. </w:t>
      </w:r>
    </w:p>
    <w:p w14:paraId="6B3D6D3E" w14:textId="77777777" w:rsidR="002820D8" w:rsidRPr="00AC3B06" w:rsidRDefault="002820D8" w:rsidP="00FA3804">
      <w:pPr>
        <w:numPr>
          <w:ilvl w:val="0"/>
          <w:numId w:val="21"/>
        </w:numPr>
        <w:spacing w:before="120" w:line="360" w:lineRule="auto"/>
        <w:jc w:val="both"/>
      </w:pPr>
      <w:r w:rsidRPr="00AC3B06">
        <w:t>and</w:t>
      </w:r>
      <w:r w:rsidRPr="00DA1D7D">
        <w:rPr>
          <w:i/>
        </w:rPr>
        <w:t xml:space="preserve"> </w:t>
      </w:r>
      <w:proofErr w:type="spellStart"/>
      <w:r w:rsidRPr="00DA1D7D">
        <w:rPr>
          <w:i/>
        </w:rPr>
        <w:t>nnnnnn</w:t>
      </w:r>
      <w:proofErr w:type="spellEnd"/>
      <w:r w:rsidRPr="00DA1D7D">
        <w:rPr>
          <w:i/>
        </w:rPr>
        <w:t xml:space="preserve"> </w:t>
      </w:r>
      <w:r w:rsidRPr="00AC3B06">
        <w:t>is a unique identifier</w:t>
      </w:r>
    </w:p>
    <w:p w14:paraId="6B3D6D3F" w14:textId="77777777" w:rsidR="002820D8" w:rsidRPr="00AC3B06" w:rsidRDefault="002820D8" w:rsidP="00FA3804">
      <w:pPr>
        <w:numPr>
          <w:ilvl w:val="0"/>
          <w:numId w:val="14"/>
        </w:numPr>
        <w:spacing w:before="120" w:line="360" w:lineRule="auto"/>
        <w:jc w:val="both"/>
      </w:pPr>
      <w:r w:rsidRPr="00AC3B06">
        <w:t>The Chargeable water size and Chargeable sewerage size should be 0. Setting the Chargeable Sizes to 0 is critical to ensure that there are no standing charges associated with the Adjustment Meter. However, a positive value should be chosen for the Physical Meter Size.</w:t>
      </w:r>
    </w:p>
    <w:p w14:paraId="6B3D6D40" w14:textId="77777777" w:rsidR="002820D8" w:rsidRDefault="002820D8" w:rsidP="00FA3804">
      <w:pPr>
        <w:numPr>
          <w:ilvl w:val="0"/>
          <w:numId w:val="14"/>
        </w:numPr>
        <w:spacing w:before="120" w:line="360" w:lineRule="auto"/>
        <w:jc w:val="both"/>
      </w:pPr>
      <w:r w:rsidRPr="00AC3B06">
        <w:t>The free descriptor should note “</w:t>
      </w:r>
      <w:smartTag w:uri="urn:schemas-microsoft-com:office:smarttags" w:element="stockticker">
        <w:r w:rsidRPr="00AC3B06">
          <w:t>FIRE</w:t>
        </w:r>
      </w:smartTag>
      <w:r w:rsidRPr="00AC3B06">
        <w:t xml:space="preserve"> ADJUSTMENT METER”, “BURST ADJUSTMENT METER”, or similar in respect of other agreed names.</w:t>
      </w:r>
    </w:p>
    <w:p w14:paraId="6B3D6D41" w14:textId="77777777" w:rsidR="002820D8" w:rsidRPr="00AC3B06" w:rsidRDefault="002820D8" w:rsidP="00FA3804">
      <w:pPr>
        <w:numPr>
          <w:ilvl w:val="0"/>
          <w:numId w:val="14"/>
        </w:numPr>
        <w:spacing w:before="120" w:line="360" w:lineRule="auto"/>
        <w:jc w:val="both"/>
      </w:pPr>
      <w:r>
        <w:t>The D3022</w:t>
      </w:r>
      <w:r w:rsidR="00C9416B">
        <w:t xml:space="preserve"> </w:t>
      </w:r>
      <w:r>
        <w:t>Meter Treatment should be set to Logical</w:t>
      </w:r>
      <w:r w:rsidR="00E93CE2">
        <w:t xml:space="preserve"> </w:t>
      </w:r>
      <w:r>
        <w:t>Water.</w:t>
      </w:r>
    </w:p>
    <w:p w14:paraId="6B3D6D42" w14:textId="77777777" w:rsidR="002820D8" w:rsidRPr="00AC3B06" w:rsidRDefault="002820D8" w:rsidP="00FA3804">
      <w:pPr>
        <w:numPr>
          <w:ilvl w:val="0"/>
          <w:numId w:val="14"/>
        </w:numPr>
        <w:spacing w:before="120" w:line="360" w:lineRule="auto"/>
        <w:jc w:val="both"/>
      </w:pPr>
      <w:r w:rsidRPr="00AC3B06">
        <w:t>Scottish Water shall submit one opening “I” read, and one closing “F” read in respect of the meter. It is likely that a re-read may have to be submitted in respect of the closing “F” read.</w:t>
      </w:r>
    </w:p>
    <w:p w14:paraId="6B3D6D43" w14:textId="77777777" w:rsidR="002820D8" w:rsidRPr="00AC3B06" w:rsidRDefault="002820D8" w:rsidP="00FA3804">
      <w:pPr>
        <w:numPr>
          <w:ilvl w:val="0"/>
          <w:numId w:val="14"/>
        </w:numPr>
        <w:spacing w:before="120" w:line="360" w:lineRule="auto"/>
        <w:jc w:val="both"/>
      </w:pPr>
      <w:r w:rsidRPr="00AC3B06">
        <w:t xml:space="preserve">The dates of the opening and closing reads shall reflect the dates for which the allowance has been granted. For Fire Stations, the start and end dates shall be 1st April and 31st March. For example, for a fire adjustment in respect of a fire on 20th July, the opening read shall be 20th </w:t>
      </w:r>
      <w:proofErr w:type="gramStart"/>
      <w:r w:rsidRPr="00AC3B06">
        <w:t>July</w:t>
      </w:r>
      <w:proofErr w:type="gramEnd"/>
      <w:r w:rsidRPr="00AC3B06">
        <w:t xml:space="preserve"> and the closing read shall be 21st July. </w:t>
      </w:r>
    </w:p>
    <w:p w14:paraId="6B3D6D44" w14:textId="77777777" w:rsidR="002820D8" w:rsidRPr="00AC3B06" w:rsidRDefault="002820D8" w:rsidP="00FA3804">
      <w:pPr>
        <w:numPr>
          <w:ilvl w:val="0"/>
          <w:numId w:val="14"/>
        </w:numPr>
        <w:spacing w:before="120" w:line="360" w:lineRule="auto"/>
        <w:jc w:val="both"/>
      </w:pPr>
      <w:r w:rsidRPr="00AC3B06">
        <w:t>For a positive adjustment, the two reads should be “0” and “r” respectively; for a negative adjustment, the two reads should be “r”</w:t>
      </w:r>
      <w:r>
        <w:t xml:space="preserve"> and “0” respectively where “r” is equal to the size of the allowance.</w:t>
      </w:r>
    </w:p>
    <w:p w14:paraId="6B3D6D45" w14:textId="77777777" w:rsidR="002820D8" w:rsidRPr="00AC3B06" w:rsidRDefault="002820D8" w:rsidP="00FA3804">
      <w:pPr>
        <w:numPr>
          <w:ilvl w:val="0"/>
          <w:numId w:val="14"/>
        </w:numPr>
        <w:spacing w:before="120" w:line="360" w:lineRule="auto"/>
        <w:jc w:val="both"/>
      </w:pPr>
      <w:r w:rsidRPr="00AC3B06">
        <w:t xml:space="preserve">The RTS allowance shall be appropriately chosen. However, it should be noted that where the adjustment refers to a Sewerage SPID with a DPID which has a </w:t>
      </w:r>
      <w:proofErr w:type="gramStart"/>
      <w:r w:rsidRPr="00AC3B06">
        <w:t>Non Domestic</w:t>
      </w:r>
      <w:proofErr w:type="gramEnd"/>
      <w:r w:rsidRPr="00AC3B06">
        <w:t xml:space="preserve"> Allowance set, the </w:t>
      </w:r>
      <w:proofErr w:type="gramStart"/>
      <w:r w:rsidRPr="00AC3B06">
        <w:t>Non Domestic</w:t>
      </w:r>
      <w:proofErr w:type="gramEnd"/>
      <w:r w:rsidRPr="00AC3B06">
        <w:t xml:space="preserve"> Allowance takes precedence over the RTS allowance.</w:t>
      </w:r>
    </w:p>
    <w:p w14:paraId="6B3D6D46" w14:textId="77777777" w:rsidR="002820D8" w:rsidRDefault="009608E6" w:rsidP="002820D8">
      <w:pPr>
        <w:spacing w:before="120" w:line="360" w:lineRule="auto"/>
        <w:jc w:val="both"/>
      </w:pPr>
      <w:r>
        <w:t>A</w:t>
      </w:r>
      <w:r w:rsidR="002820D8">
        <w:t xml:space="preserve"> Modification </w:t>
      </w:r>
      <w:r>
        <w:t>M</w:t>
      </w:r>
      <w:r w:rsidR="002820D8">
        <w:t>eter should have the following properties:</w:t>
      </w:r>
    </w:p>
    <w:p w14:paraId="6B3D6D47" w14:textId="77777777" w:rsidR="002820D8" w:rsidRPr="00AC3B06" w:rsidRDefault="002820D8" w:rsidP="00FA3804">
      <w:pPr>
        <w:numPr>
          <w:ilvl w:val="0"/>
          <w:numId w:val="14"/>
        </w:numPr>
        <w:spacing w:before="120" w:line="360" w:lineRule="auto"/>
        <w:jc w:val="both"/>
      </w:pPr>
      <w:r w:rsidRPr="00AC3B06">
        <w:t xml:space="preserve">The meter ID should </w:t>
      </w:r>
      <w:r>
        <w:t>be</w:t>
      </w:r>
      <w:r w:rsidRPr="00AC3B06">
        <w:t>:</w:t>
      </w:r>
    </w:p>
    <w:p w14:paraId="6B3D6D48" w14:textId="77777777" w:rsidR="002820D8" w:rsidRPr="00AF65B6" w:rsidRDefault="002820D8" w:rsidP="00FA3804">
      <w:pPr>
        <w:numPr>
          <w:ilvl w:val="1"/>
          <w:numId w:val="14"/>
        </w:numPr>
        <w:spacing w:before="120" w:line="360" w:lineRule="auto"/>
        <w:jc w:val="both"/>
      </w:pPr>
      <w:r w:rsidRPr="00AC3B06">
        <w:t>0</w:t>
      </w:r>
      <w:r>
        <w:t>3MOD</w:t>
      </w:r>
      <w:r w:rsidRPr="00D86B8A">
        <w:rPr>
          <w:i/>
        </w:rPr>
        <w:t>YYnnnnnn</w:t>
      </w:r>
    </w:p>
    <w:p w14:paraId="6B3D6D49" w14:textId="77777777" w:rsidR="009608E6" w:rsidRPr="00DA1D7D" w:rsidRDefault="009608E6" w:rsidP="009608E6">
      <w:pPr>
        <w:spacing w:before="120" w:line="360" w:lineRule="auto"/>
        <w:ind w:left="720"/>
        <w:jc w:val="both"/>
      </w:pPr>
      <w:proofErr w:type="gramStart"/>
      <w:r w:rsidRPr="00AC3B06">
        <w:t>where</w:t>
      </w:r>
      <w:proofErr w:type="gramEnd"/>
      <w:r w:rsidRPr="00AC3B06">
        <w:t xml:space="preserve"> </w:t>
      </w:r>
    </w:p>
    <w:p w14:paraId="6B3D6D4A" w14:textId="77777777" w:rsidR="009608E6" w:rsidRPr="00AC3B06" w:rsidRDefault="009608E6" w:rsidP="00FA3804">
      <w:pPr>
        <w:numPr>
          <w:ilvl w:val="1"/>
          <w:numId w:val="14"/>
        </w:numPr>
        <w:spacing w:before="120" w:line="360" w:lineRule="auto"/>
        <w:jc w:val="both"/>
      </w:pPr>
      <w:r w:rsidRPr="00AC3B06">
        <w:t>the first two digits denote the length of the meter name</w:t>
      </w:r>
      <w:r>
        <w:t xml:space="preserve"> (three)</w:t>
      </w:r>
    </w:p>
    <w:p w14:paraId="6B3D6D4B" w14:textId="6091AADD" w:rsidR="009608E6" w:rsidRPr="00AC3B06" w:rsidRDefault="009608E6" w:rsidP="00FA3804">
      <w:pPr>
        <w:numPr>
          <w:ilvl w:val="1"/>
          <w:numId w:val="14"/>
        </w:numPr>
        <w:spacing w:before="120" w:line="360" w:lineRule="auto"/>
        <w:jc w:val="both"/>
      </w:pPr>
      <w:r w:rsidRPr="00DA1D7D">
        <w:rPr>
          <w:i/>
        </w:rPr>
        <w:t>YY</w:t>
      </w:r>
      <w:r w:rsidRPr="00AC3B06">
        <w:t xml:space="preserve"> refers to the financial year </w:t>
      </w:r>
      <w:r w:rsidR="00E07DC4">
        <w:t>in which the meter is created in the Central Systems</w:t>
      </w:r>
      <w:r w:rsidRPr="00AC3B06">
        <w:t xml:space="preserve">, where for example, “08” refers to the financial year 2008-09. </w:t>
      </w:r>
    </w:p>
    <w:p w14:paraId="6B3D6D4C" w14:textId="77777777" w:rsidR="009608E6" w:rsidRPr="00AC3B06" w:rsidRDefault="009608E6" w:rsidP="00FA3804">
      <w:pPr>
        <w:numPr>
          <w:ilvl w:val="1"/>
          <w:numId w:val="14"/>
        </w:numPr>
        <w:spacing w:before="120" w:line="360" w:lineRule="auto"/>
        <w:jc w:val="both"/>
      </w:pPr>
      <w:r w:rsidRPr="00AC3B06">
        <w:t>and</w:t>
      </w:r>
      <w:r w:rsidRPr="00DA1D7D">
        <w:rPr>
          <w:i/>
        </w:rPr>
        <w:t xml:space="preserve"> </w:t>
      </w:r>
      <w:proofErr w:type="spellStart"/>
      <w:r w:rsidRPr="00DA1D7D">
        <w:rPr>
          <w:i/>
        </w:rPr>
        <w:t>nnnnnn</w:t>
      </w:r>
      <w:proofErr w:type="spellEnd"/>
      <w:r w:rsidRPr="00DA1D7D">
        <w:rPr>
          <w:i/>
        </w:rPr>
        <w:t xml:space="preserve"> </w:t>
      </w:r>
      <w:r w:rsidRPr="00AC3B06">
        <w:t>is a unique identifier</w:t>
      </w:r>
    </w:p>
    <w:p w14:paraId="6B3D6D4D" w14:textId="77777777" w:rsidR="009608E6" w:rsidRDefault="009608E6" w:rsidP="009608E6">
      <w:pPr>
        <w:spacing w:before="120" w:line="360" w:lineRule="auto"/>
        <w:ind w:left="720"/>
        <w:jc w:val="both"/>
      </w:pPr>
    </w:p>
    <w:p w14:paraId="6B3D6D4E" w14:textId="77777777" w:rsidR="002820D8" w:rsidRPr="00AC3B06" w:rsidRDefault="002820D8" w:rsidP="00FA3804">
      <w:pPr>
        <w:numPr>
          <w:ilvl w:val="0"/>
          <w:numId w:val="14"/>
        </w:numPr>
        <w:spacing w:before="120" w:line="360" w:lineRule="auto"/>
        <w:jc w:val="both"/>
      </w:pPr>
      <w:r w:rsidRPr="00AC3B06">
        <w:t xml:space="preserve">The Chargeable water size and Chargeable sewerage size should be 0. Setting the Chargeable Sizes to 0 is critical to ensure that there are no standing charges associated with the </w:t>
      </w:r>
      <w:r w:rsidR="009608E6">
        <w:t>M</w:t>
      </w:r>
      <w:r>
        <w:t>odification</w:t>
      </w:r>
      <w:r w:rsidRPr="00AC3B06">
        <w:t xml:space="preserve"> </w:t>
      </w:r>
      <w:r w:rsidR="009608E6">
        <w:t>M</w:t>
      </w:r>
      <w:r w:rsidRPr="00AC3B06">
        <w:t xml:space="preserve">eter. However, a positive value should be chosen for the </w:t>
      </w:r>
      <w:r>
        <w:t>p</w:t>
      </w:r>
      <w:r w:rsidRPr="00AC3B06">
        <w:t xml:space="preserve">hysical </w:t>
      </w:r>
      <w:r>
        <w:t>m</w:t>
      </w:r>
      <w:r w:rsidRPr="00AC3B06">
        <w:t xml:space="preserve">eter </w:t>
      </w:r>
      <w:r>
        <w:t>s</w:t>
      </w:r>
      <w:r w:rsidRPr="00AC3B06">
        <w:t>ize.</w:t>
      </w:r>
    </w:p>
    <w:p w14:paraId="6B3D6D4F" w14:textId="77777777" w:rsidR="002820D8" w:rsidRDefault="002820D8" w:rsidP="00FA3804">
      <w:pPr>
        <w:numPr>
          <w:ilvl w:val="0"/>
          <w:numId w:val="14"/>
        </w:numPr>
        <w:spacing w:before="120" w:line="360" w:lineRule="auto"/>
        <w:jc w:val="both"/>
      </w:pPr>
      <w:r w:rsidRPr="00AC3B06">
        <w:t>The free descriptor should note “</w:t>
      </w:r>
      <w:r>
        <w:t>MODIFICATION</w:t>
      </w:r>
      <w:r w:rsidRPr="00AC3B06">
        <w:t xml:space="preserve"> METER”</w:t>
      </w:r>
      <w:r>
        <w:t>.</w:t>
      </w:r>
    </w:p>
    <w:p w14:paraId="6B3D6D50" w14:textId="77777777" w:rsidR="002820D8" w:rsidRDefault="002820D8" w:rsidP="00FA3804">
      <w:pPr>
        <w:numPr>
          <w:ilvl w:val="0"/>
          <w:numId w:val="14"/>
        </w:numPr>
        <w:spacing w:before="120" w:line="360" w:lineRule="auto"/>
        <w:jc w:val="both"/>
      </w:pPr>
      <w:r>
        <w:t>The D3022_Meter Treatment should be set to Logical</w:t>
      </w:r>
      <w:r w:rsidR="009608E6">
        <w:t xml:space="preserve"> </w:t>
      </w:r>
      <w:r>
        <w:t>Water.</w:t>
      </w:r>
    </w:p>
    <w:p w14:paraId="6B3D6D51" w14:textId="77777777" w:rsidR="002820D8" w:rsidRPr="00AC3B06" w:rsidRDefault="002820D8" w:rsidP="00FA3804">
      <w:pPr>
        <w:numPr>
          <w:ilvl w:val="0"/>
          <w:numId w:val="14"/>
        </w:numPr>
        <w:spacing w:before="120" w:line="360" w:lineRule="auto"/>
        <w:jc w:val="both"/>
      </w:pPr>
      <w:r w:rsidRPr="00AC3B06">
        <w:t xml:space="preserve">Scottish Water shall submit one opening “I” read, and one closing “F” read in respect of the meter. </w:t>
      </w:r>
      <w:r>
        <w:t xml:space="preserve">Both reads should be “0”. </w:t>
      </w:r>
    </w:p>
    <w:p w14:paraId="6B3D6D52" w14:textId="77777777" w:rsidR="002820D8" w:rsidRDefault="002820D8" w:rsidP="00FA3804">
      <w:pPr>
        <w:numPr>
          <w:ilvl w:val="0"/>
          <w:numId w:val="14"/>
        </w:numPr>
        <w:spacing w:before="120" w:line="360" w:lineRule="auto"/>
        <w:jc w:val="both"/>
      </w:pPr>
      <w:r>
        <w:t>Where an unmeasurable Service Element is being stopped</w:t>
      </w:r>
      <w:r w:rsidR="009608E6">
        <w:t>,</w:t>
      </w:r>
      <w:r>
        <w:t xml:space="preserve"> the initial read should correspond to the date of cessation of the unmeasurable Service Element. The final read should be for the next Day. There should be minimal delay between sending the relevant transactions. </w:t>
      </w:r>
    </w:p>
    <w:p w14:paraId="6B3D6D53" w14:textId="77777777" w:rsidR="009608E6" w:rsidRDefault="009608E6" w:rsidP="002820D8">
      <w:pPr>
        <w:spacing w:before="120" w:line="360" w:lineRule="auto"/>
        <w:jc w:val="both"/>
      </w:pPr>
    </w:p>
    <w:p w14:paraId="6B3D6D54" w14:textId="77777777" w:rsidR="002820D8" w:rsidRDefault="009608E6" w:rsidP="002820D8">
      <w:pPr>
        <w:spacing w:before="120" w:line="360" w:lineRule="auto"/>
        <w:jc w:val="both"/>
      </w:pPr>
      <w:r>
        <w:t xml:space="preserve">A </w:t>
      </w:r>
      <w:r w:rsidR="002820D8">
        <w:t xml:space="preserve">Pseudo </w:t>
      </w:r>
      <w:r>
        <w:t>M</w:t>
      </w:r>
      <w:r w:rsidR="002820D8">
        <w:t>eter will have the following properties:</w:t>
      </w:r>
    </w:p>
    <w:p w14:paraId="6B3D6D55" w14:textId="77777777" w:rsidR="002820D8" w:rsidRPr="00BB232C" w:rsidRDefault="002820D8" w:rsidP="00FA3804">
      <w:pPr>
        <w:numPr>
          <w:ilvl w:val="0"/>
          <w:numId w:val="20"/>
        </w:numPr>
        <w:spacing w:before="120" w:line="360" w:lineRule="auto"/>
        <w:ind w:left="714" w:hanging="357"/>
        <w:jc w:val="both"/>
      </w:pPr>
      <w:r w:rsidRPr="00BB232C">
        <w:t>The meter ID format must conform to the following configuration:</w:t>
      </w:r>
    </w:p>
    <w:p w14:paraId="6B3D6D56" w14:textId="77777777" w:rsidR="009608E6" w:rsidRDefault="002820D8" w:rsidP="00FA3804">
      <w:pPr>
        <w:numPr>
          <w:ilvl w:val="1"/>
          <w:numId w:val="20"/>
        </w:numPr>
        <w:spacing w:before="120" w:line="360" w:lineRule="auto"/>
        <w:jc w:val="both"/>
      </w:pPr>
      <w:r w:rsidRPr="00BB232C">
        <w:t xml:space="preserve">06PSEUDOYYnnnnnn </w:t>
      </w:r>
    </w:p>
    <w:p w14:paraId="6B3D6D57" w14:textId="77777777" w:rsidR="002820D8" w:rsidRPr="00BB232C" w:rsidRDefault="002820D8" w:rsidP="009608E6">
      <w:pPr>
        <w:spacing w:before="120" w:line="360" w:lineRule="auto"/>
        <w:ind w:left="720"/>
        <w:jc w:val="both"/>
      </w:pPr>
      <w:r w:rsidRPr="00BB232C">
        <w:t xml:space="preserve">where YY indicates the calendar year and </w:t>
      </w:r>
      <w:proofErr w:type="spellStart"/>
      <w:r w:rsidRPr="00BB232C">
        <w:t>nnnnnn</w:t>
      </w:r>
      <w:proofErr w:type="spellEnd"/>
      <w:r w:rsidRPr="00BB232C">
        <w:t xml:space="preserve"> denotes the unique numeric identifier for the Pseudo Meter</w:t>
      </w:r>
    </w:p>
    <w:p w14:paraId="6B3D6D58" w14:textId="34BD0457" w:rsidR="002820D8" w:rsidRPr="00BB232C" w:rsidRDefault="002820D8" w:rsidP="00FA3804">
      <w:pPr>
        <w:numPr>
          <w:ilvl w:val="0"/>
          <w:numId w:val="20"/>
        </w:numPr>
        <w:spacing w:before="120" w:line="360" w:lineRule="auto"/>
        <w:jc w:val="both"/>
      </w:pPr>
      <w:r w:rsidRPr="00BB232C">
        <w:t>The Meter Read Frequency must only be value ‘N’. Any other value included within the T004.3</w:t>
      </w:r>
      <w:r w:rsidR="005822BB">
        <w:t xml:space="preserve"> (</w:t>
      </w:r>
      <w:r w:rsidR="005822BB" w:rsidRPr="005822BB">
        <w:t>Request Pseudo Meter</w:t>
      </w:r>
      <w:r w:rsidR="005822BB">
        <w:t>)</w:t>
      </w:r>
      <w:r w:rsidRPr="00BB232C">
        <w:t xml:space="preserve"> will be rejected.</w:t>
      </w:r>
    </w:p>
    <w:p w14:paraId="6B3D6D59" w14:textId="77777777" w:rsidR="002820D8" w:rsidRPr="00BB232C" w:rsidRDefault="002820D8" w:rsidP="00FA3804">
      <w:pPr>
        <w:numPr>
          <w:ilvl w:val="0"/>
          <w:numId w:val="20"/>
        </w:numPr>
        <w:spacing w:before="120" w:line="360" w:lineRule="auto"/>
        <w:jc w:val="both"/>
      </w:pPr>
      <w:r w:rsidRPr="00BB232C">
        <w:t xml:space="preserve">The </w:t>
      </w:r>
      <w:r>
        <w:t>YVE</w:t>
      </w:r>
      <w:r w:rsidRPr="00BB232C">
        <w:t xml:space="preserve"> equivalent to the Re-assessed volume confirmed under the Operational Code should be notified to the </w:t>
      </w:r>
      <w:smartTag w:uri="urn:schemas-microsoft-com:office:smarttags" w:element="stockticker">
        <w:r w:rsidRPr="00BB232C">
          <w:t>CMA</w:t>
        </w:r>
      </w:smartTag>
      <w:r w:rsidRPr="00BB232C">
        <w:t xml:space="preserve">. Whilst the </w:t>
      </w:r>
      <w:r>
        <w:t>YVE</w:t>
      </w:r>
      <w:r w:rsidRPr="00BB232C">
        <w:t xml:space="preserve"> is a required field in the T004.3, a zero value is not appropriate and should not be used. </w:t>
      </w:r>
    </w:p>
    <w:p w14:paraId="6B3D6D5A" w14:textId="58129DBB" w:rsidR="002820D8" w:rsidRPr="00BB232C" w:rsidRDefault="002820D8" w:rsidP="00FA3804">
      <w:pPr>
        <w:numPr>
          <w:ilvl w:val="0"/>
          <w:numId w:val="20"/>
        </w:numPr>
        <w:spacing w:before="120" w:line="360" w:lineRule="auto"/>
        <w:jc w:val="both"/>
      </w:pPr>
      <w:r w:rsidRPr="00BB232C">
        <w:t xml:space="preserve">For the avoidance of doubt, the </w:t>
      </w:r>
      <w:r>
        <w:t>YVE</w:t>
      </w:r>
      <w:r w:rsidRPr="00BB232C">
        <w:t xml:space="preserve"> value in a T004.3</w:t>
      </w:r>
      <w:r w:rsidR="00813A96">
        <w:t xml:space="preserve"> (</w:t>
      </w:r>
      <w:r w:rsidR="00813A96" w:rsidRPr="00813A96">
        <w:t>Request Pseudo Meter</w:t>
      </w:r>
      <w:r w:rsidR="00813A96">
        <w:t>)</w:t>
      </w:r>
      <w:r w:rsidRPr="00BB232C">
        <w:t xml:space="preserve"> is not restricted to the permitted annual water volume</w:t>
      </w:r>
      <w:r>
        <w:t>(</w:t>
      </w:r>
      <w:r w:rsidRPr="00BB232C">
        <w:t>s</w:t>
      </w:r>
      <w:r>
        <w:t>)</w:t>
      </w:r>
      <w:r w:rsidRPr="00BB232C">
        <w:t xml:space="preserve"> and Scottish Water shall ensure that they only populate the T004.3 with the relevant values as set out in the Wholesale Charges Scheme.</w:t>
      </w:r>
    </w:p>
    <w:p w14:paraId="6B3D6D5B" w14:textId="77777777" w:rsidR="002820D8" w:rsidRPr="00BB232C" w:rsidRDefault="002820D8" w:rsidP="00FA3804">
      <w:pPr>
        <w:numPr>
          <w:ilvl w:val="0"/>
          <w:numId w:val="20"/>
        </w:numPr>
        <w:spacing w:before="120" w:line="360" w:lineRule="auto"/>
        <w:jc w:val="both"/>
      </w:pPr>
      <w:r w:rsidRPr="00BB232C">
        <w:t>The free descriptor D5001 shall note “PSEUDO METER”</w:t>
      </w:r>
    </w:p>
    <w:p w14:paraId="6B3D6D5C" w14:textId="66A19C5D" w:rsidR="002820D8" w:rsidRPr="00BB232C" w:rsidRDefault="002820D8" w:rsidP="00FA3804">
      <w:pPr>
        <w:numPr>
          <w:ilvl w:val="0"/>
          <w:numId w:val="20"/>
        </w:num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54F0F" w:rsidRPr="00354F0F">
        <w:t>Submit Meter Read (SW)</w:t>
      </w:r>
      <w:r w:rsidRPr="00BB232C">
        <w:t>), which shall</w:t>
      </w:r>
      <w:r>
        <w:t>:</w:t>
      </w:r>
      <w:r w:rsidRPr="00BB232C">
        <w:t xml:space="preserve"> </w:t>
      </w:r>
    </w:p>
    <w:p w14:paraId="6B3D6D5D" w14:textId="3A7BFCF9" w:rsidR="002820D8" w:rsidRPr="00BB232C" w:rsidRDefault="002820D8" w:rsidP="00FA3804">
      <w:pPr>
        <w:numPr>
          <w:ilvl w:val="1"/>
          <w:numId w:val="20"/>
        </w:numPr>
        <w:spacing w:before="120" w:line="360" w:lineRule="auto"/>
        <w:jc w:val="both"/>
      </w:pPr>
      <w:r w:rsidRPr="00BB232C">
        <w:t>be sent within 2 Business Days of the T004.3</w:t>
      </w:r>
      <w:r w:rsidR="004E4E6D">
        <w:t xml:space="preserve"> (</w:t>
      </w:r>
      <w:r w:rsidR="004E4E6D" w:rsidRPr="004E4E6D">
        <w:t>Request Pseudo Meter</w:t>
      </w:r>
      <w:r w:rsidR="004E4E6D">
        <w:t>)</w:t>
      </w:r>
      <w:r w:rsidRPr="00BB232C">
        <w:t xml:space="preserve"> above; and</w:t>
      </w:r>
    </w:p>
    <w:p w14:paraId="6B3D6D5E" w14:textId="77777777" w:rsidR="002820D8" w:rsidRPr="00BB232C" w:rsidRDefault="002820D8" w:rsidP="00FA3804">
      <w:pPr>
        <w:numPr>
          <w:ilvl w:val="1"/>
          <w:numId w:val="20"/>
        </w:numPr>
        <w:spacing w:before="120" w:line="360" w:lineRule="auto"/>
        <w:jc w:val="both"/>
      </w:pPr>
      <w:r w:rsidRPr="00BB232C">
        <w:t>notify no other read value than zero.</w:t>
      </w:r>
    </w:p>
    <w:p w14:paraId="6B3D6D60" w14:textId="77777777" w:rsidR="002820D8" w:rsidRDefault="002820D8" w:rsidP="00CA37E5">
      <w:pPr>
        <w:keepLines/>
      </w:pPr>
    </w:p>
    <w:p w14:paraId="6B3D6D61" w14:textId="77777777" w:rsidR="00B51D98" w:rsidRPr="00B51D98" w:rsidRDefault="00B51D98" w:rsidP="002820D8">
      <w:pPr>
        <w:spacing w:line="360" w:lineRule="auto"/>
        <w:jc w:val="both"/>
        <w:rPr>
          <w:rFonts w:cs="Times New Roman"/>
          <w:b/>
        </w:rPr>
      </w:pPr>
      <w:r w:rsidRPr="00B51D98">
        <w:rPr>
          <w:rFonts w:cs="Times New Roman"/>
          <w:b/>
        </w:rPr>
        <w:t>Trade Effluent Metering</w:t>
      </w:r>
    </w:p>
    <w:p w14:paraId="6B3D6D62" w14:textId="77777777" w:rsidR="00B51D98" w:rsidRDefault="00B51D98" w:rsidP="002820D8">
      <w:pPr>
        <w:spacing w:line="360" w:lineRule="auto"/>
        <w:jc w:val="both"/>
        <w:rPr>
          <w:rFonts w:cs="Times New Roman"/>
        </w:rPr>
      </w:pPr>
    </w:p>
    <w:p w14:paraId="6B3D6D63" w14:textId="06F7CE16" w:rsidR="002820D8" w:rsidRPr="004A2E5D" w:rsidRDefault="002820D8" w:rsidP="002820D8">
      <w:pPr>
        <w:spacing w:line="360" w:lineRule="auto"/>
        <w:jc w:val="both"/>
        <w:rPr>
          <w:rFonts w:cs="Times New Roman"/>
        </w:rPr>
      </w:pPr>
      <w:r w:rsidRPr="004A2E5D">
        <w:rPr>
          <w:rFonts w:cs="Times New Roman"/>
        </w:rPr>
        <w:t xml:space="preserve">At </w:t>
      </w:r>
      <w:r w:rsidR="00584719">
        <w:rPr>
          <w:rFonts w:cs="Times New Roman"/>
        </w:rPr>
        <w:t xml:space="preserve">some </w:t>
      </w:r>
      <w:r w:rsidRPr="004A2E5D">
        <w:rPr>
          <w:rFonts w:cs="Times New Roman"/>
        </w:rPr>
        <w:t xml:space="preserve">Trade Effluent premises, it is not possible </w:t>
      </w:r>
      <w:r w:rsidR="00584719">
        <w:rPr>
          <w:rFonts w:cs="Times New Roman"/>
        </w:rPr>
        <w:t xml:space="preserve">for the volume of effluent to be calculated </w:t>
      </w:r>
      <w:r w:rsidRPr="004A2E5D">
        <w:rPr>
          <w:rFonts w:cs="Times New Roman"/>
        </w:rPr>
        <w:t>via the standard mechanism</w:t>
      </w:r>
      <w:r w:rsidR="00584719">
        <w:rPr>
          <w:rFonts w:cs="Times New Roman"/>
        </w:rPr>
        <w:t>s</w:t>
      </w:r>
      <w:r w:rsidRPr="004A2E5D">
        <w:rPr>
          <w:rFonts w:cs="Times New Roman"/>
        </w:rPr>
        <w:t xml:space="preserve"> of </w:t>
      </w:r>
      <w:r w:rsidR="00584719">
        <w:rPr>
          <w:rFonts w:cs="Times New Roman"/>
        </w:rPr>
        <w:t xml:space="preserve">the CMA </w:t>
      </w:r>
      <w:r w:rsidRPr="004A2E5D">
        <w:rPr>
          <w:rFonts w:cs="Times New Roman"/>
        </w:rPr>
        <w:t xml:space="preserve">deducting allowances from the metered water supplied to the site, </w:t>
      </w:r>
      <w:r w:rsidR="00584719">
        <w:rPr>
          <w:rFonts w:cs="Times New Roman"/>
        </w:rPr>
        <w:t xml:space="preserve">and it is also not possible for </w:t>
      </w:r>
      <w:r w:rsidRPr="004A2E5D">
        <w:rPr>
          <w:rFonts w:cs="Times New Roman"/>
        </w:rPr>
        <w:t xml:space="preserve">an effluent meter </w:t>
      </w:r>
      <w:r w:rsidR="00584719">
        <w:rPr>
          <w:rFonts w:cs="Times New Roman"/>
        </w:rPr>
        <w:t>to</w:t>
      </w:r>
      <w:r w:rsidR="00584719" w:rsidRPr="004A2E5D">
        <w:rPr>
          <w:rFonts w:cs="Times New Roman"/>
        </w:rPr>
        <w:t xml:space="preserve"> </w:t>
      </w:r>
      <w:r w:rsidRPr="004A2E5D">
        <w:rPr>
          <w:rFonts w:cs="Times New Roman"/>
        </w:rPr>
        <w:t xml:space="preserve">be installed. In such cases a non-standard meter is added to the Supply Point for the purpose of reflecting Trade Effluent volumes. The categories of premises are described further below along with details of the meter naming convention that should be used in each case. </w:t>
      </w:r>
    </w:p>
    <w:p w14:paraId="6B3D6D64" w14:textId="77777777" w:rsidR="002820D8" w:rsidRPr="009244AC" w:rsidRDefault="002820D8" w:rsidP="002820D8">
      <w:pPr>
        <w:spacing w:line="360" w:lineRule="auto"/>
        <w:jc w:val="both"/>
        <w:rPr>
          <w:color w:val="auto"/>
          <w:sz w:val="18"/>
        </w:rPr>
      </w:pPr>
    </w:p>
    <w:p w14:paraId="6B3D6D65" w14:textId="77777777" w:rsidR="002820D8" w:rsidRPr="009244AC" w:rsidRDefault="002820D8" w:rsidP="00FA3804">
      <w:pPr>
        <w:numPr>
          <w:ilvl w:val="0"/>
          <w:numId w:val="16"/>
        </w:numPr>
        <w:spacing w:line="360" w:lineRule="auto"/>
        <w:rPr>
          <w:b/>
          <w:color w:val="auto"/>
          <w:sz w:val="18"/>
        </w:rPr>
      </w:pPr>
      <w:r w:rsidRPr="009244AC">
        <w:rPr>
          <w:b/>
          <w:color w:val="auto"/>
          <w:sz w:val="18"/>
        </w:rPr>
        <w:t>Contaminated run-off and leachate (PCONT)</w:t>
      </w:r>
      <w:r w:rsidRPr="009244AC">
        <w:rPr>
          <w:b/>
          <w:color w:val="auto"/>
          <w:sz w:val="18"/>
        </w:rPr>
        <w:br/>
      </w:r>
      <w:r w:rsidRPr="004A2E5D">
        <w:rPr>
          <w:rFonts w:cs="Times New Roman"/>
        </w:rPr>
        <w:t>This category of premises discharges contaminated leachate, or run-off</w:t>
      </w:r>
      <w:r w:rsidR="005D13CD">
        <w:rPr>
          <w:rFonts w:cs="Times New Roman"/>
        </w:rPr>
        <w:t xml:space="preserve"> </w:t>
      </w:r>
      <w:r w:rsidRPr="004A2E5D">
        <w:rPr>
          <w:rFonts w:cs="Times New Roman"/>
        </w:rPr>
        <w:t xml:space="preserve">to sewer (e.g. landfill sites) where it is not feasible to install an effluent meter. Because the waste has not arisen from the water supplied to the premises, it is not possible to calculate the effluent volumes from the metered water consumption. A meter with a Meter Treatment of Private Effluent is created in the Central Systems to reflect the volumes discharged which will be derived from customer records or </w:t>
      </w:r>
      <w:proofErr w:type="gramStart"/>
      <w:r w:rsidRPr="004A2E5D">
        <w:rPr>
          <w:rFonts w:cs="Times New Roman"/>
        </w:rPr>
        <w:t>third party</w:t>
      </w:r>
      <w:proofErr w:type="gramEnd"/>
      <w:r w:rsidRPr="004A2E5D">
        <w:rPr>
          <w:rFonts w:cs="Times New Roman"/>
        </w:rPr>
        <w:t xml:space="preserve"> data by a methodology agreed with Scottish Water. The meter will have a </w:t>
      </w:r>
      <w:r w:rsidR="00B51D98">
        <w:rPr>
          <w:rFonts w:cs="Times New Roman"/>
        </w:rPr>
        <w:t>M</w:t>
      </w:r>
      <w:r w:rsidRPr="004A2E5D">
        <w:rPr>
          <w:rFonts w:cs="Times New Roman"/>
        </w:rPr>
        <w:t xml:space="preserve">eter ID which will conform to the configuration 05PCONTnnnn, where the first two digits denote the length of the meter name and </w:t>
      </w:r>
      <w:proofErr w:type="spellStart"/>
      <w:r w:rsidRPr="004A2E5D">
        <w:rPr>
          <w:rFonts w:cs="Times New Roman"/>
        </w:rPr>
        <w:t>nnnnnn</w:t>
      </w:r>
      <w:proofErr w:type="spellEnd"/>
      <w:r w:rsidRPr="004A2E5D">
        <w:rPr>
          <w:rFonts w:cs="Times New Roman"/>
        </w:rPr>
        <w:t xml:space="preserve"> is the Discharge Point ID.</w:t>
      </w:r>
      <w:r w:rsidRPr="004A2E5D">
        <w:rPr>
          <w:rFonts w:cs="Times New Roman"/>
        </w:rPr>
        <w:br/>
      </w:r>
    </w:p>
    <w:p w14:paraId="6B3D6D66" w14:textId="77777777" w:rsidR="002820D8" w:rsidRPr="009244AC" w:rsidRDefault="002820D8" w:rsidP="00FA3804">
      <w:pPr>
        <w:numPr>
          <w:ilvl w:val="0"/>
          <w:numId w:val="16"/>
        </w:numPr>
        <w:spacing w:line="360" w:lineRule="auto"/>
        <w:rPr>
          <w:color w:val="auto"/>
          <w:sz w:val="18"/>
        </w:rPr>
      </w:pPr>
      <w:r w:rsidRPr="009244AC">
        <w:rPr>
          <w:b/>
          <w:color w:val="auto"/>
          <w:sz w:val="18"/>
        </w:rPr>
        <w:t>Delayed release (PDR)</w:t>
      </w:r>
      <w:r w:rsidRPr="009244AC">
        <w:rPr>
          <w:b/>
          <w:color w:val="auto"/>
          <w:sz w:val="18"/>
        </w:rPr>
        <w:br/>
      </w:r>
      <w:r w:rsidRPr="004A2E5D">
        <w:rPr>
          <w:rFonts w:cs="Times New Roman"/>
        </w:rPr>
        <w:t xml:space="preserve">This category of premises discharges effluent periodically from a tank and the customer retains records of the volume of effluent in the tank and frequency of discharge. A meter with a Meter Treatment of Private Effluent is created in the Central Systems to reflect the volumes discharged which will be derived from customer records by a methodology agreed with Scottish Water. The </w:t>
      </w:r>
      <w:r w:rsidR="00B51D98">
        <w:rPr>
          <w:rFonts w:cs="Times New Roman"/>
        </w:rPr>
        <w:t>m</w:t>
      </w:r>
      <w:r w:rsidRPr="004A2E5D">
        <w:rPr>
          <w:rFonts w:cs="Times New Roman"/>
        </w:rPr>
        <w:t xml:space="preserve">eter will have a </w:t>
      </w:r>
      <w:r w:rsidR="00B51D98">
        <w:rPr>
          <w:rFonts w:cs="Times New Roman"/>
        </w:rPr>
        <w:t>M</w:t>
      </w:r>
      <w:r w:rsidRPr="004A2E5D">
        <w:rPr>
          <w:rFonts w:cs="Times New Roman"/>
        </w:rPr>
        <w:t xml:space="preserve">eter ID which will conform to the configuration 03PDRnnnn, where the first two digits denote the length of the meter name and </w:t>
      </w:r>
      <w:proofErr w:type="spellStart"/>
      <w:r w:rsidRPr="004A2E5D">
        <w:rPr>
          <w:rFonts w:cs="Times New Roman"/>
        </w:rPr>
        <w:t>nnnnnn</w:t>
      </w:r>
      <w:proofErr w:type="spellEnd"/>
      <w:r w:rsidRPr="004A2E5D">
        <w:rPr>
          <w:rFonts w:cs="Times New Roman"/>
        </w:rPr>
        <w:t xml:space="preserve"> is the Discharge Point ID.</w:t>
      </w:r>
      <w:r w:rsidRPr="004A2E5D">
        <w:rPr>
          <w:rFonts w:cs="Times New Roman"/>
        </w:rPr>
        <w:br/>
      </w:r>
      <w:r w:rsidRPr="009244AC">
        <w:rPr>
          <w:color w:val="auto"/>
          <w:sz w:val="18"/>
        </w:rPr>
        <w:t xml:space="preserve"> </w:t>
      </w:r>
    </w:p>
    <w:p w14:paraId="6B3D6D67" w14:textId="77777777" w:rsidR="002820D8" w:rsidRPr="009244AC" w:rsidRDefault="002820D8" w:rsidP="00FA3804">
      <w:pPr>
        <w:numPr>
          <w:ilvl w:val="0"/>
          <w:numId w:val="16"/>
        </w:numPr>
        <w:spacing w:line="360" w:lineRule="auto"/>
        <w:rPr>
          <w:color w:val="auto"/>
          <w:sz w:val="18"/>
        </w:rPr>
      </w:pPr>
      <w:r w:rsidRPr="009244AC">
        <w:rPr>
          <w:b/>
          <w:color w:val="auto"/>
          <w:sz w:val="18"/>
        </w:rPr>
        <w:t>Other estimated volumes (PFIX)</w:t>
      </w:r>
      <w:r w:rsidRPr="009244AC">
        <w:rPr>
          <w:color w:val="auto"/>
          <w:sz w:val="18"/>
        </w:rPr>
        <w:br/>
      </w:r>
      <w:r w:rsidRPr="004A2E5D">
        <w:rPr>
          <w:rFonts w:cs="Times New Roman"/>
        </w:rPr>
        <w:t xml:space="preserve">There are certain premises where the configuration of the site is such that the standard mechanism of calculating Trade Effluent volumes via the deduction of allowances from metered water consumption is not appropriate and where installation of an effluent meter is not feasible. A meter with a Meter Treatment of Private Effluent is created in the Central Systems to reflect the volumes discharged which will be derived from production or other relevant data by a methodology agreed with Scottish Water. The </w:t>
      </w:r>
      <w:r w:rsidR="00B51D98">
        <w:rPr>
          <w:rFonts w:cs="Times New Roman"/>
        </w:rPr>
        <w:t>M</w:t>
      </w:r>
      <w:r w:rsidRPr="004A2E5D">
        <w:rPr>
          <w:rFonts w:cs="Times New Roman"/>
        </w:rPr>
        <w:t xml:space="preserve">eter ID will conform to the configuration 04PFIXnnnnnn, where the first two digits denote the length of the meter name and </w:t>
      </w:r>
      <w:proofErr w:type="spellStart"/>
      <w:r w:rsidRPr="004A2E5D">
        <w:rPr>
          <w:rFonts w:cs="Times New Roman"/>
        </w:rPr>
        <w:t>nnnnnn</w:t>
      </w:r>
      <w:proofErr w:type="spellEnd"/>
      <w:r w:rsidRPr="004A2E5D">
        <w:rPr>
          <w:rFonts w:cs="Times New Roman"/>
        </w:rPr>
        <w:t xml:space="preserve"> is the Discharge Point ID.</w:t>
      </w:r>
      <w:r w:rsidRPr="004A2E5D">
        <w:rPr>
          <w:rFonts w:cs="Times New Roman"/>
        </w:rPr>
        <w:br/>
      </w:r>
    </w:p>
    <w:p w14:paraId="6B3D6D68" w14:textId="77777777" w:rsidR="002820D8" w:rsidRPr="004A2E5D" w:rsidRDefault="002820D8" w:rsidP="00FA3804">
      <w:pPr>
        <w:numPr>
          <w:ilvl w:val="0"/>
          <w:numId w:val="16"/>
        </w:numPr>
        <w:spacing w:line="360" w:lineRule="auto"/>
        <w:rPr>
          <w:rFonts w:cs="Times New Roman"/>
        </w:rPr>
      </w:pPr>
      <w:proofErr w:type="spellStart"/>
      <w:r w:rsidRPr="009244AC">
        <w:rPr>
          <w:b/>
          <w:color w:val="auto"/>
          <w:sz w:val="18"/>
        </w:rPr>
        <w:lastRenderedPageBreak/>
        <w:t>Tankered</w:t>
      </w:r>
      <w:proofErr w:type="spellEnd"/>
      <w:r w:rsidRPr="009244AC">
        <w:rPr>
          <w:b/>
          <w:color w:val="auto"/>
          <w:sz w:val="18"/>
        </w:rPr>
        <w:t xml:space="preserve"> Effluent (PTAN)</w:t>
      </w:r>
      <w:r w:rsidRPr="009244AC">
        <w:rPr>
          <w:b/>
          <w:color w:val="auto"/>
          <w:sz w:val="18"/>
        </w:rPr>
        <w:br/>
      </w:r>
      <w:r w:rsidRPr="004A2E5D">
        <w:rPr>
          <w:rFonts w:cs="Times New Roman"/>
        </w:rPr>
        <w:t xml:space="preserve">Where Trade Effluent is imported into an Eligible Premises, the imported volumes are recorded in the Central Systems by means of a meter, with a Meter Treatment of </w:t>
      </w:r>
      <w:proofErr w:type="spellStart"/>
      <w:r w:rsidRPr="004A2E5D">
        <w:rPr>
          <w:rFonts w:cs="Times New Roman"/>
        </w:rPr>
        <w:t>Tankered</w:t>
      </w:r>
      <w:proofErr w:type="spellEnd"/>
      <w:r w:rsidRPr="004A2E5D">
        <w:rPr>
          <w:rFonts w:cs="Times New Roman"/>
        </w:rPr>
        <w:t xml:space="preserve"> Effluent. The </w:t>
      </w:r>
      <w:r w:rsidR="00B51D98">
        <w:rPr>
          <w:rFonts w:cs="Times New Roman"/>
        </w:rPr>
        <w:t>M</w:t>
      </w:r>
      <w:r w:rsidRPr="004A2E5D">
        <w:rPr>
          <w:rFonts w:cs="Times New Roman"/>
        </w:rPr>
        <w:t xml:space="preserve">eter ID will conform to the configuration 04PTANnnnnnn, where the first two digits denote the length of the meter name and </w:t>
      </w:r>
      <w:proofErr w:type="spellStart"/>
      <w:r w:rsidRPr="004A2E5D">
        <w:rPr>
          <w:rFonts w:cs="Times New Roman"/>
        </w:rPr>
        <w:t>nnnnnn</w:t>
      </w:r>
      <w:proofErr w:type="spellEnd"/>
      <w:r w:rsidRPr="004A2E5D">
        <w:rPr>
          <w:rFonts w:cs="Times New Roman"/>
        </w:rPr>
        <w:t xml:space="preserve"> is the Discharge Point ID.</w:t>
      </w:r>
    </w:p>
    <w:p w14:paraId="6B3D6D69" w14:textId="77777777" w:rsidR="002820D8" w:rsidRPr="004A2E5D" w:rsidRDefault="002820D8" w:rsidP="002820D8">
      <w:pPr>
        <w:spacing w:line="360" w:lineRule="auto"/>
        <w:jc w:val="both"/>
        <w:rPr>
          <w:rFonts w:cs="Times New Roman"/>
        </w:rPr>
      </w:pPr>
    </w:p>
    <w:p w14:paraId="6B3D6D6A" w14:textId="77777777" w:rsidR="002820D8" w:rsidRPr="004A2E5D" w:rsidRDefault="002820D8" w:rsidP="002820D8">
      <w:pPr>
        <w:spacing w:line="360" w:lineRule="auto"/>
        <w:jc w:val="both"/>
        <w:rPr>
          <w:rFonts w:cs="Times New Roman"/>
        </w:rPr>
      </w:pPr>
      <w:r w:rsidRPr="004A2E5D">
        <w:rPr>
          <w:rFonts w:cs="Times New Roman"/>
        </w:rPr>
        <w:t xml:space="preserve">In all cases, the relevant data and methodology for deriving Trade Effluent volumes will be notified to the Licensed Provider by Scottish Water. The arrangements for notifying the CMA of Trade Effluent volumes for the Private Effluent and </w:t>
      </w:r>
      <w:proofErr w:type="spellStart"/>
      <w:r w:rsidRPr="004A2E5D">
        <w:rPr>
          <w:rFonts w:cs="Times New Roman"/>
        </w:rPr>
        <w:t>Tankered</w:t>
      </w:r>
      <w:proofErr w:type="spellEnd"/>
      <w:r w:rsidRPr="004A2E5D">
        <w:rPr>
          <w:rFonts w:cs="Times New Roman"/>
        </w:rPr>
        <w:t xml:space="preserve"> Effluent Meters listed above are set out in section </w:t>
      </w:r>
      <w:r w:rsidR="00B51D98">
        <w:rPr>
          <w:rFonts w:cs="Times New Roman"/>
        </w:rPr>
        <w:t>4</w:t>
      </w:r>
      <w:r w:rsidRPr="004A2E5D">
        <w:rPr>
          <w:rFonts w:cs="Times New Roman"/>
        </w:rPr>
        <w:t>.</w:t>
      </w:r>
    </w:p>
    <w:p w14:paraId="6B3D6D6C" w14:textId="77777777" w:rsidR="002820D8" w:rsidRDefault="002820D8" w:rsidP="00CA37E5">
      <w:pPr>
        <w:keepLines/>
      </w:pPr>
    </w:p>
    <w:p w14:paraId="6B3D6D6D" w14:textId="5981AE25" w:rsidR="002820D8" w:rsidRPr="002820D8" w:rsidRDefault="002820D8" w:rsidP="002820D8">
      <w:pPr>
        <w:spacing w:line="360" w:lineRule="auto"/>
        <w:jc w:val="both"/>
        <w:rPr>
          <w:color w:val="auto"/>
        </w:rPr>
      </w:pPr>
      <w:r w:rsidRPr="002820D8">
        <w:rPr>
          <w:color w:val="auto"/>
        </w:rPr>
        <w:t xml:space="preserve">A meter associated with Trade Effluent (with a Meter Treatment of either Private Effluent or </w:t>
      </w:r>
      <w:proofErr w:type="spellStart"/>
      <w:r w:rsidRPr="002820D8">
        <w:rPr>
          <w:color w:val="auto"/>
        </w:rPr>
        <w:t>Tankered</w:t>
      </w:r>
      <w:proofErr w:type="spellEnd"/>
      <w:r w:rsidRPr="002820D8">
        <w:rPr>
          <w:color w:val="auto"/>
        </w:rPr>
        <w:t xml:space="preserve"> Effluent) shall be set up using the standard T004.0</w:t>
      </w:r>
      <w:r w:rsidR="00DE4F83">
        <w:rPr>
          <w:color w:val="auto"/>
        </w:rPr>
        <w:t xml:space="preserve"> (</w:t>
      </w:r>
      <w:r w:rsidR="00DE4F83" w:rsidRPr="00DE4F83">
        <w:rPr>
          <w:color w:val="auto"/>
        </w:rPr>
        <w:t>Request New Meter</w:t>
      </w:r>
      <w:r w:rsidR="00DE4F83">
        <w:rPr>
          <w:color w:val="auto"/>
        </w:rPr>
        <w:t>)</w:t>
      </w:r>
      <w:r w:rsidRPr="002820D8">
        <w:rPr>
          <w:color w:val="auto"/>
        </w:rPr>
        <w:t xml:space="preserve"> flow, by Scottish Water, which shall have the following properties:</w:t>
      </w:r>
    </w:p>
    <w:p w14:paraId="6B3D6D6E" w14:textId="77777777" w:rsidR="002820D8" w:rsidRPr="002820D8" w:rsidRDefault="002820D8" w:rsidP="00BF2063">
      <w:pPr>
        <w:numPr>
          <w:ilvl w:val="0"/>
          <w:numId w:val="17"/>
        </w:numPr>
        <w:spacing w:line="360" w:lineRule="auto"/>
        <w:ind w:left="714" w:hanging="357"/>
        <w:jc w:val="both"/>
        <w:rPr>
          <w:color w:val="auto"/>
        </w:rPr>
      </w:pPr>
      <w:r w:rsidRPr="002820D8">
        <w:rPr>
          <w:color w:val="auto"/>
        </w:rPr>
        <w:t>The meter ID should conform to one of the configurations listed above.</w:t>
      </w:r>
    </w:p>
    <w:p w14:paraId="6B3D6D6F" w14:textId="77777777" w:rsidR="002820D8" w:rsidRPr="002820D8" w:rsidRDefault="002820D8" w:rsidP="00BF2063">
      <w:pPr>
        <w:numPr>
          <w:ilvl w:val="0"/>
          <w:numId w:val="17"/>
        </w:numPr>
        <w:spacing w:line="360" w:lineRule="auto"/>
        <w:ind w:left="714" w:hanging="357"/>
        <w:jc w:val="both"/>
        <w:rPr>
          <w:color w:val="auto"/>
        </w:rPr>
      </w:pPr>
      <w:r w:rsidRPr="002820D8">
        <w:rPr>
          <w:color w:val="auto"/>
        </w:rPr>
        <w:t xml:space="preserve">The Chargeable Meter Size and Sewerage Chargeable Meter Size should be 0. </w:t>
      </w:r>
    </w:p>
    <w:p w14:paraId="6B3D6D70" w14:textId="77777777" w:rsidR="002820D8" w:rsidRPr="002820D8" w:rsidRDefault="002820D8" w:rsidP="00BF2063">
      <w:pPr>
        <w:numPr>
          <w:ilvl w:val="0"/>
          <w:numId w:val="17"/>
        </w:numPr>
        <w:spacing w:line="360" w:lineRule="auto"/>
        <w:ind w:left="714" w:hanging="357"/>
        <w:jc w:val="both"/>
        <w:rPr>
          <w:color w:val="auto"/>
        </w:rPr>
      </w:pPr>
      <w:r w:rsidRPr="002820D8">
        <w:rPr>
          <w:color w:val="auto"/>
        </w:rPr>
        <w:t>The Free Descriptor should provide details of the nature of the arrangements for calculating Trade Effluent volumes at the Discharge Point; and,</w:t>
      </w:r>
    </w:p>
    <w:p w14:paraId="6B3D6D71" w14:textId="77777777" w:rsidR="002820D8" w:rsidRPr="002820D8" w:rsidRDefault="002820D8" w:rsidP="00BF2063">
      <w:pPr>
        <w:numPr>
          <w:ilvl w:val="0"/>
          <w:numId w:val="17"/>
        </w:numPr>
        <w:spacing w:line="360" w:lineRule="auto"/>
        <w:ind w:left="714" w:hanging="357"/>
        <w:jc w:val="both"/>
        <w:rPr>
          <w:color w:val="auto"/>
        </w:rPr>
      </w:pPr>
      <w:r w:rsidRPr="002820D8">
        <w:rPr>
          <w:color w:val="auto"/>
        </w:rPr>
        <w:t>The Return to Sewer allowance should be 0.</w:t>
      </w:r>
    </w:p>
    <w:p w14:paraId="6B3D6D72" w14:textId="77777777" w:rsidR="002820D8" w:rsidRPr="002820D8" w:rsidRDefault="002820D8" w:rsidP="00BF2063">
      <w:pPr>
        <w:numPr>
          <w:ilvl w:val="0"/>
          <w:numId w:val="17"/>
        </w:numPr>
        <w:spacing w:line="360" w:lineRule="auto"/>
        <w:ind w:left="714" w:hanging="357"/>
        <w:jc w:val="both"/>
        <w:rPr>
          <w:color w:val="auto"/>
        </w:rPr>
      </w:pPr>
      <w:r w:rsidRPr="002820D8">
        <w:rPr>
          <w:color w:val="auto"/>
        </w:rPr>
        <w:t>Scottish Water shall submit an opening “I” read of 0.</w:t>
      </w:r>
    </w:p>
    <w:p w14:paraId="6B3D6D73" w14:textId="77777777" w:rsidR="002820D8" w:rsidRDefault="002820D8" w:rsidP="00CA37E5">
      <w:pPr>
        <w:keepLines/>
      </w:pPr>
    </w:p>
    <w:p w14:paraId="6B3D6D74" w14:textId="77777777" w:rsidR="00B117EB" w:rsidRDefault="00B117EB" w:rsidP="00CA37E5">
      <w:pPr>
        <w:keepLines/>
      </w:pPr>
    </w:p>
    <w:p w14:paraId="6B3D6D75" w14:textId="77777777" w:rsidR="00CE05DF" w:rsidRPr="00CE05DF" w:rsidRDefault="00CE05DF" w:rsidP="00B117EB">
      <w:pPr>
        <w:spacing w:line="360" w:lineRule="auto"/>
        <w:jc w:val="both"/>
        <w:rPr>
          <w:rFonts w:cs="Times New Roman"/>
          <w:b/>
        </w:rPr>
      </w:pPr>
      <w:r w:rsidRPr="00CE05DF">
        <w:rPr>
          <w:rFonts w:cs="Times New Roman"/>
          <w:b/>
        </w:rPr>
        <w:t>Meter Networks</w:t>
      </w:r>
    </w:p>
    <w:p w14:paraId="6B3D6D76" w14:textId="77777777" w:rsidR="00CE05DF" w:rsidRDefault="00CE05DF" w:rsidP="00B117EB">
      <w:pPr>
        <w:spacing w:line="360" w:lineRule="auto"/>
        <w:jc w:val="both"/>
        <w:rPr>
          <w:rFonts w:cs="Times New Roman"/>
        </w:rPr>
      </w:pPr>
    </w:p>
    <w:p w14:paraId="6B3D6D77" w14:textId="77777777" w:rsidR="00B117EB" w:rsidRDefault="00CE05DF" w:rsidP="00CE05DF">
      <w:pPr>
        <w:spacing w:line="360" w:lineRule="auto"/>
        <w:jc w:val="both"/>
        <w:rPr>
          <w:rFonts w:cs="Times New Roman"/>
        </w:rPr>
      </w:pPr>
      <w:r>
        <w:rPr>
          <w:rFonts w:cs="Times New Roman"/>
        </w:rPr>
        <w:t xml:space="preserve">A Meter Network applies </w:t>
      </w:r>
      <w:r w:rsidR="00B117EB" w:rsidRPr="004A2E5D">
        <w:rPr>
          <w:rFonts w:cs="Times New Roman"/>
        </w:rPr>
        <w:t xml:space="preserve">where two meters are to be associated, such that one meter becomes a Main </w:t>
      </w:r>
      <w:proofErr w:type="gramStart"/>
      <w:r w:rsidR="00B117EB" w:rsidRPr="004A2E5D">
        <w:rPr>
          <w:rFonts w:cs="Times New Roman"/>
        </w:rPr>
        <w:t>Meter</w:t>
      </w:r>
      <w:proofErr w:type="gramEnd"/>
      <w:r w:rsidR="00B117EB" w:rsidRPr="004A2E5D">
        <w:rPr>
          <w:rFonts w:cs="Times New Roman"/>
        </w:rPr>
        <w:t xml:space="preserve"> and the other meter becomes a Sub-Meter. </w:t>
      </w:r>
    </w:p>
    <w:p w14:paraId="6B3D6D78" w14:textId="77777777" w:rsidR="00B117EB" w:rsidRDefault="00B117EB" w:rsidP="00B117EB">
      <w:pPr>
        <w:spacing w:line="360" w:lineRule="auto"/>
        <w:jc w:val="both"/>
        <w:rPr>
          <w:rFonts w:cs="Times New Roman"/>
        </w:rPr>
      </w:pPr>
    </w:p>
    <w:p w14:paraId="6B3D6D79" w14:textId="77777777" w:rsidR="00CE05DF" w:rsidRPr="00CE05DF" w:rsidRDefault="00B117EB" w:rsidP="00B117EB">
      <w:pPr>
        <w:spacing w:line="360" w:lineRule="auto"/>
        <w:jc w:val="both"/>
        <w:rPr>
          <w:rFonts w:cs="Times New Roman"/>
          <w:b/>
        </w:rPr>
      </w:pPr>
      <w:r w:rsidRPr="00CE05DF">
        <w:rPr>
          <w:rFonts w:cs="Times New Roman"/>
          <w:b/>
        </w:rPr>
        <w:t xml:space="preserve">Other </w:t>
      </w:r>
      <w:r w:rsidR="00CE05DF" w:rsidRPr="00CE05DF">
        <w:rPr>
          <w:rFonts w:cs="Times New Roman"/>
          <w:b/>
        </w:rPr>
        <w:t>Meter U</w:t>
      </w:r>
      <w:r w:rsidRPr="00CE05DF">
        <w:rPr>
          <w:rFonts w:cs="Times New Roman"/>
          <w:b/>
        </w:rPr>
        <w:t xml:space="preserve">pdates </w:t>
      </w:r>
    </w:p>
    <w:p w14:paraId="6B3D6D7A" w14:textId="77777777" w:rsidR="00CE05DF" w:rsidRDefault="00CE05DF" w:rsidP="00B117EB">
      <w:pPr>
        <w:spacing w:line="360" w:lineRule="auto"/>
        <w:jc w:val="both"/>
        <w:rPr>
          <w:rFonts w:cs="Times New Roman"/>
        </w:rPr>
      </w:pPr>
    </w:p>
    <w:p w14:paraId="6B3D6D7B" w14:textId="77777777" w:rsidR="00C22C58" w:rsidRDefault="00C22C58" w:rsidP="00B117EB">
      <w:pPr>
        <w:spacing w:line="360" w:lineRule="auto"/>
        <w:jc w:val="both"/>
        <w:rPr>
          <w:rFonts w:cs="Times New Roman"/>
        </w:rPr>
      </w:pPr>
      <w:r>
        <w:rPr>
          <w:rFonts w:cs="Times New Roman"/>
        </w:rPr>
        <w:t>The following updates may also be required:</w:t>
      </w:r>
    </w:p>
    <w:p w14:paraId="6B3D6D7C" w14:textId="77777777" w:rsidR="00C22C58" w:rsidRDefault="00B117EB" w:rsidP="00C22C58">
      <w:pPr>
        <w:numPr>
          <w:ilvl w:val="0"/>
          <w:numId w:val="26"/>
        </w:numPr>
        <w:spacing w:line="360" w:lineRule="auto"/>
        <w:jc w:val="both"/>
        <w:rPr>
          <w:rFonts w:cs="Times New Roman"/>
        </w:rPr>
      </w:pPr>
      <w:r>
        <w:rPr>
          <w:rFonts w:cs="Times New Roman"/>
        </w:rPr>
        <w:t xml:space="preserve">Meter Details, </w:t>
      </w:r>
    </w:p>
    <w:p w14:paraId="6B3D6D7D" w14:textId="77777777" w:rsidR="00C22C58" w:rsidRDefault="00B117EB" w:rsidP="00C22C58">
      <w:pPr>
        <w:numPr>
          <w:ilvl w:val="0"/>
          <w:numId w:val="26"/>
        </w:numPr>
        <w:spacing w:line="360" w:lineRule="auto"/>
        <w:jc w:val="both"/>
        <w:rPr>
          <w:rFonts w:cs="Times New Roman"/>
        </w:rPr>
      </w:pPr>
      <w:r>
        <w:rPr>
          <w:rFonts w:cs="Times New Roman"/>
        </w:rPr>
        <w:t xml:space="preserve">Meter Location, </w:t>
      </w:r>
    </w:p>
    <w:p w14:paraId="6B3D6D7E" w14:textId="77777777" w:rsidR="00C22C58" w:rsidRDefault="00B117EB" w:rsidP="00C22C58">
      <w:pPr>
        <w:numPr>
          <w:ilvl w:val="0"/>
          <w:numId w:val="26"/>
        </w:numPr>
        <w:spacing w:line="360" w:lineRule="auto"/>
        <w:jc w:val="both"/>
        <w:rPr>
          <w:rFonts w:cs="Times New Roman"/>
        </w:rPr>
      </w:pPr>
      <w:r>
        <w:rPr>
          <w:rFonts w:cs="Times New Roman"/>
        </w:rPr>
        <w:t>Meter Chargeable</w:t>
      </w:r>
      <w:r w:rsidR="00C22C58">
        <w:rPr>
          <w:rFonts w:cs="Times New Roman"/>
        </w:rPr>
        <w:t xml:space="preserve"> data</w:t>
      </w:r>
      <w:r>
        <w:rPr>
          <w:rFonts w:cs="Times New Roman"/>
        </w:rPr>
        <w:t xml:space="preserve">, </w:t>
      </w:r>
    </w:p>
    <w:p w14:paraId="6B3D6D7F" w14:textId="77777777" w:rsidR="00B117EB" w:rsidRPr="004A2E5D" w:rsidRDefault="00B117EB" w:rsidP="00C22C58">
      <w:pPr>
        <w:numPr>
          <w:ilvl w:val="0"/>
          <w:numId w:val="26"/>
        </w:numPr>
        <w:spacing w:line="360" w:lineRule="auto"/>
        <w:jc w:val="both"/>
        <w:rPr>
          <w:rFonts w:cs="Times New Roman"/>
        </w:rPr>
      </w:pPr>
      <w:r>
        <w:rPr>
          <w:rFonts w:cs="Times New Roman"/>
        </w:rPr>
        <w:t>Faulty Meter Notification.</w:t>
      </w:r>
    </w:p>
    <w:p w14:paraId="42E79B52" w14:textId="77777777" w:rsidR="00B117EB" w:rsidRDefault="00B117EB" w:rsidP="00CA37E5">
      <w:pPr>
        <w:keepLines/>
      </w:pPr>
    </w:p>
    <w:p w14:paraId="6B3D6D80" w14:textId="0FEAEF36" w:rsidR="0075226E" w:rsidRDefault="0075226E" w:rsidP="00CA37E5">
      <w:pPr>
        <w:keepLines/>
        <w:sectPr w:rsidR="0075226E" w:rsidSect="00E37513">
          <w:pgSz w:w="11907" w:h="16840" w:code="9"/>
          <w:pgMar w:top="1418" w:right="1797" w:bottom="1588" w:left="1797" w:header="709" w:footer="737" w:gutter="0"/>
          <w:pgBorders>
            <w:bottom w:val="single" w:sz="4" w:space="16" w:color="auto"/>
          </w:pgBorders>
          <w:cols w:space="708"/>
          <w:docGrid w:linePitch="360"/>
        </w:sectPr>
      </w:pPr>
    </w:p>
    <w:p w14:paraId="6B3D6D81" w14:textId="77777777" w:rsidR="003A7BC7" w:rsidRDefault="003A7BC7" w:rsidP="00423988">
      <w:pPr>
        <w:pStyle w:val="StyleHeading1NotBoldCustomColorRGB067110Linespaci"/>
        <w:numPr>
          <w:ilvl w:val="0"/>
          <w:numId w:val="34"/>
        </w:numPr>
      </w:pPr>
      <w:bookmarkStart w:id="18" w:name="_Toc13212104"/>
      <w:r>
        <w:lastRenderedPageBreak/>
        <w:t>Meter Change</w:t>
      </w:r>
      <w:bookmarkEnd w:id="4"/>
      <w:bookmarkEnd w:id="5"/>
      <w:r w:rsidR="00287DE5">
        <w:rPr>
          <w:lang w:val="en-GB"/>
        </w:rPr>
        <w:t>s on a Supply Point</w:t>
      </w:r>
      <w:bookmarkEnd w:id="18"/>
    </w:p>
    <w:p w14:paraId="6B3D6D82" w14:textId="77777777" w:rsidR="00A94B2F" w:rsidRDefault="00287DE5" w:rsidP="0072711C">
      <w:pPr>
        <w:pStyle w:val="StyleHeading2NotBoldNotItalicCustomColorRGB0671102"/>
        <w:numPr>
          <w:ilvl w:val="1"/>
          <w:numId w:val="34"/>
        </w:numPr>
        <w:ind w:left="788" w:hanging="431"/>
      </w:pPr>
      <w:bookmarkStart w:id="19" w:name="_Toc13212105"/>
      <w:bookmarkStart w:id="20" w:name="_Toc173917320"/>
      <w:r>
        <w:t>Meter Swap</w:t>
      </w:r>
      <w:bookmarkEnd w:id="19"/>
      <w:r>
        <w:t xml:space="preserve"> </w:t>
      </w:r>
    </w:p>
    <w:p w14:paraId="6B3D6D83" w14:textId="77777777" w:rsidR="003A7BC7" w:rsidRPr="009D0670" w:rsidRDefault="00E301AA" w:rsidP="0072711C">
      <w:pPr>
        <w:pStyle w:val="StyleHeading3NotBoldCustomColorRGB067110Justified"/>
        <w:numPr>
          <w:ilvl w:val="2"/>
          <w:numId w:val="1"/>
        </w:numPr>
        <w:tabs>
          <w:tab w:val="clear" w:pos="2847"/>
          <w:tab w:val="num" w:pos="1134"/>
        </w:tabs>
        <w:ind w:left="1701" w:hanging="1134"/>
        <w:rPr>
          <w:color w:val="1F4E79"/>
        </w:rPr>
      </w:pPr>
      <w:r w:rsidRPr="009D0670">
        <w:rPr>
          <w:color w:val="1F4E79"/>
        </w:rPr>
        <w:t xml:space="preserve">Meter Swap </w:t>
      </w:r>
      <w:r w:rsidR="003A7BC7" w:rsidRPr="009D0670">
        <w:rPr>
          <w:color w:val="1F4E79"/>
        </w:rPr>
        <w:t>Process</w:t>
      </w:r>
      <w:bookmarkEnd w:id="20"/>
    </w:p>
    <w:p w14:paraId="6B3D6D84" w14:textId="23EFA7F3" w:rsidR="003A7BC7" w:rsidRDefault="003A7BC7" w:rsidP="005976A2">
      <w:pPr>
        <w:spacing w:line="360" w:lineRule="auto"/>
        <w:jc w:val="both"/>
      </w:pPr>
      <w:r>
        <w:t xml:space="preserve">This description should be read in conjunction with the Process Diagram in Section </w:t>
      </w:r>
      <w:r>
        <w:fldChar w:fldCharType="begin"/>
      </w:r>
      <w:r>
        <w:instrText xml:space="preserve"> REF _Ref158779378 \r \h  \* MERGEFORMAT </w:instrText>
      </w:r>
      <w:r>
        <w:fldChar w:fldCharType="separate"/>
      </w:r>
      <w:r w:rsidR="00344D5F">
        <w:t>3.1.2</w:t>
      </w:r>
      <w:r>
        <w:fldChar w:fldCharType="end"/>
      </w:r>
      <w:r>
        <w:t xml:space="preserve"> and the Interface and Timetable Requirements in Section </w:t>
      </w:r>
      <w:r>
        <w:fldChar w:fldCharType="begin"/>
      </w:r>
      <w:r>
        <w:instrText xml:space="preserve"> REF _Ref160595880 \r \h  \* MERGEFORMAT </w:instrText>
      </w:r>
      <w:r>
        <w:fldChar w:fldCharType="separate"/>
      </w:r>
      <w:r w:rsidR="00344D5F">
        <w:t>3.1.3</w:t>
      </w:r>
      <w:r>
        <w:fldChar w:fldCharType="end"/>
      </w:r>
      <w:r>
        <w:t xml:space="preserve">.  The </w:t>
      </w:r>
      <w:r w:rsidR="00E301AA">
        <w:t>‘</w:t>
      </w:r>
      <w:r>
        <w:t>step</w:t>
      </w:r>
      <w:r w:rsidR="00E301AA">
        <w:t>’</w:t>
      </w:r>
      <w:r>
        <w:t xml:space="preserve"> and </w:t>
      </w:r>
      <w:r w:rsidR="00E301AA">
        <w:t>‘</w:t>
      </w:r>
      <w:r>
        <w:t>decision</w:t>
      </w:r>
      <w:r w:rsidR="00E301AA">
        <w:t>’</w:t>
      </w:r>
      <w:r>
        <w:t xml:space="preserve"> references appear to the bottom left of each step or decision symbol in the Process Diagram. </w:t>
      </w:r>
    </w:p>
    <w:p w14:paraId="6B3D6D85" w14:textId="77777777" w:rsidR="003A7BC7" w:rsidRDefault="003A7BC7" w:rsidP="005976A2">
      <w:pPr>
        <w:spacing w:line="360" w:lineRule="auto"/>
        <w:jc w:val="both"/>
      </w:pPr>
    </w:p>
    <w:p w14:paraId="6B3D6D86" w14:textId="77777777" w:rsidR="003A7BC7" w:rsidRDefault="003A7BC7" w:rsidP="005976A2">
      <w:pPr>
        <w:pStyle w:val="Heading4"/>
        <w:spacing w:before="160"/>
        <w:jc w:val="both"/>
        <w:rPr>
          <w:bCs/>
          <w:i/>
          <w:highlight w:val="magenta"/>
        </w:rPr>
      </w:pPr>
      <w:r>
        <w:rPr>
          <w:bCs/>
        </w:rPr>
        <w:t>Step a: Licensed Provider requests meter change</w:t>
      </w:r>
    </w:p>
    <w:p w14:paraId="6B3D6D87" w14:textId="77777777" w:rsidR="003A7BC7" w:rsidRDefault="003A7BC7" w:rsidP="005976A2">
      <w:pPr>
        <w:spacing w:line="360" w:lineRule="auto"/>
        <w:jc w:val="both"/>
      </w:pPr>
      <w:r>
        <w:t>Where a Licensed Provider wishes to initiate a meter change, it will submit a request to Scottish Water in accordance with the relevant process in the Operational Code.</w:t>
      </w:r>
    </w:p>
    <w:p w14:paraId="6B3D6D88" w14:textId="77777777" w:rsidR="003A7BC7" w:rsidRDefault="003A7BC7" w:rsidP="005976A2">
      <w:pPr>
        <w:spacing w:line="360" w:lineRule="auto"/>
        <w:jc w:val="both"/>
      </w:pPr>
    </w:p>
    <w:p w14:paraId="6B3D6D89" w14:textId="77777777" w:rsidR="003A7BC7" w:rsidRDefault="003A7BC7" w:rsidP="005976A2">
      <w:pPr>
        <w:pStyle w:val="Heading4"/>
        <w:spacing w:before="120"/>
        <w:jc w:val="both"/>
        <w:rPr>
          <w:bCs/>
        </w:rPr>
      </w:pPr>
      <w:r>
        <w:rPr>
          <w:bCs/>
        </w:rPr>
        <w:t xml:space="preserve">Step b: Scottish Water notifies Licensed Provider of requirement to replace meter </w:t>
      </w:r>
    </w:p>
    <w:p w14:paraId="6B3D6D8A" w14:textId="0E3D8A86" w:rsidR="003A7BC7" w:rsidRDefault="003A7BC7" w:rsidP="005976A2">
      <w:pPr>
        <w:spacing w:line="360" w:lineRule="auto"/>
        <w:jc w:val="both"/>
      </w:pPr>
      <w:r>
        <w:t>If the requirement to replace the meter originates from Scottish Water, it will advise the Licensed</w:t>
      </w:r>
      <w:r w:rsidR="006B4DF7">
        <w:t xml:space="preserve"> </w:t>
      </w:r>
      <w:r>
        <w:t xml:space="preserve">Provider of the meter replacement in accordance with the relevant process in the Operational Code. </w:t>
      </w:r>
    </w:p>
    <w:p w14:paraId="6B3D6D8B" w14:textId="77777777" w:rsidR="003A7BC7" w:rsidRDefault="003A7BC7" w:rsidP="005976A2">
      <w:pPr>
        <w:spacing w:line="360" w:lineRule="auto"/>
        <w:jc w:val="both"/>
        <w:rPr>
          <w:b/>
        </w:rPr>
      </w:pPr>
    </w:p>
    <w:p w14:paraId="6B3D6D8C" w14:textId="77777777" w:rsidR="003A7BC7" w:rsidRDefault="003A7BC7" w:rsidP="005976A2">
      <w:pPr>
        <w:pStyle w:val="Heading4"/>
        <w:spacing w:before="120"/>
        <w:jc w:val="both"/>
        <w:rPr>
          <w:bCs/>
        </w:rPr>
      </w:pPr>
      <w:r>
        <w:rPr>
          <w:bCs/>
        </w:rPr>
        <w:t>Step c</w:t>
      </w:r>
      <w:r w:rsidR="006B4DF7">
        <w:rPr>
          <w:bCs/>
        </w:rPr>
        <w:t>:</w:t>
      </w:r>
      <w:r>
        <w:rPr>
          <w:bCs/>
        </w:rPr>
        <w:t xml:space="preserve"> Replacement meter installed</w:t>
      </w:r>
    </w:p>
    <w:p w14:paraId="6B3D6D8D" w14:textId="77777777" w:rsidR="003A7BC7" w:rsidRDefault="003A7BC7" w:rsidP="005976A2">
      <w:pPr>
        <w:spacing w:line="360" w:lineRule="auto"/>
        <w:jc w:val="both"/>
      </w:pPr>
      <w:r>
        <w:t>Scottish Water will replace the meter in accordance with the relevant process in the Operational Code.</w:t>
      </w:r>
    </w:p>
    <w:p w14:paraId="6B3D6D8E" w14:textId="77777777" w:rsidR="003A7BC7" w:rsidRDefault="003A7BC7" w:rsidP="005976A2">
      <w:pPr>
        <w:spacing w:line="360" w:lineRule="auto"/>
        <w:jc w:val="both"/>
      </w:pPr>
    </w:p>
    <w:p w14:paraId="6B3D6D8F" w14:textId="77777777" w:rsidR="003A7BC7" w:rsidRDefault="003A7BC7" w:rsidP="005976A2">
      <w:pPr>
        <w:pStyle w:val="Heading4"/>
        <w:spacing w:before="120"/>
        <w:jc w:val="both"/>
      </w:pPr>
      <w:r>
        <w:t xml:space="preserve">Step d: Update data to </w:t>
      </w:r>
      <w:smartTag w:uri="urn:schemas-microsoft-com:office:smarttags" w:element="stockticker">
        <w:r>
          <w:t>CMA</w:t>
        </w:r>
      </w:smartTag>
      <w:r>
        <w:t>: [T004.0</w:t>
      </w:r>
      <w:r w:rsidR="00891133">
        <w:t xml:space="preserve">, </w:t>
      </w:r>
      <w:r>
        <w:t>T017.0]</w:t>
      </w:r>
    </w:p>
    <w:p w14:paraId="6B3D6D90" w14:textId="60F88B6D" w:rsidR="00662613" w:rsidRDefault="003A7BC7" w:rsidP="005976A2">
      <w:pPr>
        <w:spacing w:line="360" w:lineRule="auto"/>
        <w:jc w:val="both"/>
      </w:pPr>
      <w:r>
        <w:t xml:space="preserve">Within </w:t>
      </w:r>
      <w:r w:rsidR="006C1600">
        <w:t>5</w:t>
      </w:r>
      <w:r>
        <w:t xml:space="preserve"> Business Days</w:t>
      </w:r>
      <w:r w:rsidR="006C1600">
        <w:t>, for activities undertaken by Scottish Water and 8 Business Days for activities undertaken by an Accredited Entity,</w:t>
      </w:r>
      <w:r>
        <w:t xml:space="preserve"> of the meter replacement, Scottish Water will provide the </w:t>
      </w:r>
      <w:smartTag w:uri="urn:schemas-microsoft-com:office:smarttags" w:element="stockticker">
        <w:r>
          <w:t>CMA</w:t>
        </w:r>
      </w:smartTag>
      <w:r>
        <w:t xml:space="preserve"> with the new meter details, using Data Transaction T004.0 (</w:t>
      </w:r>
      <w:r w:rsidR="00DE4F83" w:rsidRPr="00DE4F83">
        <w:t>Request New Meter</w:t>
      </w:r>
      <w:r>
        <w:t>).</w:t>
      </w:r>
      <w:r w:rsidR="00835F83">
        <w:t xml:space="preserve"> </w:t>
      </w:r>
      <w:r w:rsidR="00DE5670">
        <w:t>Scottish Water will also include within this transaction, the meter location and data</w:t>
      </w:r>
      <w:r w:rsidR="00CD6830">
        <w:t xml:space="preserve"> </w:t>
      </w:r>
      <w:r w:rsidR="00DE5670">
        <w:t>logger flags to indicate the presence or absence of data</w:t>
      </w:r>
      <w:r w:rsidR="00CD6830">
        <w:t xml:space="preserve"> </w:t>
      </w:r>
      <w:r w:rsidR="00DE5670">
        <w:t>loggers at a meter. The meter location should be notified in the form of OSGB X, Y co-ordinates</w:t>
      </w:r>
      <w:r w:rsidR="0005521E">
        <w:t xml:space="preserve"> </w:t>
      </w:r>
      <w:r w:rsidR="00DE5670">
        <w:t xml:space="preserve">in an </w:t>
      </w:r>
      <w:proofErr w:type="gramStart"/>
      <w:r w:rsidR="00DE5670">
        <w:t>all numeric</w:t>
      </w:r>
      <w:proofErr w:type="gramEnd"/>
      <w:r w:rsidR="00DE5670">
        <w:t xml:space="preserve"> format</w:t>
      </w:r>
      <w:r w:rsidR="00EB01BC">
        <w:t xml:space="preserve"> and should also include the Meter Location Code</w:t>
      </w:r>
      <w:r w:rsidR="00DE5670">
        <w:t xml:space="preserve">. </w:t>
      </w:r>
      <w:r w:rsidR="004E7E7E">
        <w:t xml:space="preserve">The meter location must be provided for meters which have either a Chargeable Meter Size greater than zero, and/or a Sewerage Chargeable Meter Size greater than zero. The provision of the meter location is optional, otherwise. </w:t>
      </w:r>
      <w:r w:rsidR="00DE5670">
        <w:t>Data</w:t>
      </w:r>
      <w:r w:rsidR="00CD6830">
        <w:t xml:space="preserve"> </w:t>
      </w:r>
      <w:r w:rsidR="00DE5670">
        <w:t xml:space="preserve">loggers can be either Scottish Water </w:t>
      </w:r>
      <w:r w:rsidR="00CD6830">
        <w:t>data loggers or non</w:t>
      </w:r>
      <w:r w:rsidR="00DE5670">
        <w:t xml:space="preserve">-Scottish Water </w:t>
      </w:r>
      <w:r w:rsidR="00CD6830">
        <w:t>d</w:t>
      </w:r>
      <w:r w:rsidR="00DE5670">
        <w:t>ata</w:t>
      </w:r>
      <w:r w:rsidR="00CD6830">
        <w:t xml:space="preserve"> </w:t>
      </w:r>
      <w:r w:rsidR="00DE5670">
        <w:t>loggers. Both data</w:t>
      </w:r>
      <w:r w:rsidR="00CD6830">
        <w:t xml:space="preserve"> </w:t>
      </w:r>
      <w:r w:rsidR="00DE5670">
        <w:t xml:space="preserve">logger types can be present at a meter at the same time.  </w:t>
      </w:r>
    </w:p>
    <w:p w14:paraId="6B3D6D91" w14:textId="77777777" w:rsidR="00441565" w:rsidRDefault="00441565" w:rsidP="005976A2">
      <w:pPr>
        <w:spacing w:line="360" w:lineRule="auto"/>
        <w:jc w:val="both"/>
      </w:pPr>
    </w:p>
    <w:p w14:paraId="6B3D6D92" w14:textId="242A65AF" w:rsidR="00F01C6C" w:rsidRPr="00F01C6C" w:rsidRDefault="00F01C6C" w:rsidP="00F01C6C">
      <w:pPr>
        <w:pStyle w:val="ListParagraph"/>
        <w:spacing w:line="360" w:lineRule="auto"/>
        <w:ind w:left="0"/>
        <w:rPr>
          <w:rFonts w:ascii="Arial" w:eastAsia="Times New Roman" w:hAnsi="Arial" w:cs="Arial"/>
          <w:color w:val="000000"/>
          <w:sz w:val="20"/>
          <w:szCs w:val="20"/>
          <w:lang w:eastAsia="en-GB"/>
        </w:rPr>
      </w:pPr>
      <w:r w:rsidRPr="00F01C6C">
        <w:rPr>
          <w:rFonts w:ascii="Arial" w:eastAsia="Times New Roman" w:hAnsi="Arial" w:cs="Arial"/>
          <w:color w:val="000000"/>
          <w:sz w:val="20"/>
          <w:szCs w:val="20"/>
          <w:lang w:eastAsia="en-GB"/>
        </w:rPr>
        <w:t>Within 1 Business Day of receiving the T004.0 (</w:t>
      </w:r>
      <w:r w:rsidR="00DE4F83" w:rsidRPr="00DE4F83">
        <w:rPr>
          <w:rFonts w:ascii="Arial" w:eastAsia="Times New Roman" w:hAnsi="Arial" w:cs="Arial"/>
          <w:color w:val="000000"/>
          <w:sz w:val="20"/>
          <w:szCs w:val="20"/>
          <w:lang w:eastAsia="en-GB"/>
        </w:rPr>
        <w:t>Request New Meter</w:t>
      </w:r>
      <w:r w:rsidRPr="00F01C6C">
        <w:rPr>
          <w:rFonts w:ascii="Arial" w:eastAsia="Times New Roman" w:hAnsi="Arial" w:cs="Arial"/>
          <w:color w:val="000000"/>
          <w:sz w:val="20"/>
          <w:szCs w:val="20"/>
          <w:lang w:eastAsia="en-GB"/>
        </w:rPr>
        <w:t>), the CMA will validate the transaction, including a check that the GISX and GISY co-ordinates provided are not clearly out</w:t>
      </w:r>
      <w:r w:rsidR="00D32DA1">
        <w:rPr>
          <w:rFonts w:ascii="Arial" w:eastAsia="Times New Roman" w:hAnsi="Arial" w:cs="Arial"/>
          <w:color w:val="000000"/>
          <w:sz w:val="20"/>
          <w:szCs w:val="20"/>
          <w:lang w:eastAsia="en-GB"/>
        </w:rPr>
        <w:t xml:space="preserve"> </w:t>
      </w:r>
      <w:r w:rsidRPr="00F01C6C">
        <w:rPr>
          <w:rFonts w:ascii="Arial" w:eastAsia="Times New Roman" w:hAnsi="Arial" w:cs="Arial"/>
          <w:color w:val="000000"/>
          <w:sz w:val="20"/>
          <w:szCs w:val="20"/>
          <w:lang w:eastAsia="en-GB"/>
        </w:rPr>
        <w:t xml:space="preserve">with the boundaries of Scotland before processing the transaction in the Central </w:t>
      </w:r>
      <w:r w:rsidRPr="00F01C6C">
        <w:rPr>
          <w:rFonts w:ascii="Arial" w:eastAsia="Times New Roman" w:hAnsi="Arial" w:cs="Arial"/>
          <w:color w:val="000000"/>
          <w:sz w:val="20"/>
          <w:szCs w:val="20"/>
          <w:lang w:eastAsia="en-GB"/>
        </w:rPr>
        <w:lastRenderedPageBreak/>
        <w:t xml:space="preserve">Systems. </w:t>
      </w:r>
      <w:proofErr w:type="gramStart"/>
      <w:r w:rsidRPr="00F01C6C">
        <w:rPr>
          <w:rFonts w:ascii="Arial" w:eastAsia="Times New Roman" w:hAnsi="Arial" w:cs="Arial"/>
          <w:color w:val="000000"/>
          <w:sz w:val="20"/>
          <w:szCs w:val="20"/>
          <w:lang w:eastAsia="en-GB"/>
        </w:rPr>
        <w:t>In the event that</w:t>
      </w:r>
      <w:proofErr w:type="gramEnd"/>
      <w:r w:rsidRPr="00F01C6C">
        <w:rPr>
          <w:rFonts w:ascii="Arial" w:eastAsia="Times New Roman" w:hAnsi="Arial" w:cs="Arial"/>
          <w:color w:val="000000"/>
          <w:sz w:val="20"/>
          <w:szCs w:val="20"/>
          <w:lang w:eastAsia="en-GB"/>
        </w:rPr>
        <w:t xml:space="preserve"> this is not the case, or that another aspect of validation fails, the </w:t>
      </w:r>
      <w:smartTag w:uri="urn:schemas-microsoft-com:office:smarttags" w:element="stockticker">
        <w:r w:rsidRPr="00F01C6C">
          <w:rPr>
            <w:rFonts w:ascii="Arial" w:eastAsia="Times New Roman" w:hAnsi="Arial" w:cs="Arial"/>
            <w:color w:val="000000"/>
            <w:sz w:val="20"/>
            <w:szCs w:val="20"/>
            <w:lang w:eastAsia="en-GB"/>
          </w:rPr>
          <w:t>CMA</w:t>
        </w:r>
      </w:smartTag>
      <w:r w:rsidRPr="00F01C6C">
        <w:rPr>
          <w:rFonts w:ascii="Arial" w:eastAsia="Times New Roman" w:hAnsi="Arial" w:cs="Arial"/>
          <w:color w:val="000000"/>
          <w:sz w:val="20"/>
          <w:szCs w:val="20"/>
          <w:lang w:eastAsia="en-GB"/>
        </w:rPr>
        <w:t xml:space="preserve"> will issue a T009.1 (</w:t>
      </w:r>
      <w:r w:rsidR="00593384" w:rsidRPr="00593384">
        <w:rPr>
          <w:rFonts w:ascii="Arial" w:eastAsia="Times New Roman" w:hAnsi="Arial" w:cs="Arial"/>
          <w:color w:val="000000"/>
          <w:sz w:val="20"/>
          <w:szCs w:val="20"/>
          <w:lang w:eastAsia="en-GB"/>
        </w:rPr>
        <w:t>Notify Error/Acceptance (</w:t>
      </w:r>
      <w:r w:rsidR="00593384">
        <w:rPr>
          <w:rFonts w:ascii="Arial" w:eastAsia="Times New Roman" w:hAnsi="Arial" w:cs="Arial"/>
          <w:color w:val="000000"/>
          <w:sz w:val="20"/>
          <w:szCs w:val="20"/>
          <w:lang w:eastAsia="en-GB"/>
        </w:rPr>
        <w:t>SW</w:t>
      </w:r>
      <w:r w:rsidR="00593384" w:rsidRPr="00593384">
        <w:rPr>
          <w:rFonts w:ascii="Arial" w:eastAsia="Times New Roman" w:hAnsi="Arial" w:cs="Arial"/>
          <w:color w:val="000000"/>
          <w:sz w:val="20"/>
          <w:szCs w:val="20"/>
          <w:lang w:eastAsia="en-GB"/>
        </w:rPr>
        <w:t>)</w:t>
      </w:r>
      <w:r w:rsidRPr="00F01C6C">
        <w:rPr>
          <w:rFonts w:ascii="Arial" w:eastAsia="Times New Roman" w:hAnsi="Arial" w:cs="Arial"/>
          <w:color w:val="000000"/>
          <w:sz w:val="20"/>
          <w:szCs w:val="20"/>
          <w:lang w:eastAsia="en-GB"/>
        </w:rPr>
        <w:t>) to Scottish Water.</w:t>
      </w:r>
    </w:p>
    <w:p w14:paraId="6B3D6D94" w14:textId="4F5486B3" w:rsidR="00D1487D" w:rsidRPr="00D1487D" w:rsidRDefault="003A7BC7" w:rsidP="00D1487D">
      <w:pPr>
        <w:spacing w:line="360" w:lineRule="auto"/>
        <w:jc w:val="both"/>
        <w:rPr>
          <w:bCs/>
        </w:rPr>
      </w:pPr>
      <w:r>
        <w:rPr>
          <w:bCs/>
        </w:rPr>
        <w:t xml:space="preserve">Scottish Water will then issue the </w:t>
      </w:r>
      <w:smartTag w:uri="urn:schemas-microsoft-com:office:smarttags" w:element="stockticker">
        <w:r>
          <w:rPr>
            <w:bCs/>
          </w:rPr>
          <w:t>CMA</w:t>
        </w:r>
      </w:smartTag>
      <w:r>
        <w:rPr>
          <w:bCs/>
        </w:rPr>
        <w:t xml:space="preserve"> with Data Transaction T017.0 (</w:t>
      </w:r>
      <w:r w:rsidR="00790525">
        <w:rPr>
          <w:bCs/>
        </w:rPr>
        <w:t xml:space="preserve">Submit </w:t>
      </w:r>
      <w:r>
        <w:rPr>
          <w:bCs/>
        </w:rPr>
        <w:t>Swap Meter), which includes details of the End and Opening Meter Reads</w:t>
      </w:r>
      <w:r w:rsidR="00257FDE">
        <w:rPr>
          <w:bCs/>
        </w:rPr>
        <w:t>.</w:t>
      </w:r>
      <w:r w:rsidR="00D1487D">
        <w:rPr>
          <w:bCs/>
        </w:rPr>
        <w:t xml:space="preserve"> Failure to include a </w:t>
      </w:r>
      <w:r w:rsidR="00D1487D" w:rsidRPr="00D1487D">
        <w:rPr>
          <w:bCs/>
        </w:rPr>
        <w:t>SPID in the T017.0 transaction</w:t>
      </w:r>
      <w:r w:rsidR="00D1487D">
        <w:rPr>
          <w:bCs/>
        </w:rPr>
        <w:t xml:space="preserve"> when swapping a market meter will result in the transaction being rejected and </w:t>
      </w:r>
      <w:r w:rsidR="00100282">
        <w:rPr>
          <w:bCs/>
        </w:rPr>
        <w:t>the CMA will issue a T009.1 (</w:t>
      </w:r>
      <w:r w:rsidR="00593384" w:rsidRPr="00593384">
        <w:t>Notify Error/Acceptance (</w:t>
      </w:r>
      <w:r w:rsidR="00593384">
        <w:t>SW</w:t>
      </w:r>
      <w:r w:rsidR="00593384" w:rsidRPr="00593384">
        <w:t>)</w:t>
      </w:r>
      <w:r w:rsidR="00100282">
        <w:rPr>
          <w:bCs/>
        </w:rPr>
        <w:t>) to Scottish Water</w:t>
      </w:r>
      <w:r w:rsidR="00D1487D">
        <w:rPr>
          <w:bCs/>
        </w:rPr>
        <w:t>.</w:t>
      </w:r>
    </w:p>
    <w:p w14:paraId="6B3D6D95" w14:textId="77777777" w:rsidR="003A7BC7" w:rsidRDefault="003A7BC7" w:rsidP="005976A2">
      <w:pPr>
        <w:spacing w:line="360" w:lineRule="auto"/>
        <w:jc w:val="both"/>
        <w:rPr>
          <w:bCs/>
        </w:rPr>
      </w:pPr>
    </w:p>
    <w:p w14:paraId="6B3D6D96" w14:textId="78C067E7" w:rsidR="003A7BC7" w:rsidRDefault="003A7BC7" w:rsidP="005976A2">
      <w:pPr>
        <w:spacing w:line="360" w:lineRule="auto"/>
        <w:jc w:val="both"/>
        <w:rPr>
          <w:bCs/>
        </w:rPr>
      </w:pPr>
      <w:r>
        <w:rPr>
          <w:bCs/>
        </w:rPr>
        <w:t xml:space="preserve">Scottish Water should note that the T017.0 </w:t>
      </w:r>
      <w:r w:rsidR="00314023">
        <w:rPr>
          <w:bCs/>
        </w:rPr>
        <w:t xml:space="preserve">(Submit Meter Swap) </w:t>
      </w:r>
      <w:r>
        <w:rPr>
          <w:bCs/>
        </w:rPr>
        <w:t>must be sent after the T004.0</w:t>
      </w:r>
      <w:r w:rsidR="00DE4F83">
        <w:rPr>
          <w:bCs/>
        </w:rPr>
        <w:t xml:space="preserve"> (</w:t>
      </w:r>
      <w:r w:rsidR="00DE4F83" w:rsidRPr="00DE4F83">
        <w:rPr>
          <w:bCs/>
        </w:rPr>
        <w:t>Request New Meter</w:t>
      </w:r>
      <w:r w:rsidR="00DE4F83">
        <w:rPr>
          <w:bCs/>
        </w:rPr>
        <w:t>)</w:t>
      </w:r>
      <w:r>
        <w:rPr>
          <w:bCs/>
        </w:rPr>
        <w:t>, otherwise the new meter will not be recognised in the Central Systems and will result in a Data Transaction T009.1 (</w:t>
      </w:r>
      <w:r w:rsidR="00C95681" w:rsidRPr="00593384">
        <w:t>Notify Error/Acceptance (</w:t>
      </w:r>
      <w:r w:rsidR="00C95681">
        <w:t>SW</w:t>
      </w:r>
      <w:r w:rsidR="00C95681" w:rsidRPr="00593384">
        <w:t>)</w:t>
      </w:r>
      <w:r>
        <w:rPr>
          <w:bCs/>
        </w:rPr>
        <w:t>) being issued to Scottish Water.</w:t>
      </w:r>
    </w:p>
    <w:p w14:paraId="6B3D6D97" w14:textId="77777777" w:rsidR="003A7BC7" w:rsidRDefault="003A7BC7" w:rsidP="005976A2">
      <w:pPr>
        <w:spacing w:line="360" w:lineRule="auto"/>
        <w:jc w:val="both"/>
        <w:rPr>
          <w:bCs/>
        </w:rPr>
      </w:pPr>
    </w:p>
    <w:p w14:paraId="6B3D6D98" w14:textId="77777777" w:rsidR="003A7BC7" w:rsidRDefault="003A7BC7" w:rsidP="005976A2">
      <w:pPr>
        <w:pStyle w:val="Heading4"/>
        <w:jc w:val="both"/>
        <w:rPr>
          <w:bCs/>
        </w:rPr>
      </w:pPr>
      <w:r>
        <w:rPr>
          <w:bCs/>
        </w:rPr>
        <w:t>Step e: Update Central Systems and notify Licensed Provider(s) [T004.1, T017.1]</w:t>
      </w:r>
    </w:p>
    <w:p w14:paraId="6B3D6D99" w14:textId="0547D88E" w:rsidR="003A7BC7" w:rsidRDefault="003A7BC7" w:rsidP="005976A2">
      <w:pPr>
        <w:spacing w:line="360" w:lineRule="auto"/>
        <w:jc w:val="both"/>
      </w:pPr>
      <w:r>
        <w:t xml:space="preserve">The End Read will be subject to the validation requirements set out in CSD 0203 (Meter Read Submission: Validation). The </w:t>
      </w:r>
      <w:smartTag w:uri="urn:schemas-microsoft-com:office:smarttags" w:element="stockticker">
        <w:r>
          <w:t>CMA</w:t>
        </w:r>
      </w:smartTag>
      <w:r>
        <w:t xml:space="preserve"> will then update the Central </w:t>
      </w:r>
      <w:r w:rsidR="006C0F1E">
        <w:t>Systems and</w:t>
      </w:r>
      <w:r>
        <w:t xml:space="preserve"> notify the Licensed Provider(s) of the new meter information using the Data Transaction T004.1 (Notify Meter Details) and the End Read and Opening Read</w:t>
      </w:r>
      <w:r w:rsidR="00287DE5">
        <w:t>, in accordance with CSD0202,</w:t>
      </w:r>
      <w:r>
        <w:t xml:space="preserve"> using Data Transaction T017.1 (Notify </w:t>
      </w:r>
      <w:r w:rsidR="009D4723">
        <w:t xml:space="preserve">Meter </w:t>
      </w:r>
      <w:r>
        <w:t xml:space="preserve">Swap). </w:t>
      </w:r>
    </w:p>
    <w:p w14:paraId="6B3D6D9A" w14:textId="77777777" w:rsidR="003A7BC7" w:rsidRDefault="003A7BC7" w:rsidP="005976A2">
      <w:pPr>
        <w:pStyle w:val="StyleJustifiedBefore6ptLinespacing15lines"/>
      </w:pPr>
      <w:r>
        <w:t xml:space="preserve">In the case of a meter replacement at a Supply Point where the meter is in respect of the Water or Sewerage Services only, the </w:t>
      </w:r>
      <w:smartTag w:uri="urn:schemas-microsoft-com:office:smarttags" w:element="stockticker">
        <w:r>
          <w:t>CMA</w:t>
        </w:r>
      </w:smartTag>
      <w:r>
        <w:t xml:space="preserve"> will only send notification of the new meter details and the Meter Reads to the Licensed Provider Registered to that Supply Point, using Data Transaction T004.1</w:t>
      </w:r>
      <w:r w:rsidR="0018523D">
        <w:t>.</w:t>
      </w:r>
      <w:r>
        <w:t xml:space="preserve"> </w:t>
      </w:r>
    </w:p>
    <w:p w14:paraId="6B3D6D9B" w14:textId="77777777" w:rsidR="008976EA" w:rsidRPr="00100282" w:rsidRDefault="003A7BC7" w:rsidP="00100282">
      <w:pPr>
        <w:pStyle w:val="StyleJustifiedBefore6ptLinespacing15lines"/>
      </w:pPr>
      <w:r>
        <w:t xml:space="preserve">In the case of a meter replacement where that meter is a Related Water Supply Meter, the </w:t>
      </w:r>
      <w:smartTag w:uri="urn:schemas-microsoft-com:office:smarttags" w:element="stockticker">
        <w:r>
          <w:t>CMA</w:t>
        </w:r>
      </w:smartTag>
      <w:r>
        <w:t xml:space="preserve"> will notify the Sewerage Services Licensed Provider Registered to that Supply Point of the new meter details and the Meter Reads</w:t>
      </w:r>
      <w:r w:rsidR="00100282">
        <w:t>,</w:t>
      </w:r>
      <w:r>
        <w:t xml:space="preserve"> at the same time that it notifies the Water Services Licensed Provider, using the Data Transactions listed above.</w:t>
      </w:r>
      <w:r w:rsidR="00100282">
        <w:t xml:space="preserve"> </w:t>
      </w:r>
      <w:r w:rsidR="008976EA" w:rsidRPr="00100282">
        <w:t xml:space="preserve">If a Meter is replaced during </w:t>
      </w:r>
      <w:r w:rsidR="00AD4956" w:rsidRPr="00100282">
        <w:t>a</w:t>
      </w:r>
      <w:r w:rsidR="008976EA" w:rsidRPr="00100282">
        <w:t xml:space="preserve"> Transfer period</w:t>
      </w:r>
      <w:r w:rsidR="00DA6E7D" w:rsidRPr="00100282">
        <w:t>,</w:t>
      </w:r>
      <w:r w:rsidR="008976EA" w:rsidRPr="00100282">
        <w:t xml:space="preserve"> notifications will be sent to the incoming LP as well as the outgoing LP</w:t>
      </w:r>
      <w:r w:rsidR="0033480E" w:rsidRPr="00100282">
        <w:t>.</w:t>
      </w:r>
    </w:p>
    <w:p w14:paraId="6B3D6D9C" w14:textId="77777777" w:rsidR="001718F1" w:rsidRDefault="001718F1" w:rsidP="005976A2">
      <w:pPr>
        <w:pStyle w:val="StyleJustifiedBefore6ptLinespacing15lines"/>
      </w:pPr>
    </w:p>
    <w:p w14:paraId="6B3D6D9D" w14:textId="77777777" w:rsidR="001718F1" w:rsidRDefault="001718F1" w:rsidP="005976A2">
      <w:pPr>
        <w:pStyle w:val="StyleJustifiedBefore6ptLinespacing15lines"/>
      </w:pPr>
    </w:p>
    <w:p w14:paraId="6B3D6D9E" w14:textId="77777777" w:rsidR="003A7BC7" w:rsidRPr="009D0670" w:rsidRDefault="00E301AA" w:rsidP="0072711C">
      <w:pPr>
        <w:pStyle w:val="StyleHeading3NotBoldCustomColorRGB067110Justified"/>
        <w:numPr>
          <w:ilvl w:val="2"/>
          <w:numId w:val="1"/>
        </w:numPr>
        <w:tabs>
          <w:tab w:val="clear" w:pos="2847"/>
          <w:tab w:val="num" w:pos="1134"/>
        </w:tabs>
        <w:ind w:left="1701" w:hanging="1134"/>
        <w:rPr>
          <w:color w:val="1F4E79"/>
        </w:rPr>
      </w:pPr>
      <w:bookmarkStart w:id="21" w:name="_Ref158779378"/>
      <w:bookmarkStart w:id="22" w:name="_Toc173917321"/>
      <w:r w:rsidRPr="009D0670">
        <w:rPr>
          <w:color w:val="1F4E79"/>
        </w:rPr>
        <w:lastRenderedPageBreak/>
        <w:t xml:space="preserve">Meter Swap </w:t>
      </w:r>
      <w:r w:rsidR="0022390D" w:rsidRPr="009D0670">
        <w:rPr>
          <w:color w:val="1F4E79"/>
        </w:rPr>
        <w:t>P</w:t>
      </w:r>
      <w:r w:rsidR="003A7BC7" w:rsidRPr="009D0670">
        <w:rPr>
          <w:color w:val="1F4E79"/>
        </w:rPr>
        <w:t>rocess Diagram</w:t>
      </w:r>
      <w:bookmarkEnd w:id="21"/>
      <w:bookmarkEnd w:id="22"/>
    </w:p>
    <w:p w14:paraId="6B3D6D9F" w14:textId="77777777" w:rsidR="003A7BC7" w:rsidRDefault="00A94B2F" w:rsidP="005976A2">
      <w:r>
        <w:object w:dxaOrig="9143" w:dyaOrig="13142" w14:anchorId="6B3D7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597.6pt" o:ole="">
            <v:imagedata r:id="rId14" o:title=""/>
          </v:shape>
          <o:OLEObject Type="Embed" ProgID="Visio.Drawing.11" ShapeID="_x0000_i1025" DrawAspect="Content" ObjectID="_1837674438" r:id="rId15"/>
        </w:object>
      </w:r>
    </w:p>
    <w:p w14:paraId="6B3D6DA0" w14:textId="77777777" w:rsidR="003A7BC7" w:rsidRDefault="003A7BC7" w:rsidP="005976A2">
      <w:pPr>
        <w:spacing w:line="360" w:lineRule="auto"/>
        <w:rPr>
          <w:sz w:val="28"/>
          <w:szCs w:val="28"/>
        </w:rPr>
      </w:pPr>
    </w:p>
    <w:p w14:paraId="6B3D6DA1" w14:textId="77777777" w:rsidR="004B25DA" w:rsidRDefault="004B25DA" w:rsidP="005976A2">
      <w:pPr>
        <w:spacing w:line="360" w:lineRule="auto"/>
        <w:rPr>
          <w:sz w:val="28"/>
          <w:szCs w:val="28"/>
        </w:rPr>
        <w:sectPr w:rsidR="004B25DA" w:rsidSect="005839C6">
          <w:pgSz w:w="11907" w:h="16840" w:code="9"/>
          <w:pgMar w:top="1418" w:right="1797" w:bottom="-1588" w:left="1797" w:header="709" w:footer="737" w:gutter="0"/>
          <w:pgBorders>
            <w:bottom w:val="single" w:sz="4" w:space="16" w:color="auto"/>
          </w:pgBorders>
          <w:cols w:space="708"/>
          <w:docGrid w:linePitch="360"/>
        </w:sectPr>
      </w:pPr>
    </w:p>
    <w:p w14:paraId="6B3D6DA2" w14:textId="77777777" w:rsidR="003A7BC7" w:rsidRPr="009D0670" w:rsidRDefault="00E301AA" w:rsidP="0072711C">
      <w:pPr>
        <w:pStyle w:val="StyleHeading3NotBoldCustomColorRGB067110Justified"/>
        <w:numPr>
          <w:ilvl w:val="2"/>
          <w:numId w:val="1"/>
        </w:numPr>
        <w:tabs>
          <w:tab w:val="clear" w:pos="2847"/>
          <w:tab w:val="num" w:pos="1134"/>
        </w:tabs>
        <w:ind w:left="1701" w:hanging="1134"/>
        <w:rPr>
          <w:color w:val="1F4E79"/>
        </w:rPr>
      </w:pPr>
      <w:bookmarkStart w:id="23" w:name="_Ref160595880"/>
      <w:bookmarkStart w:id="24" w:name="_Toc173917322"/>
      <w:r w:rsidRPr="009D0670">
        <w:rPr>
          <w:color w:val="1F4E79"/>
        </w:rPr>
        <w:lastRenderedPageBreak/>
        <w:t xml:space="preserve">Meter Swap </w:t>
      </w:r>
      <w:r w:rsidR="003A7BC7" w:rsidRPr="009D0670">
        <w:rPr>
          <w:color w:val="1F4E79"/>
        </w:rPr>
        <w:t>Interface and Timetable Requirements</w:t>
      </w:r>
      <w:bookmarkEnd w:id="23"/>
      <w:bookmarkEnd w:id="24"/>
    </w:p>
    <w:tbl>
      <w:tblPr>
        <w:tblW w:w="11373" w:type="dxa"/>
        <w:jc w:val="center"/>
        <w:tblLook w:val="0000" w:firstRow="0" w:lastRow="0" w:firstColumn="0" w:lastColumn="0" w:noHBand="0" w:noVBand="0"/>
      </w:tblPr>
      <w:tblGrid>
        <w:gridCol w:w="1050"/>
        <w:gridCol w:w="709"/>
        <w:gridCol w:w="1559"/>
        <w:gridCol w:w="709"/>
        <w:gridCol w:w="850"/>
        <w:gridCol w:w="1559"/>
        <w:gridCol w:w="2175"/>
        <w:gridCol w:w="797"/>
        <w:gridCol w:w="483"/>
        <w:gridCol w:w="1482"/>
      </w:tblGrid>
      <w:tr w:rsidR="004B25DA" w14:paraId="6B3D6DAD" w14:textId="77777777">
        <w:trPr>
          <w:trHeight w:val="943"/>
          <w:jc w:val="center"/>
        </w:trPr>
        <w:tc>
          <w:tcPr>
            <w:tcW w:w="1050" w:type="dxa"/>
            <w:tcBorders>
              <w:top w:val="single" w:sz="4" w:space="0" w:color="auto"/>
              <w:left w:val="single" w:sz="4" w:space="0" w:color="auto"/>
              <w:bottom w:val="single" w:sz="4" w:space="0" w:color="auto"/>
              <w:right w:val="single" w:sz="4" w:space="0" w:color="auto"/>
            </w:tcBorders>
            <w:shd w:val="clear" w:color="auto" w:fill="E6E6E6"/>
            <w:vAlign w:val="bottom"/>
          </w:tcPr>
          <w:p w14:paraId="6B3D6DA3" w14:textId="77777777" w:rsidR="004B25DA" w:rsidRDefault="00107753" w:rsidP="004B25DA">
            <w:pPr>
              <w:rPr>
                <w:b/>
                <w:bCs/>
                <w:color w:val="00436E"/>
                <w:sz w:val="18"/>
                <w:szCs w:val="18"/>
              </w:rPr>
            </w:pPr>
            <w:r>
              <w:t>S</w:t>
            </w:r>
            <w:r>
              <w:rPr>
                <w:b/>
                <w:bCs/>
                <w:color w:val="00436E"/>
                <w:sz w:val="18"/>
                <w:szCs w:val="18"/>
              </w:rPr>
              <w:t>tep</w:t>
            </w:r>
            <w:r w:rsidR="004B25DA">
              <w:rPr>
                <w:b/>
                <w:bCs/>
                <w:color w:val="00436E"/>
                <w:sz w:val="18"/>
                <w:szCs w:val="18"/>
              </w:rPr>
              <w:t xml:space="preserve"> ID</w:t>
            </w:r>
          </w:p>
        </w:tc>
        <w:tc>
          <w:tcPr>
            <w:tcW w:w="709" w:type="dxa"/>
            <w:tcBorders>
              <w:top w:val="single" w:sz="4" w:space="0" w:color="auto"/>
              <w:left w:val="nil"/>
              <w:bottom w:val="single" w:sz="4" w:space="0" w:color="auto"/>
              <w:right w:val="single" w:sz="4" w:space="0" w:color="auto"/>
            </w:tcBorders>
            <w:shd w:val="clear" w:color="auto" w:fill="E6E6E6"/>
            <w:textDirection w:val="btLr"/>
            <w:vAlign w:val="bottom"/>
          </w:tcPr>
          <w:p w14:paraId="6B3D6DA4" w14:textId="77777777" w:rsidR="004B25DA" w:rsidRDefault="004B25DA" w:rsidP="004B25DA">
            <w:pPr>
              <w:rPr>
                <w:b/>
                <w:bCs/>
                <w:color w:val="00436E"/>
                <w:sz w:val="18"/>
                <w:szCs w:val="18"/>
              </w:rPr>
            </w:pPr>
            <w:r>
              <w:rPr>
                <w:b/>
                <w:bCs/>
                <w:color w:val="00436E"/>
                <w:sz w:val="18"/>
                <w:szCs w:val="18"/>
              </w:rPr>
              <w:t>Action/ Decision</w:t>
            </w:r>
          </w:p>
        </w:tc>
        <w:tc>
          <w:tcPr>
            <w:tcW w:w="1559" w:type="dxa"/>
            <w:tcBorders>
              <w:top w:val="single" w:sz="4" w:space="0" w:color="auto"/>
              <w:left w:val="nil"/>
              <w:bottom w:val="single" w:sz="4" w:space="0" w:color="auto"/>
              <w:right w:val="single" w:sz="4" w:space="0" w:color="auto"/>
            </w:tcBorders>
            <w:shd w:val="clear" w:color="auto" w:fill="E6E6E6"/>
            <w:vAlign w:val="bottom"/>
          </w:tcPr>
          <w:p w14:paraId="6B3D6DA5" w14:textId="77777777" w:rsidR="004B25DA" w:rsidRDefault="004B25DA" w:rsidP="004B25DA">
            <w:pPr>
              <w:rPr>
                <w:b/>
                <w:bCs/>
                <w:color w:val="00436E"/>
                <w:sz w:val="18"/>
                <w:szCs w:val="18"/>
              </w:rPr>
            </w:pPr>
            <w:r>
              <w:rPr>
                <w:b/>
                <w:bCs/>
                <w:color w:val="00436E"/>
                <w:sz w:val="18"/>
                <w:szCs w:val="18"/>
              </w:rPr>
              <w:t>Process Step</w:t>
            </w:r>
          </w:p>
        </w:tc>
        <w:tc>
          <w:tcPr>
            <w:tcW w:w="709" w:type="dxa"/>
            <w:tcBorders>
              <w:top w:val="single" w:sz="4" w:space="0" w:color="auto"/>
              <w:left w:val="nil"/>
              <w:bottom w:val="single" w:sz="4" w:space="0" w:color="auto"/>
              <w:right w:val="single" w:sz="4" w:space="0" w:color="auto"/>
            </w:tcBorders>
            <w:shd w:val="clear" w:color="auto" w:fill="E6E6E6"/>
            <w:vAlign w:val="bottom"/>
          </w:tcPr>
          <w:p w14:paraId="6B3D6DA6" w14:textId="77777777" w:rsidR="004B25DA" w:rsidRDefault="004B25DA" w:rsidP="004B25DA">
            <w:pPr>
              <w:rPr>
                <w:b/>
                <w:bCs/>
                <w:color w:val="00436E"/>
                <w:sz w:val="18"/>
                <w:szCs w:val="18"/>
              </w:rPr>
            </w:pPr>
            <w:r>
              <w:rPr>
                <w:b/>
                <w:bCs/>
                <w:color w:val="00436E"/>
                <w:sz w:val="18"/>
                <w:szCs w:val="18"/>
              </w:rPr>
              <w:t>From</w:t>
            </w:r>
          </w:p>
        </w:tc>
        <w:tc>
          <w:tcPr>
            <w:tcW w:w="850" w:type="dxa"/>
            <w:tcBorders>
              <w:top w:val="single" w:sz="4" w:space="0" w:color="auto"/>
              <w:left w:val="nil"/>
              <w:bottom w:val="single" w:sz="4" w:space="0" w:color="auto"/>
              <w:right w:val="single" w:sz="4" w:space="0" w:color="auto"/>
            </w:tcBorders>
            <w:shd w:val="clear" w:color="auto" w:fill="E6E6E6"/>
            <w:vAlign w:val="bottom"/>
          </w:tcPr>
          <w:p w14:paraId="6B3D6DA7" w14:textId="77777777" w:rsidR="004B25DA" w:rsidRDefault="004B25DA" w:rsidP="004B25DA">
            <w:pPr>
              <w:rPr>
                <w:b/>
                <w:bCs/>
                <w:color w:val="00436E"/>
                <w:sz w:val="18"/>
                <w:szCs w:val="18"/>
              </w:rPr>
            </w:pPr>
            <w:r>
              <w:rPr>
                <w:b/>
                <w:bCs/>
                <w:color w:val="00436E"/>
                <w:sz w:val="18"/>
                <w:szCs w:val="18"/>
              </w:rPr>
              <w:t xml:space="preserve">To </w:t>
            </w:r>
          </w:p>
        </w:tc>
        <w:tc>
          <w:tcPr>
            <w:tcW w:w="1559" w:type="dxa"/>
            <w:tcBorders>
              <w:top w:val="single" w:sz="4" w:space="0" w:color="auto"/>
              <w:left w:val="nil"/>
              <w:bottom w:val="single" w:sz="4" w:space="0" w:color="auto"/>
              <w:right w:val="single" w:sz="4" w:space="0" w:color="auto"/>
            </w:tcBorders>
            <w:shd w:val="clear" w:color="auto" w:fill="E6E6E6"/>
            <w:vAlign w:val="bottom"/>
          </w:tcPr>
          <w:p w14:paraId="6B3D6DA8" w14:textId="77777777" w:rsidR="004B25DA" w:rsidRDefault="004B25DA" w:rsidP="004B25DA">
            <w:pPr>
              <w:rPr>
                <w:b/>
                <w:bCs/>
                <w:color w:val="00436E"/>
                <w:sz w:val="18"/>
                <w:szCs w:val="18"/>
              </w:rPr>
            </w:pPr>
            <w:r>
              <w:rPr>
                <w:b/>
                <w:bCs/>
                <w:color w:val="00436E"/>
                <w:sz w:val="18"/>
                <w:szCs w:val="18"/>
              </w:rPr>
              <w:t>Time parameter</w:t>
            </w:r>
          </w:p>
        </w:tc>
        <w:tc>
          <w:tcPr>
            <w:tcW w:w="2175" w:type="dxa"/>
            <w:tcBorders>
              <w:top w:val="single" w:sz="4" w:space="0" w:color="auto"/>
              <w:left w:val="nil"/>
              <w:bottom w:val="single" w:sz="4" w:space="0" w:color="auto"/>
              <w:right w:val="single" w:sz="4" w:space="0" w:color="auto"/>
            </w:tcBorders>
            <w:shd w:val="clear" w:color="auto" w:fill="E6E6E6"/>
            <w:vAlign w:val="bottom"/>
          </w:tcPr>
          <w:p w14:paraId="6B3D6DA9" w14:textId="77777777" w:rsidR="004B25DA" w:rsidRDefault="004B25DA" w:rsidP="004B25DA">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B3D6DAA" w14:textId="77777777" w:rsidR="004B25DA" w:rsidRDefault="004B25DA" w:rsidP="004B25DA">
            <w:pPr>
              <w:rPr>
                <w:b/>
                <w:bCs/>
                <w:color w:val="00436E"/>
                <w:sz w:val="18"/>
                <w:szCs w:val="18"/>
              </w:rPr>
            </w:pPr>
            <w:r>
              <w:rPr>
                <w:b/>
                <w:bCs/>
                <w:color w:val="00436E"/>
                <w:sz w:val="18"/>
                <w:szCs w:val="18"/>
              </w:rPr>
              <w:t>M</w:t>
            </w:r>
            <w:r w:rsidR="006B4DF7">
              <w:rPr>
                <w:b/>
                <w:bCs/>
                <w:color w:val="00436E"/>
                <w:sz w:val="18"/>
                <w:szCs w:val="18"/>
              </w:rPr>
              <w:t>ar</w:t>
            </w:r>
            <w:r>
              <w:rPr>
                <w:b/>
                <w:bCs/>
                <w:color w:val="00436E"/>
                <w:sz w:val="18"/>
                <w:szCs w:val="18"/>
              </w:rPr>
              <w:t>k</w:t>
            </w:r>
            <w:r w:rsidR="006B4DF7">
              <w:rPr>
                <w:b/>
                <w:bCs/>
                <w:color w:val="00436E"/>
                <w:sz w:val="18"/>
                <w:szCs w:val="18"/>
              </w:rPr>
              <w:t>e</w:t>
            </w:r>
            <w:r>
              <w:rPr>
                <w:b/>
                <w:bCs/>
                <w:color w:val="00436E"/>
                <w:sz w:val="18"/>
                <w:szCs w:val="18"/>
              </w:rPr>
              <w:t xml:space="preserve">t </w:t>
            </w:r>
            <w:r w:rsidR="006B4DF7">
              <w:rPr>
                <w:b/>
                <w:bCs/>
                <w:color w:val="00436E"/>
                <w:sz w:val="18"/>
                <w:szCs w:val="18"/>
              </w:rPr>
              <w:t>C</w:t>
            </w:r>
            <w:r>
              <w:rPr>
                <w:b/>
                <w:bCs/>
                <w:color w:val="00436E"/>
                <w:sz w:val="18"/>
                <w:szCs w:val="18"/>
              </w:rPr>
              <w:t>ode Ref</w:t>
            </w:r>
          </w:p>
        </w:tc>
        <w:tc>
          <w:tcPr>
            <w:tcW w:w="483" w:type="dxa"/>
            <w:tcBorders>
              <w:top w:val="single" w:sz="4" w:space="0" w:color="auto"/>
              <w:left w:val="nil"/>
              <w:bottom w:val="single" w:sz="4" w:space="0" w:color="auto"/>
              <w:right w:val="single" w:sz="4" w:space="0" w:color="auto"/>
            </w:tcBorders>
            <w:shd w:val="clear" w:color="auto" w:fill="E6E6E6"/>
            <w:textDirection w:val="btLr"/>
            <w:vAlign w:val="bottom"/>
          </w:tcPr>
          <w:p w14:paraId="6B3D6DAB" w14:textId="77777777" w:rsidR="004B25DA" w:rsidRDefault="004B25DA" w:rsidP="004B25DA">
            <w:pPr>
              <w:rPr>
                <w:b/>
                <w:bCs/>
                <w:color w:val="00436E"/>
                <w:sz w:val="18"/>
                <w:szCs w:val="18"/>
              </w:rPr>
            </w:pPr>
            <w:r>
              <w:rPr>
                <w:b/>
                <w:bCs/>
                <w:color w:val="00436E"/>
                <w:sz w:val="18"/>
                <w:szCs w:val="18"/>
              </w:rPr>
              <w:t>Clause</w:t>
            </w:r>
          </w:p>
        </w:tc>
        <w:tc>
          <w:tcPr>
            <w:tcW w:w="1482" w:type="dxa"/>
            <w:tcBorders>
              <w:top w:val="single" w:sz="4" w:space="0" w:color="auto"/>
              <w:left w:val="nil"/>
              <w:bottom w:val="single" w:sz="4" w:space="0" w:color="auto"/>
              <w:right w:val="single" w:sz="4" w:space="0" w:color="auto"/>
            </w:tcBorders>
            <w:shd w:val="clear" w:color="auto" w:fill="E6E6E6"/>
            <w:vAlign w:val="bottom"/>
          </w:tcPr>
          <w:p w14:paraId="6B3D6DAC" w14:textId="77777777" w:rsidR="004B25DA" w:rsidRDefault="004B25DA" w:rsidP="004B25DA">
            <w:pPr>
              <w:rPr>
                <w:b/>
                <w:bCs/>
                <w:color w:val="00436E"/>
                <w:sz w:val="18"/>
                <w:szCs w:val="18"/>
              </w:rPr>
            </w:pPr>
            <w:r>
              <w:rPr>
                <w:b/>
                <w:bCs/>
                <w:color w:val="00436E"/>
                <w:sz w:val="18"/>
                <w:szCs w:val="18"/>
              </w:rPr>
              <w:t>(indicative) Data Transaction ID</w:t>
            </w:r>
          </w:p>
        </w:tc>
      </w:tr>
      <w:tr w:rsidR="004B25DA" w14:paraId="6B3D6DB8" w14:textId="77777777">
        <w:trPr>
          <w:trHeight w:val="240"/>
          <w:jc w:val="center"/>
        </w:trPr>
        <w:tc>
          <w:tcPr>
            <w:tcW w:w="1050" w:type="dxa"/>
            <w:tcBorders>
              <w:top w:val="nil"/>
              <w:left w:val="single" w:sz="4" w:space="0" w:color="auto"/>
              <w:bottom w:val="single" w:sz="4" w:space="0" w:color="auto"/>
              <w:right w:val="single" w:sz="4" w:space="0" w:color="auto"/>
            </w:tcBorders>
            <w:vAlign w:val="center"/>
          </w:tcPr>
          <w:p w14:paraId="6B3D6DAE" w14:textId="77777777" w:rsidR="004B25DA" w:rsidRDefault="004B25DA" w:rsidP="00BE6C2F">
            <w:pPr>
              <w:spacing w:line="360" w:lineRule="auto"/>
              <w:rPr>
                <w:sz w:val="18"/>
                <w:szCs w:val="18"/>
              </w:rPr>
            </w:pPr>
            <w:r>
              <w:rPr>
                <w:sz w:val="18"/>
                <w:szCs w:val="18"/>
              </w:rPr>
              <w:t>a</w:t>
            </w:r>
          </w:p>
        </w:tc>
        <w:tc>
          <w:tcPr>
            <w:tcW w:w="709" w:type="dxa"/>
            <w:tcBorders>
              <w:top w:val="nil"/>
              <w:left w:val="nil"/>
              <w:bottom w:val="single" w:sz="4" w:space="0" w:color="auto"/>
              <w:right w:val="single" w:sz="4" w:space="0" w:color="auto"/>
            </w:tcBorders>
            <w:vAlign w:val="center"/>
          </w:tcPr>
          <w:p w14:paraId="6B3D6DAF" w14:textId="77777777" w:rsidR="004B25DA" w:rsidRDefault="004B25DA" w:rsidP="00BE6C2F">
            <w:pPr>
              <w:spacing w:line="360" w:lineRule="auto"/>
              <w:rPr>
                <w:sz w:val="18"/>
                <w:szCs w:val="18"/>
              </w:rPr>
            </w:pPr>
            <w:r>
              <w:rPr>
                <w:sz w:val="18"/>
                <w:szCs w:val="18"/>
              </w:rPr>
              <w:t>S</w:t>
            </w:r>
          </w:p>
        </w:tc>
        <w:tc>
          <w:tcPr>
            <w:tcW w:w="1559" w:type="dxa"/>
            <w:tcBorders>
              <w:top w:val="nil"/>
              <w:left w:val="nil"/>
              <w:bottom w:val="single" w:sz="4" w:space="0" w:color="auto"/>
              <w:right w:val="single" w:sz="4" w:space="0" w:color="auto"/>
            </w:tcBorders>
            <w:vAlign w:val="center"/>
          </w:tcPr>
          <w:p w14:paraId="6B3D6DB0" w14:textId="77777777" w:rsidR="004B25DA" w:rsidRDefault="004B25DA" w:rsidP="00BE6C2F">
            <w:pPr>
              <w:spacing w:line="360" w:lineRule="auto"/>
              <w:rPr>
                <w:sz w:val="18"/>
                <w:szCs w:val="18"/>
              </w:rPr>
            </w:pPr>
            <w:r>
              <w:rPr>
                <w:sz w:val="18"/>
                <w:szCs w:val="18"/>
              </w:rPr>
              <w:t>Submit request to SW</w:t>
            </w:r>
          </w:p>
        </w:tc>
        <w:tc>
          <w:tcPr>
            <w:tcW w:w="709" w:type="dxa"/>
            <w:tcBorders>
              <w:top w:val="nil"/>
              <w:left w:val="nil"/>
              <w:bottom w:val="single" w:sz="4" w:space="0" w:color="auto"/>
              <w:right w:val="single" w:sz="4" w:space="0" w:color="auto"/>
            </w:tcBorders>
            <w:vAlign w:val="center"/>
          </w:tcPr>
          <w:p w14:paraId="6B3D6DB1" w14:textId="77777777" w:rsidR="004B25DA" w:rsidRDefault="004B25DA" w:rsidP="00BE6C2F">
            <w:pPr>
              <w:spacing w:line="360" w:lineRule="auto"/>
              <w:rPr>
                <w:sz w:val="18"/>
                <w:szCs w:val="18"/>
              </w:rPr>
            </w:pPr>
            <w:r>
              <w:rPr>
                <w:sz w:val="18"/>
                <w:szCs w:val="18"/>
              </w:rPr>
              <w:t>LP</w:t>
            </w:r>
          </w:p>
        </w:tc>
        <w:tc>
          <w:tcPr>
            <w:tcW w:w="850" w:type="dxa"/>
            <w:tcBorders>
              <w:top w:val="nil"/>
              <w:left w:val="nil"/>
              <w:bottom w:val="single" w:sz="4" w:space="0" w:color="auto"/>
              <w:right w:val="single" w:sz="4" w:space="0" w:color="auto"/>
            </w:tcBorders>
            <w:vAlign w:val="center"/>
          </w:tcPr>
          <w:p w14:paraId="6B3D6DB2" w14:textId="77777777" w:rsidR="004B25DA" w:rsidRDefault="004B25DA" w:rsidP="00BE6C2F">
            <w:pPr>
              <w:spacing w:line="360" w:lineRule="auto"/>
              <w:rPr>
                <w:sz w:val="18"/>
                <w:szCs w:val="18"/>
              </w:rPr>
            </w:pPr>
            <w:r>
              <w:rPr>
                <w:sz w:val="18"/>
                <w:szCs w:val="18"/>
              </w:rPr>
              <w:t>SW</w:t>
            </w:r>
          </w:p>
        </w:tc>
        <w:tc>
          <w:tcPr>
            <w:tcW w:w="1559" w:type="dxa"/>
            <w:tcBorders>
              <w:top w:val="nil"/>
              <w:left w:val="nil"/>
              <w:bottom w:val="single" w:sz="4" w:space="0" w:color="auto"/>
              <w:right w:val="single" w:sz="4" w:space="0" w:color="auto"/>
            </w:tcBorders>
            <w:vAlign w:val="center"/>
          </w:tcPr>
          <w:p w14:paraId="6B3D6DB3" w14:textId="77777777" w:rsidR="004B25DA" w:rsidRDefault="004B25DA" w:rsidP="00BE6C2F">
            <w:pPr>
              <w:spacing w:line="360" w:lineRule="auto"/>
              <w:rPr>
                <w:sz w:val="18"/>
                <w:szCs w:val="18"/>
              </w:rPr>
            </w:pPr>
            <w:r>
              <w:rPr>
                <w:sz w:val="18"/>
                <w:szCs w:val="18"/>
              </w:rPr>
              <w:t xml:space="preserve"> </w:t>
            </w:r>
          </w:p>
        </w:tc>
        <w:tc>
          <w:tcPr>
            <w:tcW w:w="2175" w:type="dxa"/>
            <w:tcBorders>
              <w:top w:val="nil"/>
              <w:left w:val="nil"/>
              <w:bottom w:val="single" w:sz="4" w:space="0" w:color="auto"/>
              <w:right w:val="single" w:sz="4" w:space="0" w:color="auto"/>
            </w:tcBorders>
            <w:vAlign w:val="center"/>
          </w:tcPr>
          <w:p w14:paraId="6B3D6DB4" w14:textId="77777777" w:rsidR="004B25DA" w:rsidRDefault="004B25DA" w:rsidP="00BE6C2F">
            <w:pPr>
              <w:spacing w:line="360" w:lineRule="auto"/>
              <w:rPr>
                <w:sz w:val="18"/>
                <w:szCs w:val="18"/>
              </w:rPr>
            </w:pPr>
            <w:r>
              <w:rPr>
                <w:sz w:val="18"/>
                <w:szCs w:val="18"/>
              </w:rPr>
              <w:t>Operational Code</w:t>
            </w:r>
          </w:p>
        </w:tc>
        <w:tc>
          <w:tcPr>
            <w:tcW w:w="797" w:type="dxa"/>
            <w:tcBorders>
              <w:top w:val="nil"/>
              <w:left w:val="nil"/>
              <w:bottom w:val="single" w:sz="4" w:space="0" w:color="auto"/>
              <w:right w:val="single" w:sz="4" w:space="0" w:color="auto"/>
            </w:tcBorders>
            <w:vAlign w:val="center"/>
          </w:tcPr>
          <w:p w14:paraId="6B3D6DB5" w14:textId="77777777" w:rsidR="004B25DA" w:rsidRDefault="004B25DA" w:rsidP="00BE6C2F">
            <w:pPr>
              <w:spacing w:line="360" w:lineRule="auto"/>
              <w:rPr>
                <w:sz w:val="18"/>
                <w:szCs w:val="18"/>
              </w:rPr>
            </w:pPr>
            <w:r>
              <w:rPr>
                <w:sz w:val="18"/>
                <w:szCs w:val="18"/>
              </w:rPr>
              <w:t> </w:t>
            </w:r>
          </w:p>
        </w:tc>
        <w:tc>
          <w:tcPr>
            <w:tcW w:w="483" w:type="dxa"/>
            <w:tcBorders>
              <w:top w:val="nil"/>
              <w:left w:val="nil"/>
              <w:bottom w:val="single" w:sz="4" w:space="0" w:color="auto"/>
              <w:right w:val="single" w:sz="4" w:space="0" w:color="auto"/>
            </w:tcBorders>
            <w:vAlign w:val="center"/>
          </w:tcPr>
          <w:p w14:paraId="6B3D6DB6" w14:textId="77777777" w:rsidR="004B25DA" w:rsidRDefault="004B25DA" w:rsidP="00BE6C2F">
            <w:pPr>
              <w:spacing w:line="360" w:lineRule="auto"/>
              <w:rPr>
                <w:sz w:val="18"/>
                <w:szCs w:val="18"/>
              </w:rPr>
            </w:pPr>
            <w:r>
              <w:rPr>
                <w:sz w:val="18"/>
                <w:szCs w:val="18"/>
              </w:rPr>
              <w:t> </w:t>
            </w:r>
          </w:p>
        </w:tc>
        <w:tc>
          <w:tcPr>
            <w:tcW w:w="1482" w:type="dxa"/>
            <w:tcBorders>
              <w:top w:val="nil"/>
              <w:left w:val="nil"/>
              <w:bottom w:val="single" w:sz="4" w:space="0" w:color="auto"/>
              <w:right w:val="single" w:sz="4" w:space="0" w:color="auto"/>
            </w:tcBorders>
            <w:vAlign w:val="center"/>
          </w:tcPr>
          <w:p w14:paraId="6B3D6DB7" w14:textId="77777777" w:rsidR="004B25DA" w:rsidRDefault="004B25DA" w:rsidP="00BE6C2F">
            <w:pPr>
              <w:spacing w:line="360" w:lineRule="auto"/>
              <w:rPr>
                <w:sz w:val="18"/>
                <w:szCs w:val="18"/>
              </w:rPr>
            </w:pPr>
            <w:r>
              <w:rPr>
                <w:sz w:val="18"/>
                <w:szCs w:val="18"/>
              </w:rPr>
              <w:t xml:space="preserve"> </w:t>
            </w:r>
          </w:p>
        </w:tc>
      </w:tr>
      <w:tr w:rsidR="004B25DA" w14:paraId="6B3D6DC3" w14:textId="77777777">
        <w:trPr>
          <w:trHeight w:val="480"/>
          <w:jc w:val="center"/>
        </w:trPr>
        <w:tc>
          <w:tcPr>
            <w:tcW w:w="1050" w:type="dxa"/>
            <w:tcBorders>
              <w:top w:val="nil"/>
              <w:left w:val="single" w:sz="4" w:space="0" w:color="auto"/>
              <w:bottom w:val="single" w:sz="4" w:space="0" w:color="auto"/>
              <w:right w:val="single" w:sz="4" w:space="0" w:color="auto"/>
            </w:tcBorders>
            <w:vAlign w:val="center"/>
          </w:tcPr>
          <w:p w14:paraId="6B3D6DB9" w14:textId="77777777" w:rsidR="004B25DA" w:rsidRDefault="004B25DA" w:rsidP="00BE6C2F">
            <w:pPr>
              <w:spacing w:line="360" w:lineRule="auto"/>
              <w:rPr>
                <w:sz w:val="18"/>
                <w:szCs w:val="18"/>
              </w:rPr>
            </w:pPr>
            <w:r>
              <w:rPr>
                <w:sz w:val="18"/>
                <w:szCs w:val="18"/>
              </w:rPr>
              <w:t>b</w:t>
            </w:r>
          </w:p>
        </w:tc>
        <w:tc>
          <w:tcPr>
            <w:tcW w:w="709" w:type="dxa"/>
            <w:tcBorders>
              <w:top w:val="nil"/>
              <w:left w:val="nil"/>
              <w:bottom w:val="single" w:sz="4" w:space="0" w:color="auto"/>
              <w:right w:val="single" w:sz="4" w:space="0" w:color="auto"/>
            </w:tcBorders>
            <w:vAlign w:val="center"/>
          </w:tcPr>
          <w:p w14:paraId="6B3D6DBA" w14:textId="77777777" w:rsidR="004B25DA" w:rsidRDefault="004B25DA" w:rsidP="00BE6C2F">
            <w:pPr>
              <w:spacing w:line="360" w:lineRule="auto"/>
              <w:rPr>
                <w:sz w:val="18"/>
                <w:szCs w:val="18"/>
              </w:rPr>
            </w:pPr>
            <w:r>
              <w:rPr>
                <w:sz w:val="18"/>
                <w:szCs w:val="18"/>
              </w:rPr>
              <w:t>S</w:t>
            </w:r>
          </w:p>
        </w:tc>
        <w:tc>
          <w:tcPr>
            <w:tcW w:w="1559" w:type="dxa"/>
            <w:tcBorders>
              <w:top w:val="nil"/>
              <w:left w:val="nil"/>
              <w:bottom w:val="single" w:sz="4" w:space="0" w:color="auto"/>
              <w:right w:val="single" w:sz="4" w:space="0" w:color="auto"/>
            </w:tcBorders>
            <w:vAlign w:val="center"/>
          </w:tcPr>
          <w:p w14:paraId="6B3D6DBB" w14:textId="77777777" w:rsidR="004B25DA" w:rsidRDefault="004B25DA" w:rsidP="00BE6C2F">
            <w:pPr>
              <w:spacing w:line="360" w:lineRule="auto"/>
              <w:rPr>
                <w:sz w:val="18"/>
                <w:szCs w:val="18"/>
              </w:rPr>
            </w:pPr>
            <w:r>
              <w:rPr>
                <w:sz w:val="18"/>
                <w:szCs w:val="18"/>
              </w:rPr>
              <w:t>Notify LP of requirement to change meter</w:t>
            </w:r>
          </w:p>
        </w:tc>
        <w:tc>
          <w:tcPr>
            <w:tcW w:w="709" w:type="dxa"/>
            <w:tcBorders>
              <w:top w:val="nil"/>
              <w:left w:val="nil"/>
              <w:bottom w:val="single" w:sz="4" w:space="0" w:color="auto"/>
              <w:right w:val="single" w:sz="4" w:space="0" w:color="auto"/>
            </w:tcBorders>
            <w:vAlign w:val="center"/>
          </w:tcPr>
          <w:p w14:paraId="6B3D6DBC" w14:textId="77777777" w:rsidR="004B25DA" w:rsidRDefault="004B25DA" w:rsidP="00BE6C2F">
            <w:pPr>
              <w:spacing w:line="360" w:lineRule="auto"/>
              <w:rPr>
                <w:sz w:val="18"/>
                <w:szCs w:val="18"/>
              </w:rPr>
            </w:pPr>
            <w:r>
              <w:rPr>
                <w:sz w:val="18"/>
                <w:szCs w:val="18"/>
              </w:rPr>
              <w:t>SW</w:t>
            </w:r>
          </w:p>
        </w:tc>
        <w:tc>
          <w:tcPr>
            <w:tcW w:w="850" w:type="dxa"/>
            <w:tcBorders>
              <w:top w:val="nil"/>
              <w:left w:val="nil"/>
              <w:bottom w:val="single" w:sz="4" w:space="0" w:color="auto"/>
              <w:right w:val="single" w:sz="4" w:space="0" w:color="auto"/>
            </w:tcBorders>
            <w:vAlign w:val="center"/>
          </w:tcPr>
          <w:p w14:paraId="6B3D6DBD" w14:textId="77777777" w:rsidR="004B25DA" w:rsidRDefault="004B25DA" w:rsidP="00BE6C2F">
            <w:pPr>
              <w:spacing w:line="360" w:lineRule="auto"/>
              <w:rPr>
                <w:sz w:val="18"/>
                <w:szCs w:val="18"/>
              </w:rPr>
            </w:pPr>
            <w:r>
              <w:rPr>
                <w:sz w:val="18"/>
                <w:szCs w:val="18"/>
              </w:rPr>
              <w:t>LP</w:t>
            </w:r>
          </w:p>
        </w:tc>
        <w:tc>
          <w:tcPr>
            <w:tcW w:w="1559" w:type="dxa"/>
            <w:tcBorders>
              <w:top w:val="nil"/>
              <w:left w:val="nil"/>
              <w:bottom w:val="single" w:sz="4" w:space="0" w:color="auto"/>
              <w:right w:val="single" w:sz="4" w:space="0" w:color="auto"/>
            </w:tcBorders>
            <w:vAlign w:val="center"/>
          </w:tcPr>
          <w:p w14:paraId="6B3D6DBE" w14:textId="77777777" w:rsidR="004B25DA" w:rsidRDefault="004B25DA" w:rsidP="00BE6C2F">
            <w:pPr>
              <w:spacing w:line="360" w:lineRule="auto"/>
              <w:rPr>
                <w:sz w:val="18"/>
                <w:szCs w:val="18"/>
              </w:rPr>
            </w:pPr>
            <w:r>
              <w:rPr>
                <w:sz w:val="18"/>
                <w:szCs w:val="18"/>
              </w:rPr>
              <w:t xml:space="preserve"> </w:t>
            </w:r>
          </w:p>
        </w:tc>
        <w:tc>
          <w:tcPr>
            <w:tcW w:w="2175" w:type="dxa"/>
            <w:tcBorders>
              <w:top w:val="nil"/>
              <w:left w:val="nil"/>
              <w:bottom w:val="single" w:sz="4" w:space="0" w:color="auto"/>
              <w:right w:val="single" w:sz="4" w:space="0" w:color="auto"/>
            </w:tcBorders>
            <w:vAlign w:val="center"/>
          </w:tcPr>
          <w:p w14:paraId="6B3D6DBF" w14:textId="77777777" w:rsidR="004B25DA" w:rsidRDefault="004B25DA" w:rsidP="00BE6C2F">
            <w:pPr>
              <w:spacing w:line="360" w:lineRule="auto"/>
              <w:rPr>
                <w:sz w:val="18"/>
                <w:szCs w:val="18"/>
              </w:rPr>
            </w:pPr>
            <w:r>
              <w:rPr>
                <w:sz w:val="18"/>
                <w:szCs w:val="18"/>
              </w:rPr>
              <w:t>Operational Code</w:t>
            </w:r>
          </w:p>
        </w:tc>
        <w:tc>
          <w:tcPr>
            <w:tcW w:w="797" w:type="dxa"/>
            <w:tcBorders>
              <w:top w:val="nil"/>
              <w:left w:val="nil"/>
              <w:bottom w:val="single" w:sz="4" w:space="0" w:color="auto"/>
              <w:right w:val="single" w:sz="4" w:space="0" w:color="auto"/>
            </w:tcBorders>
            <w:vAlign w:val="center"/>
          </w:tcPr>
          <w:p w14:paraId="6B3D6DC0" w14:textId="77777777" w:rsidR="004B25DA" w:rsidRDefault="004B25DA" w:rsidP="00BE6C2F">
            <w:pPr>
              <w:spacing w:line="360" w:lineRule="auto"/>
              <w:rPr>
                <w:sz w:val="18"/>
                <w:szCs w:val="18"/>
              </w:rPr>
            </w:pPr>
            <w:r>
              <w:rPr>
                <w:sz w:val="18"/>
                <w:szCs w:val="18"/>
              </w:rPr>
              <w:t> </w:t>
            </w:r>
          </w:p>
        </w:tc>
        <w:tc>
          <w:tcPr>
            <w:tcW w:w="483" w:type="dxa"/>
            <w:tcBorders>
              <w:top w:val="nil"/>
              <w:left w:val="nil"/>
              <w:bottom w:val="single" w:sz="4" w:space="0" w:color="auto"/>
              <w:right w:val="single" w:sz="4" w:space="0" w:color="auto"/>
            </w:tcBorders>
            <w:vAlign w:val="center"/>
          </w:tcPr>
          <w:p w14:paraId="6B3D6DC1" w14:textId="77777777" w:rsidR="004B25DA" w:rsidRDefault="004B25DA" w:rsidP="00BE6C2F">
            <w:pPr>
              <w:spacing w:line="360" w:lineRule="auto"/>
              <w:rPr>
                <w:sz w:val="18"/>
                <w:szCs w:val="18"/>
              </w:rPr>
            </w:pPr>
            <w:r>
              <w:rPr>
                <w:sz w:val="18"/>
                <w:szCs w:val="18"/>
              </w:rPr>
              <w:t> </w:t>
            </w:r>
          </w:p>
        </w:tc>
        <w:tc>
          <w:tcPr>
            <w:tcW w:w="1482" w:type="dxa"/>
            <w:tcBorders>
              <w:top w:val="nil"/>
              <w:left w:val="nil"/>
              <w:bottom w:val="single" w:sz="4" w:space="0" w:color="auto"/>
              <w:right w:val="single" w:sz="4" w:space="0" w:color="auto"/>
            </w:tcBorders>
            <w:vAlign w:val="center"/>
          </w:tcPr>
          <w:p w14:paraId="6B3D6DC2" w14:textId="77777777" w:rsidR="004B25DA" w:rsidRDefault="004B25DA" w:rsidP="00BE6C2F">
            <w:pPr>
              <w:spacing w:line="360" w:lineRule="auto"/>
              <w:rPr>
                <w:sz w:val="18"/>
                <w:szCs w:val="18"/>
              </w:rPr>
            </w:pPr>
            <w:r>
              <w:rPr>
                <w:sz w:val="18"/>
                <w:szCs w:val="18"/>
              </w:rPr>
              <w:t xml:space="preserve"> </w:t>
            </w:r>
          </w:p>
        </w:tc>
      </w:tr>
      <w:tr w:rsidR="004B25DA" w14:paraId="6B3D6DCE" w14:textId="77777777">
        <w:trPr>
          <w:trHeight w:val="480"/>
          <w:jc w:val="center"/>
        </w:trPr>
        <w:tc>
          <w:tcPr>
            <w:tcW w:w="1050" w:type="dxa"/>
            <w:tcBorders>
              <w:top w:val="nil"/>
              <w:left w:val="single" w:sz="4" w:space="0" w:color="auto"/>
              <w:bottom w:val="single" w:sz="4" w:space="0" w:color="auto"/>
              <w:right w:val="single" w:sz="4" w:space="0" w:color="auto"/>
            </w:tcBorders>
            <w:vAlign w:val="center"/>
          </w:tcPr>
          <w:p w14:paraId="6B3D6DC4" w14:textId="77777777" w:rsidR="004B25DA" w:rsidRDefault="004B25DA" w:rsidP="00BE6C2F">
            <w:pPr>
              <w:spacing w:line="360" w:lineRule="auto"/>
              <w:rPr>
                <w:sz w:val="18"/>
                <w:szCs w:val="18"/>
              </w:rPr>
            </w:pPr>
            <w:r>
              <w:rPr>
                <w:sz w:val="18"/>
                <w:szCs w:val="18"/>
              </w:rPr>
              <w:t>c</w:t>
            </w:r>
          </w:p>
        </w:tc>
        <w:tc>
          <w:tcPr>
            <w:tcW w:w="709" w:type="dxa"/>
            <w:tcBorders>
              <w:top w:val="nil"/>
              <w:left w:val="nil"/>
              <w:bottom w:val="single" w:sz="4" w:space="0" w:color="auto"/>
              <w:right w:val="single" w:sz="4" w:space="0" w:color="auto"/>
            </w:tcBorders>
            <w:vAlign w:val="center"/>
          </w:tcPr>
          <w:p w14:paraId="6B3D6DC5" w14:textId="77777777" w:rsidR="004B25DA" w:rsidRDefault="004B25DA" w:rsidP="00BE6C2F">
            <w:pPr>
              <w:spacing w:line="360" w:lineRule="auto"/>
              <w:rPr>
                <w:sz w:val="18"/>
                <w:szCs w:val="18"/>
              </w:rPr>
            </w:pPr>
            <w:r>
              <w:rPr>
                <w:sz w:val="18"/>
                <w:szCs w:val="18"/>
              </w:rPr>
              <w:t>S</w:t>
            </w:r>
          </w:p>
        </w:tc>
        <w:tc>
          <w:tcPr>
            <w:tcW w:w="1559" w:type="dxa"/>
            <w:tcBorders>
              <w:top w:val="nil"/>
              <w:left w:val="nil"/>
              <w:bottom w:val="single" w:sz="4" w:space="0" w:color="auto"/>
              <w:right w:val="single" w:sz="4" w:space="0" w:color="auto"/>
            </w:tcBorders>
            <w:vAlign w:val="center"/>
          </w:tcPr>
          <w:p w14:paraId="6B3D6DC6" w14:textId="77777777" w:rsidR="004B25DA" w:rsidRDefault="004B25DA" w:rsidP="00BE6C2F">
            <w:pPr>
              <w:spacing w:line="360" w:lineRule="auto"/>
              <w:rPr>
                <w:sz w:val="18"/>
                <w:szCs w:val="18"/>
              </w:rPr>
            </w:pPr>
            <w:r>
              <w:rPr>
                <w:sz w:val="18"/>
                <w:szCs w:val="18"/>
              </w:rPr>
              <w:t>Replacement Meter installed</w:t>
            </w:r>
          </w:p>
        </w:tc>
        <w:tc>
          <w:tcPr>
            <w:tcW w:w="709" w:type="dxa"/>
            <w:tcBorders>
              <w:top w:val="nil"/>
              <w:left w:val="nil"/>
              <w:bottom w:val="single" w:sz="4" w:space="0" w:color="auto"/>
              <w:right w:val="single" w:sz="4" w:space="0" w:color="auto"/>
            </w:tcBorders>
            <w:vAlign w:val="center"/>
          </w:tcPr>
          <w:p w14:paraId="6B3D6DC7" w14:textId="77777777" w:rsidR="004B25DA" w:rsidRDefault="004B25DA" w:rsidP="00BE6C2F">
            <w:pPr>
              <w:spacing w:line="360" w:lineRule="auto"/>
              <w:rPr>
                <w:sz w:val="18"/>
                <w:szCs w:val="18"/>
              </w:rPr>
            </w:pPr>
            <w:r>
              <w:rPr>
                <w:sz w:val="18"/>
                <w:szCs w:val="18"/>
              </w:rPr>
              <w:t>SW</w:t>
            </w:r>
          </w:p>
        </w:tc>
        <w:tc>
          <w:tcPr>
            <w:tcW w:w="850" w:type="dxa"/>
            <w:tcBorders>
              <w:top w:val="nil"/>
              <w:left w:val="nil"/>
              <w:bottom w:val="single" w:sz="4" w:space="0" w:color="auto"/>
              <w:right w:val="single" w:sz="4" w:space="0" w:color="auto"/>
            </w:tcBorders>
            <w:vAlign w:val="center"/>
          </w:tcPr>
          <w:p w14:paraId="6B3D6DC8" w14:textId="77777777" w:rsidR="004B25DA" w:rsidRDefault="004B25DA" w:rsidP="00BE6C2F">
            <w:pPr>
              <w:spacing w:line="360" w:lineRule="auto"/>
              <w:rPr>
                <w:sz w:val="18"/>
                <w:szCs w:val="18"/>
              </w:rPr>
            </w:pPr>
            <w:r>
              <w:rPr>
                <w:sz w:val="18"/>
                <w:szCs w:val="18"/>
              </w:rPr>
              <w:t>internal</w:t>
            </w:r>
          </w:p>
        </w:tc>
        <w:tc>
          <w:tcPr>
            <w:tcW w:w="1559" w:type="dxa"/>
            <w:tcBorders>
              <w:top w:val="nil"/>
              <w:left w:val="nil"/>
              <w:bottom w:val="single" w:sz="4" w:space="0" w:color="auto"/>
              <w:right w:val="single" w:sz="4" w:space="0" w:color="auto"/>
            </w:tcBorders>
            <w:vAlign w:val="center"/>
          </w:tcPr>
          <w:p w14:paraId="6B3D6DC9" w14:textId="77777777" w:rsidR="004B25DA" w:rsidRDefault="004B25DA" w:rsidP="00BE6C2F">
            <w:pPr>
              <w:spacing w:line="360" w:lineRule="auto"/>
              <w:rPr>
                <w:sz w:val="18"/>
                <w:szCs w:val="18"/>
              </w:rPr>
            </w:pPr>
            <w:r>
              <w:rPr>
                <w:sz w:val="18"/>
                <w:szCs w:val="18"/>
              </w:rPr>
              <w:t>within 30 BD of confirmation</w:t>
            </w:r>
          </w:p>
        </w:tc>
        <w:tc>
          <w:tcPr>
            <w:tcW w:w="2175" w:type="dxa"/>
            <w:tcBorders>
              <w:top w:val="nil"/>
              <w:left w:val="nil"/>
              <w:bottom w:val="single" w:sz="4" w:space="0" w:color="auto"/>
              <w:right w:val="single" w:sz="4" w:space="0" w:color="auto"/>
            </w:tcBorders>
            <w:vAlign w:val="center"/>
          </w:tcPr>
          <w:p w14:paraId="6B3D6DCA" w14:textId="77777777" w:rsidR="004B25DA" w:rsidRDefault="004B25DA" w:rsidP="00BE6C2F">
            <w:pPr>
              <w:spacing w:line="360" w:lineRule="auto"/>
              <w:rPr>
                <w:sz w:val="18"/>
                <w:szCs w:val="18"/>
              </w:rPr>
            </w:pPr>
            <w:r>
              <w:rPr>
                <w:sz w:val="18"/>
                <w:szCs w:val="18"/>
              </w:rPr>
              <w:t>Operational Code</w:t>
            </w:r>
          </w:p>
        </w:tc>
        <w:tc>
          <w:tcPr>
            <w:tcW w:w="797" w:type="dxa"/>
            <w:tcBorders>
              <w:top w:val="nil"/>
              <w:left w:val="nil"/>
              <w:bottom w:val="single" w:sz="4" w:space="0" w:color="auto"/>
              <w:right w:val="single" w:sz="4" w:space="0" w:color="auto"/>
            </w:tcBorders>
            <w:vAlign w:val="center"/>
          </w:tcPr>
          <w:p w14:paraId="6B3D6DCB" w14:textId="77777777" w:rsidR="004B25DA" w:rsidRDefault="004B25DA" w:rsidP="00BE6C2F">
            <w:pPr>
              <w:spacing w:line="360" w:lineRule="auto"/>
              <w:rPr>
                <w:sz w:val="18"/>
                <w:szCs w:val="18"/>
              </w:rPr>
            </w:pPr>
            <w:r>
              <w:rPr>
                <w:sz w:val="18"/>
                <w:szCs w:val="18"/>
              </w:rPr>
              <w:t> </w:t>
            </w:r>
          </w:p>
        </w:tc>
        <w:tc>
          <w:tcPr>
            <w:tcW w:w="483" w:type="dxa"/>
            <w:tcBorders>
              <w:top w:val="nil"/>
              <w:left w:val="nil"/>
              <w:bottom w:val="single" w:sz="4" w:space="0" w:color="auto"/>
              <w:right w:val="single" w:sz="4" w:space="0" w:color="auto"/>
            </w:tcBorders>
            <w:vAlign w:val="center"/>
          </w:tcPr>
          <w:p w14:paraId="6B3D6DCC" w14:textId="77777777" w:rsidR="004B25DA" w:rsidRDefault="004B25DA" w:rsidP="00BE6C2F">
            <w:pPr>
              <w:spacing w:line="360" w:lineRule="auto"/>
              <w:rPr>
                <w:sz w:val="18"/>
                <w:szCs w:val="18"/>
              </w:rPr>
            </w:pPr>
            <w:r>
              <w:rPr>
                <w:sz w:val="18"/>
                <w:szCs w:val="18"/>
              </w:rPr>
              <w:t> </w:t>
            </w:r>
          </w:p>
        </w:tc>
        <w:tc>
          <w:tcPr>
            <w:tcW w:w="1482" w:type="dxa"/>
            <w:tcBorders>
              <w:top w:val="nil"/>
              <w:left w:val="nil"/>
              <w:bottom w:val="single" w:sz="4" w:space="0" w:color="auto"/>
              <w:right w:val="single" w:sz="4" w:space="0" w:color="auto"/>
            </w:tcBorders>
            <w:vAlign w:val="center"/>
          </w:tcPr>
          <w:p w14:paraId="6B3D6DCD" w14:textId="77777777" w:rsidR="004B25DA" w:rsidRDefault="004B25DA" w:rsidP="00BE6C2F">
            <w:pPr>
              <w:spacing w:line="360" w:lineRule="auto"/>
              <w:rPr>
                <w:sz w:val="18"/>
                <w:szCs w:val="18"/>
              </w:rPr>
            </w:pPr>
            <w:r>
              <w:rPr>
                <w:sz w:val="18"/>
                <w:szCs w:val="18"/>
              </w:rPr>
              <w:t xml:space="preserve"> </w:t>
            </w:r>
          </w:p>
        </w:tc>
      </w:tr>
      <w:tr w:rsidR="004B25DA" w14:paraId="6B3D6DDA" w14:textId="77777777">
        <w:trPr>
          <w:trHeight w:val="1138"/>
          <w:jc w:val="center"/>
        </w:trPr>
        <w:tc>
          <w:tcPr>
            <w:tcW w:w="1050" w:type="dxa"/>
            <w:tcBorders>
              <w:top w:val="nil"/>
              <w:left w:val="single" w:sz="4" w:space="0" w:color="auto"/>
              <w:bottom w:val="single" w:sz="4" w:space="0" w:color="auto"/>
              <w:right w:val="single" w:sz="4" w:space="0" w:color="auto"/>
            </w:tcBorders>
            <w:vAlign w:val="center"/>
          </w:tcPr>
          <w:p w14:paraId="6B3D6DCF" w14:textId="77777777" w:rsidR="004B25DA" w:rsidRDefault="004B25DA" w:rsidP="00BE6C2F">
            <w:pPr>
              <w:spacing w:line="360" w:lineRule="auto"/>
              <w:rPr>
                <w:sz w:val="18"/>
                <w:szCs w:val="18"/>
              </w:rPr>
            </w:pPr>
            <w:r>
              <w:rPr>
                <w:sz w:val="18"/>
                <w:szCs w:val="18"/>
              </w:rPr>
              <w:t>d</w:t>
            </w:r>
          </w:p>
        </w:tc>
        <w:tc>
          <w:tcPr>
            <w:tcW w:w="709" w:type="dxa"/>
            <w:tcBorders>
              <w:top w:val="nil"/>
              <w:left w:val="nil"/>
              <w:bottom w:val="single" w:sz="4" w:space="0" w:color="auto"/>
              <w:right w:val="single" w:sz="4" w:space="0" w:color="auto"/>
            </w:tcBorders>
            <w:vAlign w:val="center"/>
          </w:tcPr>
          <w:p w14:paraId="6B3D6DD0" w14:textId="77777777" w:rsidR="004B25DA" w:rsidRDefault="004B25DA" w:rsidP="00BE6C2F">
            <w:pPr>
              <w:spacing w:line="360" w:lineRule="auto"/>
              <w:rPr>
                <w:sz w:val="18"/>
                <w:szCs w:val="18"/>
              </w:rPr>
            </w:pPr>
            <w:r>
              <w:rPr>
                <w:sz w:val="18"/>
                <w:szCs w:val="18"/>
              </w:rPr>
              <w:t>S</w:t>
            </w:r>
          </w:p>
        </w:tc>
        <w:tc>
          <w:tcPr>
            <w:tcW w:w="1559" w:type="dxa"/>
            <w:tcBorders>
              <w:top w:val="nil"/>
              <w:left w:val="nil"/>
              <w:bottom w:val="single" w:sz="4" w:space="0" w:color="auto"/>
              <w:right w:val="single" w:sz="4" w:space="0" w:color="auto"/>
            </w:tcBorders>
            <w:vAlign w:val="center"/>
          </w:tcPr>
          <w:p w14:paraId="6B3D6DD1" w14:textId="77777777" w:rsidR="004B25DA" w:rsidRDefault="004B25DA" w:rsidP="00BE6C2F">
            <w:pPr>
              <w:spacing w:line="360" w:lineRule="auto"/>
              <w:rPr>
                <w:sz w:val="18"/>
                <w:szCs w:val="18"/>
              </w:rPr>
            </w:pPr>
            <w:r>
              <w:rPr>
                <w:sz w:val="18"/>
                <w:szCs w:val="18"/>
              </w:rPr>
              <w:t xml:space="preserve">Provide meter details, swap info, End &amp; Opening Reads </w:t>
            </w:r>
          </w:p>
        </w:tc>
        <w:tc>
          <w:tcPr>
            <w:tcW w:w="709" w:type="dxa"/>
            <w:tcBorders>
              <w:top w:val="nil"/>
              <w:left w:val="nil"/>
              <w:bottom w:val="single" w:sz="4" w:space="0" w:color="auto"/>
              <w:right w:val="single" w:sz="4" w:space="0" w:color="auto"/>
            </w:tcBorders>
            <w:vAlign w:val="center"/>
          </w:tcPr>
          <w:p w14:paraId="6B3D6DD2" w14:textId="77777777" w:rsidR="004B25DA" w:rsidRDefault="004B25DA" w:rsidP="00BE6C2F">
            <w:pPr>
              <w:spacing w:line="360" w:lineRule="auto"/>
              <w:rPr>
                <w:sz w:val="18"/>
                <w:szCs w:val="18"/>
              </w:rPr>
            </w:pPr>
            <w:r>
              <w:rPr>
                <w:sz w:val="18"/>
                <w:szCs w:val="18"/>
              </w:rPr>
              <w:t>SW</w:t>
            </w:r>
          </w:p>
        </w:tc>
        <w:tc>
          <w:tcPr>
            <w:tcW w:w="850" w:type="dxa"/>
            <w:tcBorders>
              <w:top w:val="nil"/>
              <w:left w:val="nil"/>
              <w:bottom w:val="single" w:sz="4" w:space="0" w:color="auto"/>
              <w:right w:val="single" w:sz="4" w:space="0" w:color="auto"/>
            </w:tcBorders>
            <w:vAlign w:val="center"/>
          </w:tcPr>
          <w:p w14:paraId="6B3D6DD3" w14:textId="77777777" w:rsidR="004B25DA" w:rsidRDefault="004B25DA" w:rsidP="00BE6C2F">
            <w:pPr>
              <w:spacing w:line="360" w:lineRule="auto"/>
              <w:rPr>
                <w:sz w:val="18"/>
                <w:szCs w:val="18"/>
              </w:rPr>
            </w:pPr>
            <w:smartTag w:uri="urn:schemas-microsoft-com:office:smarttags" w:element="stockticker">
              <w:r>
                <w:rPr>
                  <w:sz w:val="18"/>
                  <w:szCs w:val="18"/>
                </w:rPr>
                <w:t>CMA</w:t>
              </w:r>
            </w:smartTag>
          </w:p>
        </w:tc>
        <w:tc>
          <w:tcPr>
            <w:tcW w:w="1559" w:type="dxa"/>
            <w:tcBorders>
              <w:top w:val="nil"/>
              <w:left w:val="nil"/>
              <w:bottom w:val="single" w:sz="4" w:space="0" w:color="auto"/>
              <w:right w:val="single" w:sz="4" w:space="0" w:color="auto"/>
            </w:tcBorders>
            <w:vAlign w:val="center"/>
          </w:tcPr>
          <w:p w14:paraId="6B3D6DD4" w14:textId="77777777" w:rsidR="004B25DA" w:rsidRDefault="004B25DA" w:rsidP="001C2A1C">
            <w:pPr>
              <w:spacing w:line="360" w:lineRule="auto"/>
              <w:rPr>
                <w:sz w:val="18"/>
                <w:szCs w:val="18"/>
              </w:rPr>
            </w:pPr>
            <w:r>
              <w:rPr>
                <w:sz w:val="18"/>
                <w:szCs w:val="18"/>
              </w:rPr>
              <w:t xml:space="preserve">within </w:t>
            </w:r>
            <w:r w:rsidR="001C2A1C">
              <w:rPr>
                <w:sz w:val="18"/>
                <w:szCs w:val="18"/>
              </w:rPr>
              <w:t>5/8</w:t>
            </w:r>
            <w:r>
              <w:rPr>
                <w:sz w:val="18"/>
                <w:szCs w:val="18"/>
              </w:rPr>
              <w:t xml:space="preserve"> BD of meter change</w:t>
            </w:r>
          </w:p>
        </w:tc>
        <w:tc>
          <w:tcPr>
            <w:tcW w:w="2175" w:type="dxa"/>
            <w:tcBorders>
              <w:top w:val="nil"/>
              <w:left w:val="nil"/>
              <w:bottom w:val="single" w:sz="4" w:space="0" w:color="auto"/>
              <w:right w:val="single" w:sz="4" w:space="0" w:color="auto"/>
            </w:tcBorders>
            <w:vAlign w:val="center"/>
          </w:tcPr>
          <w:p w14:paraId="6B3D6DD5" w14:textId="77777777" w:rsidR="004B25DA" w:rsidRDefault="004B25DA" w:rsidP="00BE6C2F">
            <w:pPr>
              <w:spacing w:line="360" w:lineRule="auto"/>
              <w:rPr>
                <w:sz w:val="18"/>
                <w:szCs w:val="18"/>
              </w:rPr>
            </w:pPr>
            <w:r>
              <w:rPr>
                <w:sz w:val="18"/>
                <w:szCs w:val="18"/>
              </w:rPr>
              <w:t>All transactions must be present and must be sent in this order:</w:t>
            </w:r>
            <w:r>
              <w:rPr>
                <w:sz w:val="18"/>
                <w:szCs w:val="18"/>
              </w:rPr>
              <w:br/>
              <w:t>T004.0 Meter details for new meter</w:t>
            </w:r>
            <w:r>
              <w:rPr>
                <w:sz w:val="18"/>
                <w:szCs w:val="18"/>
              </w:rPr>
              <w:br/>
              <w:t>T017.0 Swap notification (old, new)</w:t>
            </w:r>
          </w:p>
          <w:p w14:paraId="6B3D6DD6" w14:textId="77777777" w:rsidR="00835F83" w:rsidRDefault="00835F83" w:rsidP="005B6E97">
            <w:pPr>
              <w:spacing w:line="360" w:lineRule="auto"/>
              <w:rPr>
                <w:sz w:val="18"/>
                <w:szCs w:val="18"/>
              </w:rPr>
            </w:pPr>
          </w:p>
        </w:tc>
        <w:tc>
          <w:tcPr>
            <w:tcW w:w="797" w:type="dxa"/>
            <w:tcBorders>
              <w:top w:val="nil"/>
              <w:left w:val="nil"/>
              <w:bottom w:val="single" w:sz="4" w:space="0" w:color="auto"/>
              <w:right w:val="single" w:sz="4" w:space="0" w:color="auto"/>
            </w:tcBorders>
            <w:vAlign w:val="center"/>
          </w:tcPr>
          <w:p w14:paraId="6B3D6DD7" w14:textId="77777777" w:rsidR="004B25DA" w:rsidRDefault="004B25DA" w:rsidP="00BE6C2F">
            <w:pPr>
              <w:spacing w:line="360" w:lineRule="auto"/>
              <w:rPr>
                <w:sz w:val="18"/>
                <w:szCs w:val="18"/>
              </w:rPr>
            </w:pPr>
            <w:r>
              <w:rPr>
                <w:sz w:val="18"/>
                <w:szCs w:val="18"/>
              </w:rPr>
              <w:t>5.5.1</w:t>
            </w:r>
          </w:p>
        </w:tc>
        <w:tc>
          <w:tcPr>
            <w:tcW w:w="483" w:type="dxa"/>
            <w:tcBorders>
              <w:top w:val="nil"/>
              <w:left w:val="nil"/>
              <w:bottom w:val="single" w:sz="4" w:space="0" w:color="auto"/>
              <w:right w:val="single" w:sz="4" w:space="0" w:color="auto"/>
            </w:tcBorders>
            <w:vAlign w:val="center"/>
          </w:tcPr>
          <w:p w14:paraId="6B3D6DD8" w14:textId="77777777" w:rsidR="004B25DA" w:rsidRDefault="004B25DA" w:rsidP="00BE6C2F">
            <w:pPr>
              <w:spacing w:line="360" w:lineRule="auto"/>
              <w:rPr>
                <w:sz w:val="18"/>
                <w:szCs w:val="18"/>
              </w:rPr>
            </w:pPr>
            <w:proofErr w:type="spellStart"/>
            <w:r>
              <w:rPr>
                <w:sz w:val="18"/>
                <w:szCs w:val="18"/>
              </w:rPr>
              <w:t>i</w:t>
            </w:r>
            <w:proofErr w:type="spellEnd"/>
          </w:p>
        </w:tc>
        <w:tc>
          <w:tcPr>
            <w:tcW w:w="1482" w:type="dxa"/>
            <w:tcBorders>
              <w:top w:val="single" w:sz="4" w:space="0" w:color="auto"/>
              <w:left w:val="nil"/>
              <w:bottom w:val="single" w:sz="4" w:space="0" w:color="auto"/>
              <w:right w:val="single" w:sz="4" w:space="0" w:color="auto"/>
            </w:tcBorders>
            <w:vAlign w:val="center"/>
          </w:tcPr>
          <w:p w14:paraId="6B3D6DD9" w14:textId="77777777" w:rsidR="004B25DA" w:rsidRDefault="004B25DA" w:rsidP="00BE6C2F">
            <w:pPr>
              <w:spacing w:line="360" w:lineRule="auto"/>
            </w:pPr>
            <w:r>
              <w:t xml:space="preserve">T004.0 T017.0 </w:t>
            </w:r>
          </w:p>
        </w:tc>
      </w:tr>
      <w:tr w:rsidR="004B25DA" w14:paraId="6B3D6DE5" w14:textId="77777777">
        <w:trPr>
          <w:trHeight w:val="539"/>
          <w:jc w:val="center"/>
        </w:trPr>
        <w:tc>
          <w:tcPr>
            <w:tcW w:w="1050" w:type="dxa"/>
            <w:tcBorders>
              <w:top w:val="nil"/>
              <w:left w:val="single" w:sz="4" w:space="0" w:color="auto"/>
              <w:bottom w:val="single" w:sz="4" w:space="0" w:color="auto"/>
              <w:right w:val="single" w:sz="4" w:space="0" w:color="auto"/>
            </w:tcBorders>
            <w:vAlign w:val="center"/>
          </w:tcPr>
          <w:p w14:paraId="6B3D6DDB" w14:textId="77777777" w:rsidR="004B25DA" w:rsidRDefault="004B25DA" w:rsidP="00BE6C2F">
            <w:pPr>
              <w:spacing w:line="360" w:lineRule="auto"/>
              <w:rPr>
                <w:sz w:val="18"/>
                <w:szCs w:val="18"/>
              </w:rPr>
            </w:pPr>
            <w:r>
              <w:rPr>
                <w:sz w:val="18"/>
                <w:szCs w:val="18"/>
              </w:rPr>
              <w:t>e</w:t>
            </w:r>
          </w:p>
        </w:tc>
        <w:tc>
          <w:tcPr>
            <w:tcW w:w="709" w:type="dxa"/>
            <w:tcBorders>
              <w:top w:val="nil"/>
              <w:left w:val="nil"/>
              <w:bottom w:val="single" w:sz="4" w:space="0" w:color="auto"/>
              <w:right w:val="single" w:sz="4" w:space="0" w:color="auto"/>
            </w:tcBorders>
            <w:vAlign w:val="center"/>
          </w:tcPr>
          <w:p w14:paraId="6B3D6DDC" w14:textId="77777777" w:rsidR="004B25DA" w:rsidRDefault="004B25DA" w:rsidP="00BE6C2F">
            <w:pPr>
              <w:spacing w:line="360" w:lineRule="auto"/>
              <w:rPr>
                <w:sz w:val="18"/>
                <w:szCs w:val="18"/>
              </w:rPr>
            </w:pPr>
            <w:r>
              <w:rPr>
                <w:sz w:val="18"/>
                <w:szCs w:val="18"/>
              </w:rPr>
              <w:t>S</w:t>
            </w:r>
          </w:p>
        </w:tc>
        <w:tc>
          <w:tcPr>
            <w:tcW w:w="1559" w:type="dxa"/>
            <w:tcBorders>
              <w:top w:val="nil"/>
              <w:left w:val="nil"/>
              <w:bottom w:val="single" w:sz="4" w:space="0" w:color="auto"/>
              <w:right w:val="single" w:sz="4" w:space="0" w:color="auto"/>
            </w:tcBorders>
            <w:vAlign w:val="center"/>
          </w:tcPr>
          <w:p w14:paraId="6B3D6DDD" w14:textId="77777777" w:rsidR="004B25DA" w:rsidRDefault="004B25DA" w:rsidP="00BE6C2F">
            <w:pPr>
              <w:spacing w:line="360" w:lineRule="auto"/>
              <w:rPr>
                <w:sz w:val="18"/>
                <w:szCs w:val="18"/>
              </w:rPr>
            </w:pPr>
            <w:r>
              <w:rPr>
                <w:sz w:val="18"/>
                <w:szCs w:val="18"/>
              </w:rPr>
              <w:t>Update Central System &amp; notify LP(s) of reads &amp; new meter details</w:t>
            </w:r>
          </w:p>
        </w:tc>
        <w:tc>
          <w:tcPr>
            <w:tcW w:w="709" w:type="dxa"/>
            <w:tcBorders>
              <w:top w:val="nil"/>
              <w:left w:val="nil"/>
              <w:bottom w:val="single" w:sz="4" w:space="0" w:color="auto"/>
              <w:right w:val="single" w:sz="4" w:space="0" w:color="auto"/>
            </w:tcBorders>
            <w:vAlign w:val="center"/>
          </w:tcPr>
          <w:p w14:paraId="6B3D6DDE" w14:textId="77777777" w:rsidR="004B25DA" w:rsidRDefault="004B25DA" w:rsidP="00BE6C2F">
            <w:pPr>
              <w:spacing w:line="360" w:lineRule="auto"/>
              <w:rPr>
                <w:sz w:val="18"/>
                <w:szCs w:val="18"/>
              </w:rPr>
            </w:pPr>
            <w:smartTag w:uri="urn:schemas-microsoft-com:office:smarttags" w:element="stockticker">
              <w:r>
                <w:rPr>
                  <w:sz w:val="18"/>
                  <w:szCs w:val="18"/>
                </w:rPr>
                <w:t>CMA</w:t>
              </w:r>
            </w:smartTag>
          </w:p>
        </w:tc>
        <w:tc>
          <w:tcPr>
            <w:tcW w:w="850" w:type="dxa"/>
            <w:tcBorders>
              <w:top w:val="nil"/>
              <w:left w:val="nil"/>
              <w:bottom w:val="single" w:sz="4" w:space="0" w:color="auto"/>
              <w:right w:val="single" w:sz="4" w:space="0" w:color="auto"/>
            </w:tcBorders>
            <w:vAlign w:val="center"/>
          </w:tcPr>
          <w:p w14:paraId="6B3D6DDF" w14:textId="77777777" w:rsidR="004B25DA" w:rsidRDefault="004B25DA" w:rsidP="00BE6C2F">
            <w:pPr>
              <w:spacing w:line="360" w:lineRule="auto"/>
              <w:rPr>
                <w:sz w:val="18"/>
                <w:szCs w:val="18"/>
              </w:rPr>
            </w:pPr>
            <w:r>
              <w:rPr>
                <w:sz w:val="18"/>
                <w:szCs w:val="18"/>
              </w:rPr>
              <w:t>LP</w:t>
            </w:r>
          </w:p>
        </w:tc>
        <w:tc>
          <w:tcPr>
            <w:tcW w:w="1559" w:type="dxa"/>
            <w:tcBorders>
              <w:top w:val="nil"/>
              <w:left w:val="nil"/>
              <w:bottom w:val="single" w:sz="4" w:space="0" w:color="auto"/>
              <w:right w:val="single" w:sz="4" w:space="0" w:color="auto"/>
            </w:tcBorders>
            <w:vAlign w:val="center"/>
          </w:tcPr>
          <w:p w14:paraId="6B3D6DE0" w14:textId="77777777" w:rsidR="004B25DA" w:rsidRDefault="004B25DA" w:rsidP="00BE6C2F">
            <w:pPr>
              <w:spacing w:line="360" w:lineRule="auto"/>
              <w:rPr>
                <w:sz w:val="18"/>
                <w:szCs w:val="18"/>
              </w:rPr>
            </w:pPr>
            <w:r>
              <w:rPr>
                <w:sz w:val="18"/>
                <w:szCs w:val="18"/>
              </w:rPr>
              <w:t>1BD</w:t>
            </w:r>
          </w:p>
        </w:tc>
        <w:tc>
          <w:tcPr>
            <w:tcW w:w="2175" w:type="dxa"/>
            <w:tcBorders>
              <w:top w:val="nil"/>
              <w:left w:val="nil"/>
              <w:bottom w:val="single" w:sz="4" w:space="0" w:color="auto"/>
              <w:right w:val="single" w:sz="4" w:space="0" w:color="auto"/>
            </w:tcBorders>
            <w:vAlign w:val="center"/>
          </w:tcPr>
          <w:p w14:paraId="6B3D6DE1" w14:textId="77777777" w:rsidR="004B25DA" w:rsidRDefault="004B25DA" w:rsidP="00BE6C2F">
            <w:pPr>
              <w:spacing w:line="360" w:lineRule="auto"/>
              <w:rPr>
                <w:sz w:val="18"/>
                <w:szCs w:val="18"/>
              </w:rPr>
            </w:pPr>
            <w:r>
              <w:rPr>
                <w:sz w:val="18"/>
                <w:szCs w:val="18"/>
              </w:rPr>
              <w:t>If Related Water Supply Meter, also advise SS LP of WS meter change and End &amp; Opening Reads</w:t>
            </w:r>
          </w:p>
        </w:tc>
        <w:tc>
          <w:tcPr>
            <w:tcW w:w="797" w:type="dxa"/>
            <w:tcBorders>
              <w:top w:val="nil"/>
              <w:left w:val="nil"/>
              <w:bottom w:val="single" w:sz="4" w:space="0" w:color="auto"/>
              <w:right w:val="single" w:sz="4" w:space="0" w:color="auto"/>
            </w:tcBorders>
            <w:vAlign w:val="center"/>
          </w:tcPr>
          <w:p w14:paraId="6B3D6DE2" w14:textId="77777777" w:rsidR="004B25DA" w:rsidRDefault="004B25DA" w:rsidP="00BE6C2F">
            <w:pPr>
              <w:spacing w:line="360" w:lineRule="auto"/>
              <w:rPr>
                <w:sz w:val="18"/>
                <w:szCs w:val="18"/>
              </w:rPr>
            </w:pPr>
            <w:r>
              <w:rPr>
                <w:sz w:val="18"/>
                <w:szCs w:val="18"/>
              </w:rPr>
              <w:t> </w:t>
            </w:r>
          </w:p>
        </w:tc>
        <w:tc>
          <w:tcPr>
            <w:tcW w:w="483" w:type="dxa"/>
            <w:tcBorders>
              <w:top w:val="nil"/>
              <w:left w:val="nil"/>
              <w:bottom w:val="single" w:sz="4" w:space="0" w:color="auto"/>
              <w:right w:val="single" w:sz="4" w:space="0" w:color="auto"/>
            </w:tcBorders>
            <w:vAlign w:val="center"/>
          </w:tcPr>
          <w:p w14:paraId="6B3D6DE3" w14:textId="77777777" w:rsidR="004B25DA" w:rsidRDefault="004B25DA" w:rsidP="00BE6C2F">
            <w:pPr>
              <w:spacing w:line="360" w:lineRule="auto"/>
              <w:rPr>
                <w:sz w:val="18"/>
                <w:szCs w:val="18"/>
              </w:rPr>
            </w:pPr>
            <w:r>
              <w:rPr>
                <w:sz w:val="18"/>
                <w:szCs w:val="18"/>
              </w:rPr>
              <w:t> </w:t>
            </w:r>
          </w:p>
        </w:tc>
        <w:tc>
          <w:tcPr>
            <w:tcW w:w="1482" w:type="dxa"/>
            <w:tcBorders>
              <w:top w:val="single" w:sz="4" w:space="0" w:color="auto"/>
              <w:left w:val="nil"/>
              <w:bottom w:val="single" w:sz="4" w:space="0" w:color="auto"/>
              <w:right w:val="single" w:sz="4" w:space="0" w:color="auto"/>
            </w:tcBorders>
            <w:vAlign w:val="center"/>
          </w:tcPr>
          <w:p w14:paraId="6B3D6DE4" w14:textId="77777777" w:rsidR="004B25DA" w:rsidRDefault="004B25DA" w:rsidP="00BE6C2F">
            <w:pPr>
              <w:spacing w:line="360" w:lineRule="auto"/>
            </w:pPr>
            <w:r>
              <w:t xml:space="preserve">T004.1 T017.1 </w:t>
            </w:r>
          </w:p>
        </w:tc>
      </w:tr>
    </w:tbl>
    <w:p w14:paraId="6B3D6DE6" w14:textId="77777777" w:rsidR="004B25DA" w:rsidRDefault="004B25DA" w:rsidP="005976A2">
      <w:pPr>
        <w:pStyle w:val="StyleJustifiedBefore6ptLinespacing15lines"/>
        <w:sectPr w:rsidR="004B25DA" w:rsidSect="005839C6">
          <w:footerReference w:type="default" r:id="rId16"/>
          <w:pgSz w:w="16838" w:h="11906" w:orient="landscape" w:code="9"/>
          <w:pgMar w:top="1418" w:right="1797" w:bottom="-1588" w:left="1797" w:header="709" w:footer="737" w:gutter="0"/>
          <w:pgBorders>
            <w:bottom w:val="single" w:sz="4" w:space="16" w:color="auto"/>
          </w:pgBorders>
          <w:cols w:space="708"/>
          <w:docGrid w:linePitch="360"/>
        </w:sectPr>
      </w:pPr>
    </w:p>
    <w:p w14:paraId="6B3D6DE7" w14:textId="77777777" w:rsidR="00A55091" w:rsidRPr="00A55091" w:rsidRDefault="00D92F81" w:rsidP="00287DE5">
      <w:pPr>
        <w:pStyle w:val="StyleHeading2NotBoldNotItalicCustomColorRGB0671102"/>
      </w:pPr>
      <w:bookmarkStart w:id="25" w:name="_Ref160530294"/>
      <w:bookmarkStart w:id="26" w:name="_Toc173917323"/>
      <w:bookmarkStart w:id="27" w:name="_Toc13212106"/>
      <w:r>
        <w:lastRenderedPageBreak/>
        <w:t xml:space="preserve">Addition of a </w:t>
      </w:r>
      <w:r w:rsidR="00287DE5">
        <w:t>Meter</w:t>
      </w:r>
      <w:r>
        <w:t xml:space="preserve"> t</w:t>
      </w:r>
      <w:r w:rsidR="00287DE5">
        <w:t>o</w:t>
      </w:r>
      <w:r w:rsidR="00A55091" w:rsidRPr="00A55091">
        <w:t xml:space="preserve"> an Existing Supply Point</w:t>
      </w:r>
      <w:bookmarkEnd w:id="25"/>
      <w:bookmarkEnd w:id="26"/>
      <w:bookmarkEnd w:id="27"/>
      <w:r w:rsidR="00A55091" w:rsidRPr="00A55091">
        <w:t xml:space="preserve"> </w:t>
      </w:r>
    </w:p>
    <w:p w14:paraId="6B3D6DE8" w14:textId="77777777" w:rsidR="004E1E9D" w:rsidRDefault="00A55091" w:rsidP="005976A2">
      <w:pPr>
        <w:spacing w:line="360" w:lineRule="auto"/>
        <w:jc w:val="both"/>
      </w:pPr>
      <w:r>
        <w:t xml:space="preserve">This </w:t>
      </w:r>
      <w:r w:rsidRPr="009B1F21">
        <w:t xml:space="preserve">section applies when a </w:t>
      </w:r>
      <w:r w:rsidR="000900C9">
        <w:t xml:space="preserve">physical </w:t>
      </w:r>
      <w:r w:rsidRPr="009B1F21">
        <w:t xml:space="preserve">meter is added to an existing Supply Point under Process 8 of the Operational Code. </w:t>
      </w:r>
      <w:r w:rsidR="00100282">
        <w:t>I</w:t>
      </w:r>
      <w:r w:rsidR="00F46553" w:rsidRPr="009B1F21">
        <w:t>t does not apply when a Pseudo Meter is added to an existing Supply Point or Pseudo Water Services Supply Point pursuant to the application of Re-assessed Charges</w:t>
      </w:r>
      <w:r w:rsidR="00100282">
        <w:t xml:space="preserve">, which is covered in Section </w:t>
      </w:r>
      <w:r w:rsidR="00566778">
        <w:t>3.4, nor if another form of virtual meter is added to an existing Supply Point, which is covered in section 3.6</w:t>
      </w:r>
      <w:r w:rsidR="00F46553" w:rsidRPr="009B1F21">
        <w:t>.</w:t>
      </w:r>
      <w:r w:rsidR="006E5333">
        <w:t xml:space="preserve"> Where a meter is part of a Meter Network then the Meter Network should be updated following the addition of the meter, the process </w:t>
      </w:r>
      <w:r w:rsidR="00100282">
        <w:t xml:space="preserve">for </w:t>
      </w:r>
      <w:r w:rsidR="006E5333">
        <w:t xml:space="preserve">which is outlined in Section </w:t>
      </w:r>
      <w:r w:rsidR="00566778">
        <w:t>4.1.</w:t>
      </w:r>
    </w:p>
    <w:p w14:paraId="6B3D6DE9" w14:textId="77777777" w:rsidR="004E1E9D" w:rsidRDefault="004E1E9D" w:rsidP="005976A2">
      <w:pPr>
        <w:spacing w:line="360" w:lineRule="auto"/>
        <w:jc w:val="both"/>
      </w:pPr>
    </w:p>
    <w:p w14:paraId="6B3D6DEA" w14:textId="77777777" w:rsidR="00A55091" w:rsidRDefault="00A55091" w:rsidP="005976A2">
      <w:pPr>
        <w:spacing w:line="360" w:lineRule="auto"/>
        <w:jc w:val="both"/>
      </w:pPr>
      <w:r>
        <w:t xml:space="preserve">This description should be read in conjunction with the Process Diagram in Section 5.2 and the Interface and Timetable Requirements in Section 5.3.  The 'step' and 'decision' references appear to the bottom left of each step or decision symbol in the Process Diagram. </w:t>
      </w:r>
    </w:p>
    <w:p w14:paraId="6B3D6DEB" w14:textId="77777777" w:rsidR="00E301AA" w:rsidRDefault="00E301AA" w:rsidP="005976A2">
      <w:pPr>
        <w:spacing w:line="360" w:lineRule="auto"/>
        <w:jc w:val="both"/>
      </w:pPr>
    </w:p>
    <w:p w14:paraId="6B3D6DEC" w14:textId="77777777" w:rsidR="00E301AA" w:rsidRPr="009D0670" w:rsidRDefault="00E301AA" w:rsidP="0072711C">
      <w:pPr>
        <w:pStyle w:val="StyleHeading3NotBoldCustomColorRGB067110Justified"/>
        <w:numPr>
          <w:ilvl w:val="2"/>
          <w:numId w:val="1"/>
        </w:numPr>
        <w:tabs>
          <w:tab w:val="clear" w:pos="2847"/>
          <w:tab w:val="num" w:pos="1134"/>
        </w:tabs>
        <w:ind w:left="1701" w:hanging="1134"/>
        <w:rPr>
          <w:color w:val="1F4E79"/>
        </w:rPr>
      </w:pPr>
      <w:r w:rsidRPr="009D0670">
        <w:rPr>
          <w:color w:val="1F4E79"/>
        </w:rPr>
        <w:t>Meter Addition Process</w:t>
      </w:r>
    </w:p>
    <w:p w14:paraId="6B3D6DED" w14:textId="77777777" w:rsidR="00A55091" w:rsidRDefault="00A55091" w:rsidP="005976A2">
      <w:pPr>
        <w:pStyle w:val="Heading4"/>
        <w:jc w:val="both"/>
        <w:rPr>
          <w:bCs/>
        </w:rPr>
      </w:pPr>
      <w:r>
        <w:rPr>
          <w:bCs/>
        </w:rPr>
        <w:t>Step a: Scottish Water installs meter</w:t>
      </w:r>
    </w:p>
    <w:p w14:paraId="6B3D6DEE" w14:textId="77777777" w:rsidR="00A55091" w:rsidRDefault="00A55091" w:rsidP="005976A2">
      <w:pPr>
        <w:spacing w:line="360" w:lineRule="auto"/>
        <w:jc w:val="both"/>
      </w:pPr>
      <w:r>
        <w:t xml:space="preserve">This step represents the point at which a </w:t>
      </w:r>
      <w:r w:rsidR="000900C9">
        <w:t xml:space="preserve">physical </w:t>
      </w:r>
      <w:r>
        <w:t xml:space="preserve">meter is installed at an existing Supply Point in accordance with Process 8 of the Operational Code. </w:t>
      </w:r>
    </w:p>
    <w:p w14:paraId="6B3D6DEF" w14:textId="77777777" w:rsidR="00A55091" w:rsidRDefault="00A55091" w:rsidP="005976A2">
      <w:pPr>
        <w:spacing w:line="360" w:lineRule="auto"/>
        <w:jc w:val="both"/>
      </w:pPr>
    </w:p>
    <w:p w14:paraId="6B3D6DF0" w14:textId="77777777" w:rsidR="00A55091" w:rsidRDefault="00A55091" w:rsidP="005976A2">
      <w:pPr>
        <w:pStyle w:val="Heading4"/>
        <w:spacing w:before="120"/>
        <w:jc w:val="both"/>
        <w:rPr>
          <w:bCs/>
          <w:i/>
          <w:highlight w:val="magenta"/>
        </w:rPr>
      </w:pPr>
      <w:r>
        <w:rPr>
          <w:bCs/>
        </w:rPr>
        <w:t xml:space="preserve">Step b: Update SPID Data to </w:t>
      </w:r>
      <w:smartTag w:uri="urn:schemas-microsoft-com:office:smarttags" w:element="stockticker">
        <w:r>
          <w:rPr>
            <w:bCs/>
          </w:rPr>
          <w:t>CMA</w:t>
        </w:r>
      </w:smartTag>
      <w:r>
        <w:rPr>
          <w:bCs/>
        </w:rPr>
        <w:t>: [T004.0, T005.0</w:t>
      </w:r>
      <w:r w:rsidR="0053333B">
        <w:rPr>
          <w:bCs/>
        </w:rPr>
        <w:t>,</w:t>
      </w:r>
      <w:r w:rsidR="002577E1">
        <w:rPr>
          <w:bCs/>
        </w:rPr>
        <w:t xml:space="preserve"> </w:t>
      </w:r>
      <w:r w:rsidR="000F67D4">
        <w:rPr>
          <w:bCs/>
        </w:rPr>
        <w:t>T009.1,</w:t>
      </w:r>
      <w:r w:rsidR="005A78C6">
        <w:rPr>
          <w:bCs/>
        </w:rPr>
        <w:t xml:space="preserve"> T033.0, </w:t>
      </w:r>
      <w:r w:rsidR="0053333B">
        <w:rPr>
          <w:bCs/>
        </w:rPr>
        <w:t>T</w:t>
      </w:r>
      <w:r w:rsidR="00823D4F">
        <w:rPr>
          <w:bCs/>
        </w:rPr>
        <w:t>016.0</w:t>
      </w:r>
      <w:r>
        <w:rPr>
          <w:bCs/>
        </w:rPr>
        <w:t>]</w:t>
      </w:r>
    </w:p>
    <w:p w14:paraId="6B3D6DF1" w14:textId="207D510F" w:rsidR="00532B1A" w:rsidRDefault="00A55091" w:rsidP="00DE5670">
      <w:pPr>
        <w:spacing w:line="360" w:lineRule="auto"/>
        <w:jc w:val="both"/>
      </w:pPr>
      <w:r>
        <w:t xml:space="preserve">Within </w:t>
      </w:r>
      <w:r w:rsidR="00577EAA">
        <w:t>5</w:t>
      </w:r>
      <w:r>
        <w:t xml:space="preserve"> Business Days</w:t>
      </w:r>
      <w:r w:rsidR="00577EAA">
        <w:t>, for activities undertaken by Scottish Water and 8 Business Days for activities undertaken by an Accredited Entity,</w:t>
      </w:r>
      <w:r>
        <w:t xml:space="preserve"> of the installation, Scottish Water will provide the </w:t>
      </w:r>
      <w:smartTag w:uri="urn:schemas-microsoft-com:office:smarttags" w:element="stockticker">
        <w:r>
          <w:t>CMA</w:t>
        </w:r>
      </w:smartTag>
      <w:r>
        <w:t xml:space="preserve"> with the new meter details, using Data Transaction T004.0 (</w:t>
      </w:r>
      <w:r w:rsidR="00C87DA2" w:rsidRPr="00C87DA2">
        <w:t>Request New Meter</w:t>
      </w:r>
      <w:r>
        <w:t xml:space="preserve">).  </w:t>
      </w:r>
      <w:r w:rsidR="002221A1">
        <w:t xml:space="preserve">This shall include the Meter Treatment Type. </w:t>
      </w:r>
      <w:r w:rsidR="00DE5670">
        <w:t>Scottish Water will also include within this transaction, the meter location and data</w:t>
      </w:r>
      <w:r w:rsidR="00CD6830">
        <w:t xml:space="preserve"> </w:t>
      </w:r>
      <w:r w:rsidR="00DE5670">
        <w:t>logger flags to indicate the presence or absence of data</w:t>
      </w:r>
      <w:r w:rsidR="003C6B1C">
        <w:t xml:space="preserve"> </w:t>
      </w:r>
      <w:r w:rsidR="00DE5670">
        <w:t>loggers at a meter</w:t>
      </w:r>
      <w:r w:rsidR="002221A1">
        <w:t xml:space="preserve"> and the Physical Meter Size</w:t>
      </w:r>
      <w:r w:rsidR="00DE5670">
        <w:t>. The meter location should be notified in the form of OSGB X, Y co-ordinates</w:t>
      </w:r>
      <w:r w:rsidR="0005521E">
        <w:t xml:space="preserve"> </w:t>
      </w:r>
      <w:r w:rsidR="00DE5670">
        <w:t xml:space="preserve">in an </w:t>
      </w:r>
      <w:proofErr w:type="gramStart"/>
      <w:r w:rsidR="00DE5670">
        <w:t>all numeric</w:t>
      </w:r>
      <w:proofErr w:type="gramEnd"/>
      <w:r w:rsidR="00DE5670">
        <w:t xml:space="preserve"> format</w:t>
      </w:r>
      <w:r w:rsidR="00C074B4">
        <w:t xml:space="preserve"> and should also include the Meter Location Code. The meter location must be provided for meters </w:t>
      </w:r>
      <w:r w:rsidR="002221A1">
        <w:t>with a Meter Treatment Type of SW Water, Private Water or Private Effluent</w:t>
      </w:r>
      <w:r w:rsidR="00C074B4">
        <w:t>. The provision of the meter location is optional, otherwise</w:t>
      </w:r>
      <w:r w:rsidR="00DE5670">
        <w:t xml:space="preserve">. </w:t>
      </w:r>
      <w:r w:rsidR="00CD6830">
        <w:t xml:space="preserve">Data loggers </w:t>
      </w:r>
      <w:r w:rsidR="00DE5670">
        <w:t xml:space="preserve">can be either Scottish Water </w:t>
      </w:r>
      <w:r w:rsidR="00CD6830">
        <w:t xml:space="preserve">data </w:t>
      </w:r>
      <w:r w:rsidR="00DE5670">
        <w:t xml:space="preserve">loggers or </w:t>
      </w:r>
      <w:r w:rsidR="00CD6830">
        <w:t>non</w:t>
      </w:r>
      <w:r w:rsidR="00DE5670">
        <w:t xml:space="preserve">-Scottish Water </w:t>
      </w:r>
      <w:r w:rsidR="00CD6830">
        <w:t xml:space="preserve">data </w:t>
      </w:r>
      <w:r w:rsidR="00DE5670">
        <w:t>loggers. Both data</w:t>
      </w:r>
      <w:r w:rsidR="00CD6830">
        <w:t xml:space="preserve"> </w:t>
      </w:r>
      <w:r w:rsidR="00DE5670">
        <w:t>logger types can be present at a meter at the same time. </w:t>
      </w:r>
      <w:r w:rsidR="002221A1">
        <w:t>The Physical Meter Size must be provided for meters with a Meter Treatment Type of SW Water, or Private Water. Otherwise, the provision of the Physical Meter Size is optional.</w:t>
      </w:r>
      <w:r w:rsidR="000D17E5">
        <w:t xml:space="preserve"> Meter Frequency must be one of Monthly or Biannually. </w:t>
      </w:r>
      <w:r w:rsidR="002221A1">
        <w:t> </w:t>
      </w:r>
    </w:p>
    <w:p w14:paraId="6B3D6DF2" w14:textId="77777777" w:rsidR="00C074B4" w:rsidRDefault="00C074B4" w:rsidP="00DE5670">
      <w:pPr>
        <w:spacing w:line="360" w:lineRule="auto"/>
        <w:jc w:val="both"/>
      </w:pPr>
    </w:p>
    <w:p w14:paraId="6B3D6DF3" w14:textId="36003225" w:rsidR="00C074B4" w:rsidRDefault="00C074B4" w:rsidP="00DE5670">
      <w:pPr>
        <w:spacing w:line="360" w:lineRule="auto"/>
        <w:jc w:val="both"/>
      </w:pPr>
      <w:r w:rsidRPr="00F01C6C">
        <w:t>Within 1 Business Day of receiving the T004.0 (</w:t>
      </w:r>
      <w:r w:rsidR="00C87DA2" w:rsidRPr="00C87DA2">
        <w:t>Request New Meter</w:t>
      </w:r>
      <w:r w:rsidRPr="00F01C6C">
        <w:t>), the CMA will validate the transaction, including a check that the GISX and GISY co-ordinates provided are not clearly out</w:t>
      </w:r>
      <w:r w:rsidR="00D32DA1">
        <w:t xml:space="preserve"> </w:t>
      </w:r>
      <w:r w:rsidRPr="00F01C6C">
        <w:t xml:space="preserve">with the boundaries of Scotland before processing the transaction in the Central Systems. </w:t>
      </w:r>
      <w:proofErr w:type="gramStart"/>
      <w:r w:rsidRPr="00F01C6C">
        <w:t xml:space="preserve">In </w:t>
      </w:r>
      <w:r w:rsidRPr="00F01C6C">
        <w:lastRenderedPageBreak/>
        <w:t>the event that</w:t>
      </w:r>
      <w:proofErr w:type="gramEnd"/>
      <w:r w:rsidRPr="00F01C6C">
        <w:t xml:space="preserve"> this is not the case, or that another aspect of validation fails, the </w:t>
      </w:r>
      <w:smartTag w:uri="urn:schemas-microsoft-com:office:smarttags" w:element="stockticker">
        <w:r w:rsidRPr="00F01C6C">
          <w:t>CMA</w:t>
        </w:r>
      </w:smartTag>
      <w:r w:rsidRPr="00F01C6C">
        <w:t xml:space="preserve"> will issue a T009.1 (</w:t>
      </w:r>
      <w:r w:rsidR="00C95681" w:rsidRPr="00593384">
        <w:t>Notify Error/Acceptance (</w:t>
      </w:r>
      <w:r w:rsidR="00C95681">
        <w:t>SW</w:t>
      </w:r>
      <w:r w:rsidR="00C95681" w:rsidRPr="00593384">
        <w:t>)</w:t>
      </w:r>
      <w:r w:rsidRPr="00F01C6C">
        <w:t>) to Scottish Water.</w:t>
      </w:r>
    </w:p>
    <w:p w14:paraId="6B3D6DF4" w14:textId="77777777" w:rsidR="002577E1" w:rsidRDefault="002577E1" w:rsidP="00DE5670">
      <w:pPr>
        <w:spacing w:line="360" w:lineRule="auto"/>
        <w:jc w:val="both"/>
      </w:pPr>
    </w:p>
    <w:p w14:paraId="6B3D6DF5" w14:textId="1F69AC3D" w:rsidR="00A55091" w:rsidRDefault="00A55091" w:rsidP="005976A2">
      <w:pPr>
        <w:spacing w:line="360" w:lineRule="auto"/>
        <w:jc w:val="both"/>
        <w:rPr>
          <w:bCs/>
        </w:rPr>
      </w:pPr>
      <w:r>
        <w:t xml:space="preserve">Scottish Water will also provide the </w:t>
      </w:r>
      <w:smartTag w:uri="urn:schemas-microsoft-com:office:smarttags" w:element="stockticker">
        <w:r>
          <w:t>CMA</w:t>
        </w:r>
      </w:smartTag>
      <w:r>
        <w:t xml:space="preserve"> with an Initial Read for that meter using Data Transaction T005.0 (</w:t>
      </w:r>
      <w:r w:rsidR="00354F0F" w:rsidRPr="00354F0F">
        <w:t>Submit Meter Read (SW)</w:t>
      </w:r>
      <w:r>
        <w:t xml:space="preserve">) within </w:t>
      </w:r>
      <w:r w:rsidR="00577EAA">
        <w:t>5</w:t>
      </w:r>
      <w:r>
        <w:t xml:space="preserve"> BD</w:t>
      </w:r>
      <w:r w:rsidR="00577EAA">
        <w:t>, for activities undertaken by Scottish Water and 8 Business Days for activities undertaken by an Accredited Entity,</w:t>
      </w:r>
      <w:r>
        <w:t xml:space="preserve"> of the installation of the meter, in accordance with CSD 0202 (Meter Read Submission: Process).  </w:t>
      </w:r>
      <w:r>
        <w:rPr>
          <w:bCs/>
        </w:rPr>
        <w:t>Scottish Water should note that the T005.0 must be sent after the T004.0, otherwise the new meter will not be recognised in the Central Systems and will result in a Data Transaction T009.1 (</w:t>
      </w:r>
      <w:r w:rsidR="00C95681" w:rsidRPr="00593384">
        <w:t>Notify Error/Acceptance (</w:t>
      </w:r>
      <w:r w:rsidR="00C95681">
        <w:t>SW</w:t>
      </w:r>
      <w:r w:rsidR="00C95681" w:rsidRPr="00593384">
        <w:t>)</w:t>
      </w:r>
      <w:r>
        <w:rPr>
          <w:bCs/>
        </w:rPr>
        <w:t>) being issued to Scottish Water.</w:t>
      </w:r>
      <w:r w:rsidR="005A78C6">
        <w:rPr>
          <w:bCs/>
        </w:rPr>
        <w:t xml:space="preserve">  </w:t>
      </w:r>
    </w:p>
    <w:p w14:paraId="6B3D6DF6" w14:textId="77777777" w:rsidR="005A78C6" w:rsidRDefault="005A78C6" w:rsidP="005976A2">
      <w:pPr>
        <w:spacing w:line="360" w:lineRule="auto"/>
        <w:jc w:val="both"/>
        <w:rPr>
          <w:bCs/>
        </w:rPr>
      </w:pPr>
    </w:p>
    <w:p w14:paraId="6B3D6DF7" w14:textId="34016ADD" w:rsidR="005A78C6" w:rsidRDefault="005A78C6" w:rsidP="005976A2">
      <w:pPr>
        <w:spacing w:line="360" w:lineRule="auto"/>
        <w:jc w:val="both"/>
        <w:rPr>
          <w:bCs/>
        </w:rPr>
      </w:pPr>
      <w:r>
        <w:t xml:space="preserve">Within </w:t>
      </w:r>
      <w:r w:rsidR="00577EAA">
        <w:t>5</w:t>
      </w:r>
      <w:r>
        <w:t xml:space="preserve"> Business Days</w:t>
      </w:r>
      <w:r w:rsidR="00577EAA">
        <w:t>, for activities undertaken by Scottish Water and 8 Business Days for activities undertaken by an Accredited Entity,</w:t>
      </w:r>
      <w:r>
        <w:t xml:space="preserve"> of the installation, Scottish Water will notify the </w:t>
      </w:r>
      <w:smartTag w:uri="urn:schemas-microsoft-com:office:smarttags" w:element="stockticker">
        <w:r>
          <w:t>CMA</w:t>
        </w:r>
      </w:smartTag>
      <w:r>
        <w:t xml:space="preserve"> of any change to the Metered Building Water status using Data Transaction T033</w:t>
      </w:r>
      <w:r w:rsidR="00DD7713">
        <w:t>.0</w:t>
      </w:r>
      <w:r w:rsidR="00100282">
        <w:t xml:space="preserve"> </w:t>
      </w:r>
      <w:r>
        <w:t>(</w:t>
      </w:r>
      <w:r w:rsidR="00975363">
        <w:t>Submit</w:t>
      </w:r>
      <w:r>
        <w:t xml:space="preserve"> Metered Building Water).</w:t>
      </w:r>
    </w:p>
    <w:p w14:paraId="6B3D6DF8" w14:textId="77777777" w:rsidR="00A55091" w:rsidRDefault="00A55091" w:rsidP="005976A2">
      <w:pPr>
        <w:spacing w:before="100" w:beforeAutospacing="1" w:line="360" w:lineRule="auto"/>
        <w:jc w:val="both"/>
      </w:pPr>
      <w:r>
        <w:t xml:space="preserve">Scottish Water must take account of the implications of such an installation at a Supply Point and shall ensure that any other SPID Data which requires modification following the installation, is notified to the </w:t>
      </w:r>
      <w:smartTag w:uri="urn:schemas-microsoft-com:office:smarttags" w:element="stockticker">
        <w:r>
          <w:t>CMA</w:t>
        </w:r>
      </w:smartTag>
      <w:r>
        <w:t xml:space="preserve">, in particular; the impact on any Service Element(s) arising from the installation of a meter(s) or where the meter relates to Trade Effluent Services at a Supply Point (in which case the process in CSD0206 (Trade Effluent Processes) should be followed) and shall ensure that all relevant updates are notified to the </w:t>
      </w:r>
      <w:smartTag w:uri="urn:schemas-microsoft-com:office:smarttags" w:element="stockticker">
        <w:r>
          <w:t>CMA</w:t>
        </w:r>
      </w:smartTag>
      <w:r>
        <w:t xml:space="preserve">. </w:t>
      </w:r>
    </w:p>
    <w:p w14:paraId="6B3D6DF9" w14:textId="356D7DCC" w:rsidR="00BE10AB" w:rsidRPr="00BE10AB" w:rsidRDefault="00A55091" w:rsidP="00BE10AB">
      <w:pPr>
        <w:spacing w:before="100" w:beforeAutospacing="1" w:line="360" w:lineRule="auto"/>
        <w:jc w:val="both"/>
        <w:rPr>
          <w:lang w:eastAsia="en-US"/>
        </w:rPr>
      </w:pPr>
      <w:r>
        <w:t xml:space="preserve">Where a meter is installed at a </w:t>
      </w:r>
      <w:r w:rsidR="00B45B14">
        <w:t xml:space="preserve">Water Services </w:t>
      </w:r>
      <w:r>
        <w:t xml:space="preserve">Supply Point previously designated as Unmeasurable, Scottish Water shall, </w:t>
      </w:r>
      <w:r>
        <w:rPr>
          <w:lang w:eastAsia="en-US"/>
        </w:rPr>
        <w:t xml:space="preserve">within </w:t>
      </w:r>
      <w:r w:rsidR="00FC386C">
        <w:rPr>
          <w:lang w:eastAsia="en-US"/>
        </w:rPr>
        <w:t>5</w:t>
      </w:r>
      <w:r w:rsidR="00CC6EDF">
        <w:rPr>
          <w:lang w:eastAsia="en-US"/>
        </w:rPr>
        <w:t xml:space="preserve"> </w:t>
      </w:r>
      <w:r>
        <w:rPr>
          <w:lang w:eastAsia="en-US"/>
        </w:rPr>
        <w:t>Business Day</w:t>
      </w:r>
      <w:r w:rsidR="00CC6EDF">
        <w:rPr>
          <w:lang w:eastAsia="en-US"/>
        </w:rPr>
        <w:t>s</w:t>
      </w:r>
      <w:r w:rsidR="00FC386C">
        <w:rPr>
          <w:lang w:eastAsia="en-US"/>
        </w:rPr>
        <w:t xml:space="preserve">, </w:t>
      </w:r>
      <w:r w:rsidR="00FC386C">
        <w:t>for activities undertaken by Scottish Water and 8 Business Days for activities undertaken by an Accredited Entity,</w:t>
      </w:r>
      <w:r>
        <w:rPr>
          <w:lang w:eastAsia="en-US"/>
        </w:rPr>
        <w:t xml:space="preserve"> of</w:t>
      </w:r>
      <w:r w:rsidR="0005521E">
        <w:rPr>
          <w:lang w:eastAsia="en-US"/>
        </w:rPr>
        <w:t xml:space="preserve"> </w:t>
      </w:r>
      <w:r w:rsidR="00CC6EDF">
        <w:rPr>
          <w:lang w:eastAsia="en-US"/>
        </w:rPr>
        <w:t xml:space="preserve">the </w:t>
      </w:r>
      <w:r w:rsidR="004D6607">
        <w:rPr>
          <w:lang w:eastAsia="en-US"/>
        </w:rPr>
        <w:t>m</w:t>
      </w:r>
      <w:r w:rsidR="00CC6EDF">
        <w:rPr>
          <w:lang w:eastAsia="en-US"/>
        </w:rPr>
        <w:t>eter installation</w:t>
      </w:r>
      <w:r>
        <w:rPr>
          <w:lang w:eastAsia="en-US"/>
        </w:rPr>
        <w:t xml:space="preserve">, notify the </w:t>
      </w:r>
      <w:smartTag w:uri="urn:schemas-microsoft-com:office:smarttags" w:element="stockticker">
        <w:r>
          <w:rPr>
            <w:lang w:eastAsia="en-US"/>
          </w:rPr>
          <w:t>CMA</w:t>
        </w:r>
      </w:smartTag>
      <w:r>
        <w:rPr>
          <w:lang w:eastAsia="en-US"/>
        </w:rPr>
        <w:t xml:space="preserve"> </w:t>
      </w:r>
      <w:r w:rsidR="004D6607">
        <w:rPr>
          <w:lang w:eastAsia="en-US"/>
        </w:rPr>
        <w:t xml:space="preserve">that the SPID has become measurable </w:t>
      </w:r>
      <w:r>
        <w:rPr>
          <w:lang w:eastAsia="en-US"/>
        </w:rPr>
        <w:t>using Data Transaction T016.0</w:t>
      </w:r>
      <w:r w:rsidR="00E61803">
        <w:rPr>
          <w:lang w:eastAsia="en-US"/>
        </w:rPr>
        <w:t xml:space="preserve"> </w:t>
      </w:r>
      <w:r w:rsidR="00233BA5">
        <w:rPr>
          <w:lang w:eastAsia="en-US"/>
        </w:rPr>
        <w:t>(</w:t>
      </w:r>
      <w:r w:rsidR="00314DE4">
        <w:rPr>
          <w:lang w:eastAsia="en-US"/>
        </w:rPr>
        <w:t xml:space="preserve">Update </w:t>
      </w:r>
      <w:r w:rsidR="00233BA5">
        <w:rPr>
          <w:lang w:eastAsia="en-US"/>
        </w:rPr>
        <w:t>SPID Unmeasurable Status</w:t>
      </w:r>
      <w:r w:rsidR="00ED6ED7">
        <w:rPr>
          <w:lang w:eastAsia="en-US"/>
        </w:rPr>
        <w:t xml:space="preserve">). </w:t>
      </w:r>
      <w:r>
        <w:rPr>
          <w:lang w:eastAsia="en-US"/>
        </w:rPr>
        <w:t xml:space="preserve"> </w:t>
      </w:r>
      <w:r w:rsidR="00ED6ED7">
        <w:rPr>
          <w:lang w:eastAsia="en-US"/>
        </w:rPr>
        <w:t xml:space="preserve">Where there is an associated Sewerage Services Supply Point, that Supply Point shall be deemed similarly measurable. The modification of </w:t>
      </w:r>
      <w:r>
        <w:rPr>
          <w:lang w:eastAsia="en-US"/>
        </w:rPr>
        <w:t xml:space="preserve">the Unmeasurable status </w:t>
      </w:r>
      <w:r w:rsidR="00ED6ED7">
        <w:rPr>
          <w:lang w:eastAsia="en-US"/>
        </w:rPr>
        <w:t xml:space="preserve">must take place </w:t>
      </w:r>
      <w:r>
        <w:rPr>
          <w:lang w:eastAsia="en-US"/>
        </w:rPr>
        <w:t>prior to notifying the meter details.</w:t>
      </w:r>
      <w:r w:rsidR="00B45B14">
        <w:rPr>
          <w:lang w:eastAsia="en-US"/>
        </w:rPr>
        <w:t xml:space="preserve"> </w:t>
      </w:r>
      <w:r w:rsidR="009C1802" w:rsidRPr="009D7307">
        <w:t>The effective date in the T016.0 shall be</w:t>
      </w:r>
      <w:r w:rsidR="00A03141">
        <w:t xml:space="preserve"> </w:t>
      </w:r>
      <w:r w:rsidR="002113DA">
        <w:t>same date as</w:t>
      </w:r>
      <w:r w:rsidR="00A03141">
        <w:t xml:space="preserve"> the Initial Read </w:t>
      </w:r>
      <w:r w:rsidR="000B5164">
        <w:t>notified</w:t>
      </w:r>
      <w:r w:rsidR="00A03141">
        <w:t xml:space="preserve"> in the T005.0 Data Transaction</w:t>
      </w:r>
      <w:r w:rsidR="000B5164">
        <w:t xml:space="preserve"> above</w:t>
      </w:r>
      <w:r w:rsidR="00A03141">
        <w:t>.</w:t>
      </w:r>
    </w:p>
    <w:p w14:paraId="6B3D6DFA" w14:textId="77777777" w:rsidR="00B45B14" w:rsidRDefault="00901E05" w:rsidP="005976A2">
      <w:pPr>
        <w:spacing w:before="100" w:beforeAutospacing="1" w:line="360" w:lineRule="auto"/>
        <w:jc w:val="both"/>
        <w:rPr>
          <w:lang w:eastAsia="en-US"/>
        </w:rPr>
      </w:pPr>
      <w:r>
        <w:rPr>
          <w:lang w:eastAsia="en-US"/>
        </w:rPr>
        <w:t xml:space="preserve">If the meter is to form part of a Meter Network, Scottish Water should notify the </w:t>
      </w:r>
      <w:proofErr w:type="gramStart"/>
      <w:r>
        <w:rPr>
          <w:lang w:eastAsia="en-US"/>
        </w:rPr>
        <w:t>CMA</w:t>
      </w:r>
      <w:proofErr w:type="gramEnd"/>
      <w:r>
        <w:rPr>
          <w:lang w:eastAsia="en-US"/>
        </w:rPr>
        <w:t xml:space="preserve"> accordingly, as described in Section </w:t>
      </w:r>
      <w:r w:rsidR="00566778">
        <w:rPr>
          <w:lang w:eastAsia="en-US"/>
        </w:rPr>
        <w:t>4.1</w:t>
      </w:r>
      <w:r>
        <w:rPr>
          <w:lang w:eastAsia="en-US"/>
        </w:rPr>
        <w:t>.</w:t>
      </w:r>
    </w:p>
    <w:p w14:paraId="6B3D6DFB" w14:textId="77777777" w:rsidR="00566778" w:rsidRDefault="00566778" w:rsidP="005976A2">
      <w:pPr>
        <w:pStyle w:val="Heading4"/>
        <w:spacing w:before="120"/>
        <w:jc w:val="both"/>
        <w:rPr>
          <w:bCs/>
        </w:rPr>
      </w:pPr>
    </w:p>
    <w:p w14:paraId="6B3D6DFC" w14:textId="77777777" w:rsidR="00A55091" w:rsidRDefault="00A55091" w:rsidP="005976A2">
      <w:pPr>
        <w:pStyle w:val="Heading4"/>
        <w:spacing w:before="120"/>
        <w:jc w:val="both"/>
        <w:rPr>
          <w:bCs/>
          <w:i/>
          <w:highlight w:val="magenta"/>
        </w:rPr>
      </w:pPr>
      <w:r>
        <w:rPr>
          <w:bCs/>
        </w:rPr>
        <w:t xml:space="preserve">Step c: </w:t>
      </w:r>
      <w:smartTag w:uri="urn:schemas-microsoft-com:office:smarttags" w:element="stockticker">
        <w:r>
          <w:rPr>
            <w:bCs/>
          </w:rPr>
          <w:t>CMA</w:t>
        </w:r>
      </w:smartTag>
      <w:r>
        <w:rPr>
          <w:bCs/>
        </w:rPr>
        <w:t xml:space="preserve"> notifies Licensed Provider(s) [T004.1, T005.2</w:t>
      </w:r>
      <w:r w:rsidR="00C77DAC">
        <w:rPr>
          <w:bCs/>
        </w:rPr>
        <w:t xml:space="preserve">, </w:t>
      </w:r>
      <w:r w:rsidR="00C80FFF">
        <w:rPr>
          <w:bCs/>
        </w:rPr>
        <w:t xml:space="preserve">T033.1, </w:t>
      </w:r>
      <w:r w:rsidR="00C77DAC">
        <w:rPr>
          <w:bCs/>
        </w:rPr>
        <w:t>(T016.1)</w:t>
      </w:r>
      <w:r>
        <w:rPr>
          <w:bCs/>
        </w:rPr>
        <w:t>]</w:t>
      </w:r>
    </w:p>
    <w:p w14:paraId="6B3D6DFD" w14:textId="754D54A3" w:rsidR="00E029A9" w:rsidRDefault="00A55091" w:rsidP="005976A2">
      <w:pPr>
        <w:spacing w:line="360" w:lineRule="auto"/>
        <w:jc w:val="both"/>
      </w:pPr>
      <w:r>
        <w:t>Within 1 Business Day of receipt of the T004.0 (</w:t>
      </w:r>
      <w:r w:rsidR="00CF694C" w:rsidRPr="00CF694C">
        <w:t>Request New Meter</w:t>
      </w:r>
      <w:r>
        <w:t xml:space="preserve">), the </w:t>
      </w:r>
      <w:smartTag w:uri="urn:schemas-microsoft-com:office:smarttags" w:element="stockticker">
        <w:r>
          <w:t>CMA</w:t>
        </w:r>
      </w:smartTag>
      <w:r>
        <w:t xml:space="preserve"> will load the relevant data to the Central Systems and notify the Licensed Provider(s) of the meter details, using Data Transaction T004.1 (Notify Meter Details)</w:t>
      </w:r>
      <w:r w:rsidR="00C80FFF">
        <w:t xml:space="preserve"> </w:t>
      </w:r>
      <w:r>
        <w:t xml:space="preserve">and of the Meter Read using Data </w:t>
      </w:r>
      <w:r>
        <w:lastRenderedPageBreak/>
        <w:t>Transaction T005.2</w:t>
      </w:r>
      <w:r w:rsidR="00100282">
        <w:t xml:space="preserve"> </w:t>
      </w:r>
      <w:r>
        <w:t>(</w:t>
      </w:r>
      <w:r w:rsidR="00113148" w:rsidRPr="00113148">
        <w:t>Notify Meter Read (LP)</w:t>
      </w:r>
      <w:r>
        <w:t>).</w:t>
      </w:r>
      <w:r w:rsidR="00C80FFF">
        <w:t xml:space="preserve">  If applicable the Metered </w:t>
      </w:r>
      <w:r w:rsidR="006D270B">
        <w:t xml:space="preserve">Building Water </w:t>
      </w:r>
      <w:r w:rsidR="00C80FFF">
        <w:t>status will be notified using Data Transaction T033.1 (Notify Metered Building Water).</w:t>
      </w:r>
    </w:p>
    <w:p w14:paraId="6B3D6DFE" w14:textId="77777777" w:rsidR="00C80FFF" w:rsidRDefault="00C80FFF" w:rsidP="005976A2">
      <w:pPr>
        <w:spacing w:line="360" w:lineRule="auto"/>
        <w:jc w:val="both"/>
      </w:pPr>
    </w:p>
    <w:p w14:paraId="6B3D6DFF" w14:textId="77777777" w:rsidR="00E029A9" w:rsidRPr="00100282" w:rsidRDefault="00E029A9" w:rsidP="005976A2">
      <w:pPr>
        <w:spacing w:line="360" w:lineRule="auto"/>
        <w:jc w:val="both"/>
      </w:pPr>
      <w:bookmarkStart w:id="28" w:name="OLE_LINK8"/>
      <w:bookmarkStart w:id="29" w:name="OLE_LINK9"/>
      <w:r w:rsidRPr="00100282">
        <w:t xml:space="preserve">If a Meter is added during </w:t>
      </w:r>
      <w:r w:rsidR="0033480E" w:rsidRPr="00100282">
        <w:t>a</w:t>
      </w:r>
      <w:r w:rsidRPr="00100282">
        <w:t xml:space="preserve"> Transfer period</w:t>
      </w:r>
      <w:r w:rsidR="00330E50">
        <w:t>,</w:t>
      </w:r>
      <w:r w:rsidRPr="00100282">
        <w:t xml:space="preserve"> notifications will be sent to the incoming LP as well as the outgoing LP</w:t>
      </w:r>
      <w:r w:rsidR="0033480E" w:rsidRPr="00100282">
        <w:t>.</w:t>
      </w:r>
      <w:r w:rsidRPr="00100282">
        <w:t xml:space="preserve"> </w:t>
      </w:r>
    </w:p>
    <w:bookmarkEnd w:id="28"/>
    <w:bookmarkEnd w:id="29"/>
    <w:p w14:paraId="6B3D6E00" w14:textId="77777777" w:rsidR="00A55091" w:rsidRDefault="00A55091" w:rsidP="005976A2">
      <w:pPr>
        <w:spacing w:before="100" w:beforeAutospacing="1" w:line="360" w:lineRule="auto"/>
        <w:jc w:val="both"/>
      </w:pPr>
      <w:r>
        <w:t xml:space="preserve">In the case of an addition of a meter where that meter is a Related Water Supply Meter, the </w:t>
      </w:r>
      <w:smartTag w:uri="urn:schemas-microsoft-com:office:smarttags" w:element="stockticker">
        <w:r>
          <w:t>CMA</w:t>
        </w:r>
      </w:smartTag>
      <w:r>
        <w:t xml:space="preserve"> will notify the Sewerage Services Licensed Provider Registered to that Supply Point of the new meter details, Meter Reads, and other details as above (if applicable), at the same time that it notifies the Water Services Licensed Provider, using the data transactions listed above.</w:t>
      </w:r>
    </w:p>
    <w:p w14:paraId="6B3D6E01" w14:textId="32B4F829" w:rsidR="00C77DAC" w:rsidRDefault="00C77DAC" w:rsidP="00C77DAC">
      <w:pPr>
        <w:pStyle w:val="StyleBefore6ptLinespacing15lines"/>
        <w:jc w:val="both"/>
        <w:rPr>
          <w:lang w:eastAsia="en-US"/>
        </w:rPr>
      </w:pPr>
      <w:r>
        <w:t xml:space="preserve">Within 1 Business Day of </w:t>
      </w:r>
      <w:r w:rsidR="00E61803">
        <w:t>Data Transaction</w:t>
      </w:r>
      <w:r>
        <w:t xml:space="preserve"> T016.0</w:t>
      </w:r>
      <w:r w:rsidR="00E61803">
        <w:t xml:space="preserve"> </w:t>
      </w:r>
      <w:r w:rsidR="00233BA5">
        <w:rPr>
          <w:lang w:eastAsia="en-US"/>
        </w:rPr>
        <w:t>(</w:t>
      </w:r>
      <w:r w:rsidR="00B71B74">
        <w:rPr>
          <w:lang w:eastAsia="en-US"/>
        </w:rPr>
        <w:t xml:space="preserve">Update </w:t>
      </w:r>
      <w:r w:rsidR="00233BA5">
        <w:rPr>
          <w:lang w:eastAsia="en-US"/>
        </w:rPr>
        <w:t>SPID Unmeasurable Status)</w:t>
      </w:r>
      <w:r w:rsidR="00E61803">
        <w:rPr>
          <w:lang w:eastAsia="en-US"/>
        </w:rPr>
        <w:t xml:space="preserve"> </w:t>
      </w:r>
      <w:r>
        <w:t xml:space="preserve">being accepted, the </w:t>
      </w:r>
      <w:smartTag w:uri="urn:schemas-microsoft-com:office:smarttags" w:element="stockticker">
        <w:r>
          <w:t>CMA</w:t>
        </w:r>
      </w:smartTag>
      <w:r>
        <w:t xml:space="preserve"> will notify the Licensed Provider(s) using the Data Transaction T016.1 (Notify SPID Unmeasurable</w:t>
      </w:r>
      <w:r w:rsidR="009C7753">
        <w:t xml:space="preserve"> Status</w:t>
      </w:r>
      <w:r>
        <w:t xml:space="preserve">). </w:t>
      </w:r>
    </w:p>
    <w:p w14:paraId="6B3D6E02" w14:textId="77777777" w:rsidR="00C77DAC" w:rsidRDefault="00C77DAC" w:rsidP="005976A2">
      <w:pPr>
        <w:spacing w:before="100" w:beforeAutospacing="1" w:line="360" w:lineRule="auto"/>
        <w:jc w:val="both"/>
      </w:pPr>
    </w:p>
    <w:p w14:paraId="6B3D6E03" w14:textId="77777777" w:rsidR="00A55091" w:rsidRPr="00F46553" w:rsidRDefault="00A55091" w:rsidP="0072711C">
      <w:pPr>
        <w:pStyle w:val="StyleHeading3NotBoldCustomColorRGB067110Justified"/>
        <w:numPr>
          <w:ilvl w:val="2"/>
          <w:numId w:val="1"/>
        </w:numPr>
        <w:tabs>
          <w:tab w:val="clear" w:pos="2847"/>
          <w:tab w:val="num" w:pos="1134"/>
        </w:tabs>
        <w:ind w:left="1701" w:hanging="1134"/>
      </w:pPr>
      <w:r w:rsidRPr="00F46553">
        <w:br w:type="page"/>
      </w:r>
      <w:bookmarkStart w:id="30" w:name="_Ref158779325"/>
      <w:bookmarkStart w:id="31" w:name="_Toc173917325"/>
      <w:r w:rsidR="00E301AA" w:rsidRPr="009D0670">
        <w:rPr>
          <w:color w:val="1F4E79"/>
        </w:rPr>
        <w:lastRenderedPageBreak/>
        <w:t xml:space="preserve">Meter Addition </w:t>
      </w:r>
      <w:r w:rsidRPr="009D0670">
        <w:rPr>
          <w:color w:val="1F4E79"/>
        </w:rPr>
        <w:t>Process Diagram</w:t>
      </w:r>
      <w:bookmarkEnd w:id="30"/>
      <w:bookmarkEnd w:id="31"/>
    </w:p>
    <w:p w14:paraId="6B3D6E04" w14:textId="77777777" w:rsidR="00A55091" w:rsidRDefault="003F560F" w:rsidP="005976A2">
      <w:pPr>
        <w:spacing w:before="100" w:beforeAutospacing="1" w:line="360" w:lineRule="auto"/>
        <w:jc w:val="both"/>
      </w:pPr>
      <w:r>
        <w:object w:dxaOrig="9060" w:dyaOrig="13170" w14:anchorId="6B3D7055">
          <v:shape id="_x0000_i1026" type="#_x0000_t75" style="width:415.2pt;height:592.2pt" o:ole="">
            <v:imagedata r:id="rId17" o:title=""/>
          </v:shape>
          <o:OLEObject Type="Embed" ProgID="Visio.Drawing.11" ShapeID="_x0000_i1026" DrawAspect="Content" ObjectID="_1837674439" r:id="rId18"/>
        </w:object>
      </w:r>
    </w:p>
    <w:p w14:paraId="6B3D6E05" w14:textId="77777777" w:rsidR="00D95CEF" w:rsidRDefault="006371A5" w:rsidP="00D95CEF">
      <w:pPr>
        <w:pStyle w:val="StyleHeading3NotBoldCustomColorRGB067110Justified"/>
        <w:numPr>
          <w:ilvl w:val="2"/>
          <w:numId w:val="1"/>
        </w:numPr>
        <w:tabs>
          <w:tab w:val="clear" w:pos="2847"/>
          <w:tab w:val="num" w:pos="1134"/>
        </w:tabs>
        <w:ind w:left="2846" w:hanging="2279"/>
        <w:sectPr w:rsidR="00D95CEF" w:rsidSect="005839C6">
          <w:footerReference w:type="default" r:id="rId19"/>
          <w:pgSz w:w="11906" w:h="16838" w:code="9"/>
          <w:pgMar w:top="1418" w:right="1797" w:bottom="-1588" w:left="1797" w:header="709" w:footer="737" w:gutter="0"/>
          <w:pgBorders>
            <w:bottom w:val="single" w:sz="4" w:space="16" w:color="auto"/>
          </w:pgBorders>
          <w:cols w:space="708"/>
          <w:docGrid w:linePitch="360"/>
        </w:sectPr>
      </w:pPr>
      <w:bookmarkStart w:id="32" w:name="_Ref160940108"/>
      <w:bookmarkStart w:id="33" w:name="_Toc173917326"/>
      <w:r>
        <w:br w:type="page"/>
      </w:r>
    </w:p>
    <w:p w14:paraId="6B3D6E06" w14:textId="77777777" w:rsidR="00257181" w:rsidRDefault="00E301AA" w:rsidP="0072711C">
      <w:pPr>
        <w:pStyle w:val="StyleHeading3NotBoldCustomColorRGB067110Justified"/>
        <w:numPr>
          <w:ilvl w:val="2"/>
          <w:numId w:val="1"/>
        </w:numPr>
        <w:tabs>
          <w:tab w:val="clear" w:pos="2847"/>
          <w:tab w:val="num" w:pos="1134"/>
        </w:tabs>
        <w:ind w:left="1701" w:hanging="1134"/>
      </w:pPr>
      <w:r>
        <w:lastRenderedPageBreak/>
        <w:t xml:space="preserve">Meter Addition </w:t>
      </w:r>
      <w:r w:rsidR="00257181" w:rsidRPr="009D0670">
        <w:rPr>
          <w:color w:val="1F4E79"/>
        </w:rPr>
        <w:t>Interface and Timetable Requirements</w:t>
      </w:r>
      <w:bookmarkEnd w:id="32"/>
      <w:bookmarkEnd w:id="33"/>
    </w:p>
    <w:p w14:paraId="6B3D6E07" w14:textId="77777777" w:rsidR="00A40A2E" w:rsidRDefault="00A40A2E" w:rsidP="005976A2">
      <w:pPr>
        <w:pStyle w:val="StyleBefore6ptLinespacing15line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
        <w:gridCol w:w="898"/>
        <w:gridCol w:w="2270"/>
        <w:gridCol w:w="1095"/>
        <w:gridCol w:w="1324"/>
        <w:gridCol w:w="1791"/>
        <w:gridCol w:w="3641"/>
        <w:gridCol w:w="1838"/>
      </w:tblGrid>
      <w:tr w:rsidR="006371A5" w14:paraId="6B3D6E10" w14:textId="77777777" w:rsidTr="00D95CEF">
        <w:trPr>
          <w:trHeight w:val="1002"/>
        </w:trPr>
        <w:tc>
          <w:tcPr>
            <w:tcW w:w="349" w:type="pct"/>
            <w:shd w:val="clear" w:color="auto" w:fill="F3F3F3"/>
            <w:vAlign w:val="bottom"/>
          </w:tcPr>
          <w:p w14:paraId="6B3D6E08" w14:textId="77777777" w:rsidR="006371A5" w:rsidRPr="00EF4DEC" w:rsidRDefault="006371A5" w:rsidP="006371A5">
            <w:pPr>
              <w:rPr>
                <w:rFonts w:eastAsia="Calibri"/>
                <w:b/>
                <w:bCs/>
                <w:color w:val="00436E"/>
                <w:sz w:val="18"/>
                <w:szCs w:val="18"/>
              </w:rPr>
            </w:pPr>
            <w:r w:rsidRPr="00EF4DEC">
              <w:rPr>
                <w:rFonts w:eastAsia="Calibri"/>
                <w:b/>
                <w:bCs/>
                <w:color w:val="00436E"/>
                <w:sz w:val="18"/>
                <w:szCs w:val="18"/>
              </w:rPr>
              <w:t>step ID</w:t>
            </w:r>
          </w:p>
        </w:tc>
        <w:tc>
          <w:tcPr>
            <w:tcW w:w="325" w:type="pct"/>
            <w:shd w:val="clear" w:color="auto" w:fill="F3F3F3"/>
            <w:textDirection w:val="btLr"/>
            <w:vAlign w:val="bottom"/>
          </w:tcPr>
          <w:p w14:paraId="6B3D6E09" w14:textId="77777777" w:rsidR="006371A5" w:rsidRPr="00EF4DEC" w:rsidRDefault="006371A5" w:rsidP="006371A5">
            <w:pPr>
              <w:rPr>
                <w:rFonts w:eastAsia="Calibri"/>
                <w:b/>
                <w:bCs/>
                <w:color w:val="00436E"/>
                <w:sz w:val="18"/>
                <w:szCs w:val="18"/>
              </w:rPr>
            </w:pPr>
            <w:r w:rsidRPr="00EF4DEC">
              <w:rPr>
                <w:rFonts w:eastAsia="Calibri"/>
                <w:b/>
                <w:bCs/>
                <w:color w:val="00436E"/>
                <w:sz w:val="18"/>
                <w:szCs w:val="18"/>
              </w:rPr>
              <w:t>Action/ Decision</w:t>
            </w:r>
          </w:p>
        </w:tc>
        <w:tc>
          <w:tcPr>
            <w:tcW w:w="821" w:type="pct"/>
            <w:shd w:val="clear" w:color="auto" w:fill="F3F3F3"/>
            <w:vAlign w:val="bottom"/>
          </w:tcPr>
          <w:p w14:paraId="6B3D6E0A" w14:textId="77777777" w:rsidR="006371A5" w:rsidRPr="00EF4DEC" w:rsidRDefault="006371A5" w:rsidP="006371A5">
            <w:pPr>
              <w:rPr>
                <w:rFonts w:eastAsia="Calibri"/>
                <w:b/>
                <w:bCs/>
                <w:color w:val="00436E"/>
                <w:sz w:val="18"/>
                <w:szCs w:val="18"/>
              </w:rPr>
            </w:pPr>
            <w:r w:rsidRPr="00EF4DEC">
              <w:rPr>
                <w:rFonts w:eastAsia="Calibri"/>
                <w:b/>
                <w:bCs/>
                <w:color w:val="00436E"/>
                <w:sz w:val="18"/>
                <w:szCs w:val="18"/>
              </w:rPr>
              <w:t>Process Step</w:t>
            </w:r>
          </w:p>
        </w:tc>
        <w:tc>
          <w:tcPr>
            <w:tcW w:w="396" w:type="pct"/>
            <w:shd w:val="clear" w:color="auto" w:fill="F3F3F3"/>
            <w:vAlign w:val="bottom"/>
          </w:tcPr>
          <w:p w14:paraId="6B3D6E0B" w14:textId="77777777" w:rsidR="006371A5" w:rsidRPr="00EF4DEC" w:rsidRDefault="006371A5" w:rsidP="006371A5">
            <w:pPr>
              <w:rPr>
                <w:rFonts w:eastAsia="Calibri"/>
                <w:b/>
                <w:bCs/>
                <w:color w:val="00436E"/>
                <w:sz w:val="18"/>
                <w:szCs w:val="18"/>
              </w:rPr>
            </w:pPr>
            <w:r w:rsidRPr="00EF4DEC">
              <w:rPr>
                <w:rFonts w:eastAsia="Calibri"/>
                <w:b/>
                <w:bCs/>
                <w:color w:val="00436E"/>
                <w:sz w:val="18"/>
                <w:szCs w:val="18"/>
              </w:rPr>
              <w:t>From</w:t>
            </w:r>
          </w:p>
        </w:tc>
        <w:tc>
          <w:tcPr>
            <w:tcW w:w="479" w:type="pct"/>
            <w:shd w:val="clear" w:color="auto" w:fill="F3F3F3"/>
            <w:vAlign w:val="bottom"/>
          </w:tcPr>
          <w:p w14:paraId="6B3D6E0C" w14:textId="77777777" w:rsidR="006371A5" w:rsidRPr="00EF4DEC" w:rsidRDefault="006371A5" w:rsidP="006371A5">
            <w:pPr>
              <w:rPr>
                <w:rFonts w:eastAsia="Calibri"/>
                <w:b/>
                <w:bCs/>
                <w:color w:val="00436E"/>
                <w:sz w:val="18"/>
                <w:szCs w:val="18"/>
              </w:rPr>
            </w:pPr>
            <w:r w:rsidRPr="00EF4DEC">
              <w:rPr>
                <w:rFonts w:eastAsia="Calibri"/>
                <w:b/>
                <w:bCs/>
                <w:color w:val="00436E"/>
                <w:sz w:val="18"/>
                <w:szCs w:val="18"/>
              </w:rPr>
              <w:t xml:space="preserve">To </w:t>
            </w:r>
          </w:p>
        </w:tc>
        <w:tc>
          <w:tcPr>
            <w:tcW w:w="648" w:type="pct"/>
            <w:shd w:val="clear" w:color="auto" w:fill="F3F3F3"/>
            <w:vAlign w:val="bottom"/>
          </w:tcPr>
          <w:p w14:paraId="6B3D6E0D" w14:textId="77777777" w:rsidR="006371A5" w:rsidRPr="00EF4DEC" w:rsidRDefault="006371A5" w:rsidP="006371A5">
            <w:pPr>
              <w:rPr>
                <w:rFonts w:eastAsia="Calibri"/>
                <w:b/>
                <w:bCs/>
                <w:color w:val="00436E"/>
                <w:sz w:val="18"/>
                <w:szCs w:val="18"/>
              </w:rPr>
            </w:pPr>
            <w:r w:rsidRPr="00EF4DEC">
              <w:rPr>
                <w:rFonts w:eastAsia="Calibri"/>
                <w:b/>
                <w:bCs/>
                <w:color w:val="00436E"/>
                <w:sz w:val="18"/>
                <w:szCs w:val="18"/>
              </w:rPr>
              <w:t xml:space="preserve">Time </w:t>
            </w:r>
            <w:r w:rsidRPr="004B25DA">
              <w:rPr>
                <w:rFonts w:eastAsia="Calibri"/>
                <w:b/>
                <w:bCs/>
                <w:color w:val="00436E"/>
                <w:sz w:val="16"/>
                <w:szCs w:val="16"/>
              </w:rPr>
              <w:t>parameter</w:t>
            </w:r>
          </w:p>
        </w:tc>
        <w:tc>
          <w:tcPr>
            <w:tcW w:w="1317" w:type="pct"/>
            <w:shd w:val="clear" w:color="auto" w:fill="F3F3F3"/>
            <w:vAlign w:val="bottom"/>
          </w:tcPr>
          <w:p w14:paraId="6B3D6E0E" w14:textId="77777777" w:rsidR="006371A5" w:rsidRPr="00EF4DEC" w:rsidRDefault="006B4DF7" w:rsidP="006371A5">
            <w:pPr>
              <w:rPr>
                <w:rFonts w:eastAsia="Calibri"/>
                <w:b/>
                <w:bCs/>
                <w:color w:val="00436E"/>
                <w:sz w:val="18"/>
                <w:szCs w:val="18"/>
              </w:rPr>
            </w:pPr>
            <w:r>
              <w:rPr>
                <w:rFonts w:eastAsia="Calibri"/>
                <w:b/>
                <w:bCs/>
                <w:color w:val="00436E"/>
                <w:sz w:val="18"/>
                <w:szCs w:val="18"/>
              </w:rPr>
              <w:t>C</w:t>
            </w:r>
            <w:r w:rsidR="006371A5" w:rsidRPr="00EF4DEC">
              <w:rPr>
                <w:rFonts w:eastAsia="Calibri"/>
                <w:b/>
                <w:bCs/>
                <w:color w:val="00436E"/>
                <w:sz w:val="18"/>
                <w:szCs w:val="18"/>
              </w:rPr>
              <w:t>omments</w:t>
            </w:r>
          </w:p>
        </w:tc>
        <w:tc>
          <w:tcPr>
            <w:tcW w:w="665" w:type="pct"/>
            <w:shd w:val="clear" w:color="auto" w:fill="F3F3F3"/>
            <w:vAlign w:val="bottom"/>
          </w:tcPr>
          <w:p w14:paraId="6B3D6E0F" w14:textId="77777777" w:rsidR="006371A5" w:rsidRPr="00EF4DEC" w:rsidRDefault="006371A5" w:rsidP="006371A5">
            <w:pPr>
              <w:rPr>
                <w:rFonts w:eastAsia="Calibri"/>
                <w:b/>
                <w:bCs/>
                <w:color w:val="00436E"/>
                <w:sz w:val="18"/>
                <w:szCs w:val="18"/>
              </w:rPr>
            </w:pPr>
            <w:r w:rsidRPr="004B25DA">
              <w:rPr>
                <w:rFonts w:eastAsia="Calibri"/>
                <w:b/>
                <w:bCs/>
                <w:color w:val="00436E"/>
                <w:sz w:val="16"/>
                <w:szCs w:val="16"/>
              </w:rPr>
              <w:t>(indicative)</w:t>
            </w:r>
            <w:r w:rsidRPr="00EF4DEC">
              <w:rPr>
                <w:rFonts w:eastAsia="Calibri"/>
                <w:b/>
                <w:bCs/>
                <w:color w:val="00436E"/>
                <w:sz w:val="18"/>
                <w:szCs w:val="18"/>
              </w:rPr>
              <w:t xml:space="preserve"> </w:t>
            </w:r>
            <w:proofErr w:type="spellStart"/>
            <w:r w:rsidRPr="00EF4DEC">
              <w:rPr>
                <w:rFonts w:eastAsia="Calibri"/>
                <w:b/>
                <w:bCs/>
                <w:color w:val="00436E"/>
                <w:sz w:val="18"/>
                <w:szCs w:val="18"/>
              </w:rPr>
              <w:t>T</w:t>
            </w:r>
            <w:r w:rsidR="00A40A2E" w:rsidRPr="00EF4DEC">
              <w:rPr>
                <w:rFonts w:eastAsia="Calibri"/>
                <w:b/>
                <w:bCs/>
                <w:color w:val="00436E"/>
                <w:sz w:val="18"/>
                <w:szCs w:val="18"/>
              </w:rPr>
              <w:t>xn</w:t>
            </w:r>
            <w:proofErr w:type="spellEnd"/>
            <w:r w:rsidRPr="00EF4DEC">
              <w:rPr>
                <w:rFonts w:eastAsia="Calibri"/>
                <w:b/>
                <w:bCs/>
                <w:color w:val="00436E"/>
                <w:sz w:val="18"/>
                <w:szCs w:val="18"/>
              </w:rPr>
              <w:t xml:space="preserve"> ID</w:t>
            </w:r>
          </w:p>
        </w:tc>
      </w:tr>
      <w:tr w:rsidR="006371A5" w14:paraId="6B3D6E19" w14:textId="77777777" w:rsidTr="00D95CEF">
        <w:tc>
          <w:tcPr>
            <w:tcW w:w="349" w:type="pct"/>
            <w:vAlign w:val="center"/>
          </w:tcPr>
          <w:p w14:paraId="6B3D6E11" w14:textId="77777777" w:rsidR="006371A5" w:rsidRPr="00EF4DEC" w:rsidRDefault="004104D8" w:rsidP="00BE6C2F">
            <w:pPr>
              <w:spacing w:before="60" w:after="60" w:line="360" w:lineRule="auto"/>
              <w:rPr>
                <w:rFonts w:eastAsia="Calibri"/>
                <w:sz w:val="18"/>
                <w:szCs w:val="18"/>
              </w:rPr>
            </w:pPr>
            <w:r w:rsidRPr="00EF4DEC">
              <w:rPr>
                <w:rFonts w:eastAsia="Calibri"/>
                <w:sz w:val="18"/>
                <w:szCs w:val="18"/>
              </w:rPr>
              <w:t>A</w:t>
            </w:r>
          </w:p>
        </w:tc>
        <w:tc>
          <w:tcPr>
            <w:tcW w:w="325" w:type="pct"/>
            <w:vAlign w:val="center"/>
          </w:tcPr>
          <w:p w14:paraId="6B3D6E12"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S</w:t>
            </w:r>
          </w:p>
        </w:tc>
        <w:tc>
          <w:tcPr>
            <w:tcW w:w="821" w:type="pct"/>
            <w:vAlign w:val="center"/>
          </w:tcPr>
          <w:p w14:paraId="6B3D6E13"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Install meter</w:t>
            </w:r>
          </w:p>
        </w:tc>
        <w:tc>
          <w:tcPr>
            <w:tcW w:w="396" w:type="pct"/>
            <w:vAlign w:val="center"/>
          </w:tcPr>
          <w:p w14:paraId="6B3D6E14"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SW</w:t>
            </w:r>
          </w:p>
        </w:tc>
        <w:tc>
          <w:tcPr>
            <w:tcW w:w="479" w:type="pct"/>
            <w:vAlign w:val="center"/>
          </w:tcPr>
          <w:p w14:paraId="6B3D6E15"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internal</w:t>
            </w:r>
          </w:p>
        </w:tc>
        <w:tc>
          <w:tcPr>
            <w:tcW w:w="648" w:type="pct"/>
            <w:vAlign w:val="center"/>
          </w:tcPr>
          <w:p w14:paraId="6B3D6E16"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 </w:t>
            </w:r>
          </w:p>
        </w:tc>
        <w:tc>
          <w:tcPr>
            <w:tcW w:w="1317" w:type="pct"/>
            <w:vAlign w:val="center"/>
          </w:tcPr>
          <w:p w14:paraId="6B3D6E17"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Operational Code</w:t>
            </w:r>
          </w:p>
        </w:tc>
        <w:tc>
          <w:tcPr>
            <w:tcW w:w="665" w:type="pct"/>
            <w:vAlign w:val="center"/>
          </w:tcPr>
          <w:p w14:paraId="6B3D6E18"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 </w:t>
            </w:r>
          </w:p>
        </w:tc>
      </w:tr>
      <w:tr w:rsidR="006371A5" w14:paraId="6B3D6E26" w14:textId="77777777" w:rsidTr="00D95CEF">
        <w:tc>
          <w:tcPr>
            <w:tcW w:w="349" w:type="pct"/>
            <w:vAlign w:val="center"/>
          </w:tcPr>
          <w:p w14:paraId="6B3D6E1A" w14:textId="77777777" w:rsidR="006371A5" w:rsidRPr="00EF4DEC" w:rsidRDefault="004104D8" w:rsidP="00BE6C2F">
            <w:pPr>
              <w:spacing w:before="60" w:after="60" w:line="360" w:lineRule="auto"/>
              <w:rPr>
                <w:rFonts w:eastAsia="Calibri"/>
                <w:sz w:val="18"/>
                <w:szCs w:val="18"/>
              </w:rPr>
            </w:pPr>
            <w:r w:rsidRPr="00EF4DEC">
              <w:rPr>
                <w:rFonts w:eastAsia="Calibri"/>
                <w:sz w:val="18"/>
                <w:szCs w:val="18"/>
              </w:rPr>
              <w:t>B</w:t>
            </w:r>
          </w:p>
        </w:tc>
        <w:tc>
          <w:tcPr>
            <w:tcW w:w="325" w:type="pct"/>
            <w:vAlign w:val="center"/>
          </w:tcPr>
          <w:p w14:paraId="6B3D6E1B"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S</w:t>
            </w:r>
          </w:p>
        </w:tc>
        <w:tc>
          <w:tcPr>
            <w:tcW w:w="821" w:type="pct"/>
            <w:vAlign w:val="center"/>
          </w:tcPr>
          <w:p w14:paraId="6B3D6E1C"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Send meter data &amp; Initial Read</w:t>
            </w:r>
          </w:p>
        </w:tc>
        <w:tc>
          <w:tcPr>
            <w:tcW w:w="396" w:type="pct"/>
            <w:vAlign w:val="center"/>
          </w:tcPr>
          <w:p w14:paraId="6B3D6E1D"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SW</w:t>
            </w:r>
          </w:p>
        </w:tc>
        <w:tc>
          <w:tcPr>
            <w:tcW w:w="479" w:type="pct"/>
            <w:vAlign w:val="center"/>
          </w:tcPr>
          <w:p w14:paraId="6B3D6E1E" w14:textId="77777777" w:rsidR="006371A5" w:rsidRPr="00EF4DEC" w:rsidRDefault="006371A5" w:rsidP="00BE6C2F">
            <w:pPr>
              <w:spacing w:before="60" w:after="60" w:line="360" w:lineRule="auto"/>
              <w:rPr>
                <w:rFonts w:eastAsia="Calibri"/>
                <w:sz w:val="18"/>
                <w:szCs w:val="18"/>
              </w:rPr>
            </w:pPr>
            <w:smartTag w:uri="urn:schemas-microsoft-com:office:smarttags" w:element="stockticker">
              <w:r w:rsidRPr="00EF4DEC">
                <w:rPr>
                  <w:rFonts w:eastAsia="Calibri"/>
                  <w:sz w:val="18"/>
                  <w:szCs w:val="18"/>
                </w:rPr>
                <w:t>CMA</w:t>
              </w:r>
            </w:smartTag>
          </w:p>
        </w:tc>
        <w:tc>
          <w:tcPr>
            <w:tcW w:w="648" w:type="pct"/>
            <w:vAlign w:val="center"/>
          </w:tcPr>
          <w:p w14:paraId="6B3D6E1F" w14:textId="77777777" w:rsidR="006371A5" w:rsidRPr="00EF4DEC" w:rsidRDefault="006371A5" w:rsidP="000631C6">
            <w:pPr>
              <w:spacing w:before="60" w:after="60" w:line="360" w:lineRule="auto"/>
              <w:rPr>
                <w:rFonts w:eastAsia="Calibri"/>
                <w:sz w:val="18"/>
                <w:szCs w:val="18"/>
              </w:rPr>
            </w:pPr>
            <w:r w:rsidRPr="00EF4DEC">
              <w:rPr>
                <w:rFonts w:eastAsia="Calibri"/>
                <w:sz w:val="18"/>
                <w:szCs w:val="18"/>
              </w:rPr>
              <w:t xml:space="preserve">within </w:t>
            </w:r>
            <w:r w:rsidR="000631C6">
              <w:rPr>
                <w:rFonts w:eastAsia="Calibri"/>
                <w:sz w:val="18"/>
                <w:szCs w:val="18"/>
              </w:rPr>
              <w:t>5/8</w:t>
            </w:r>
            <w:r w:rsidRPr="00EF4DEC">
              <w:rPr>
                <w:rFonts w:eastAsia="Calibri"/>
                <w:sz w:val="18"/>
                <w:szCs w:val="18"/>
              </w:rPr>
              <w:t xml:space="preserve"> BD of meter installation</w:t>
            </w:r>
          </w:p>
        </w:tc>
        <w:tc>
          <w:tcPr>
            <w:tcW w:w="1317" w:type="pct"/>
            <w:vAlign w:val="center"/>
          </w:tcPr>
          <w:p w14:paraId="6B3D6E20"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 xml:space="preserve">Ensure that Meter Read Type </w:t>
            </w:r>
            <w:proofErr w:type="gramStart"/>
            <w:r w:rsidRPr="00EF4DEC">
              <w:rPr>
                <w:rFonts w:eastAsia="Calibri"/>
                <w:sz w:val="18"/>
                <w:szCs w:val="18"/>
              </w:rPr>
              <w:t>is</w:t>
            </w:r>
            <w:proofErr w:type="gramEnd"/>
            <w:r w:rsidRPr="00EF4DEC">
              <w:rPr>
                <w:rFonts w:eastAsia="Calibri"/>
                <w:sz w:val="18"/>
                <w:szCs w:val="18"/>
              </w:rPr>
              <w:t xml:space="preserve"> Initial. </w:t>
            </w:r>
          </w:p>
          <w:p w14:paraId="6B3D6E21"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Update any associated Service Elements, e.g. Trade Effluent in accordance with CSD0206</w:t>
            </w:r>
          </w:p>
          <w:p w14:paraId="6B3D6E22"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If meter installed at a SPID previously declared Unmeasurable, revise Unmeasurable status prior to notifying meter installation.</w:t>
            </w:r>
          </w:p>
        </w:tc>
        <w:tc>
          <w:tcPr>
            <w:tcW w:w="665" w:type="pct"/>
            <w:vAlign w:val="center"/>
          </w:tcPr>
          <w:p w14:paraId="6B3D6E23" w14:textId="77777777" w:rsidR="006371A5" w:rsidRDefault="006371A5" w:rsidP="00BE6C2F">
            <w:pPr>
              <w:spacing w:before="60" w:after="60" w:line="360" w:lineRule="auto"/>
              <w:rPr>
                <w:rFonts w:eastAsia="Calibri"/>
                <w:sz w:val="18"/>
                <w:szCs w:val="18"/>
              </w:rPr>
            </w:pPr>
            <w:r w:rsidRPr="00EF4DEC">
              <w:rPr>
                <w:rFonts w:eastAsia="Calibri"/>
                <w:sz w:val="18"/>
                <w:szCs w:val="18"/>
              </w:rPr>
              <w:t>T004.0 T005.0</w:t>
            </w:r>
          </w:p>
          <w:p w14:paraId="6B3D6E24" w14:textId="77777777" w:rsidR="008F63FA" w:rsidRDefault="008F63FA" w:rsidP="00BE6C2F">
            <w:pPr>
              <w:spacing w:before="60" w:after="60" w:line="360" w:lineRule="auto"/>
              <w:rPr>
                <w:rFonts w:eastAsia="Calibri"/>
                <w:sz w:val="18"/>
                <w:szCs w:val="18"/>
              </w:rPr>
            </w:pPr>
            <w:r>
              <w:rPr>
                <w:rFonts w:eastAsia="Calibri"/>
                <w:sz w:val="18"/>
                <w:szCs w:val="18"/>
              </w:rPr>
              <w:t>(T033.0)</w:t>
            </w:r>
          </w:p>
          <w:p w14:paraId="6B3D6E25" w14:textId="77777777" w:rsidR="00823D4F" w:rsidRPr="00EF4DEC" w:rsidRDefault="00823D4F" w:rsidP="00BE6C2F">
            <w:pPr>
              <w:spacing w:before="60" w:after="60" w:line="360" w:lineRule="auto"/>
              <w:rPr>
                <w:rFonts w:eastAsia="Calibri"/>
                <w:sz w:val="18"/>
                <w:szCs w:val="18"/>
              </w:rPr>
            </w:pPr>
            <w:r>
              <w:rPr>
                <w:rFonts w:eastAsia="Calibri"/>
                <w:sz w:val="18"/>
                <w:szCs w:val="18"/>
              </w:rPr>
              <w:t>T016.0</w:t>
            </w:r>
          </w:p>
        </w:tc>
      </w:tr>
      <w:tr w:rsidR="006371A5" w14:paraId="6B3D6E33" w14:textId="77777777" w:rsidTr="00D95CEF">
        <w:tc>
          <w:tcPr>
            <w:tcW w:w="349" w:type="pct"/>
            <w:vAlign w:val="center"/>
          </w:tcPr>
          <w:p w14:paraId="6B3D6E27" w14:textId="77777777" w:rsidR="006371A5" w:rsidRPr="00EF4DEC" w:rsidRDefault="004104D8" w:rsidP="00BE6C2F">
            <w:pPr>
              <w:spacing w:before="60" w:after="60" w:line="360" w:lineRule="auto"/>
              <w:rPr>
                <w:rFonts w:eastAsia="Calibri"/>
                <w:sz w:val="18"/>
                <w:szCs w:val="18"/>
              </w:rPr>
            </w:pPr>
            <w:r w:rsidRPr="00EF4DEC">
              <w:rPr>
                <w:rFonts w:eastAsia="Calibri"/>
                <w:sz w:val="18"/>
                <w:szCs w:val="18"/>
              </w:rPr>
              <w:t>C</w:t>
            </w:r>
          </w:p>
        </w:tc>
        <w:tc>
          <w:tcPr>
            <w:tcW w:w="325" w:type="pct"/>
            <w:vAlign w:val="center"/>
          </w:tcPr>
          <w:p w14:paraId="6B3D6E28"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S</w:t>
            </w:r>
          </w:p>
        </w:tc>
        <w:tc>
          <w:tcPr>
            <w:tcW w:w="821" w:type="pct"/>
            <w:vAlign w:val="center"/>
          </w:tcPr>
          <w:p w14:paraId="6B3D6E29"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Update Central Systems &amp; notify LP of updated meter data</w:t>
            </w:r>
          </w:p>
        </w:tc>
        <w:tc>
          <w:tcPr>
            <w:tcW w:w="396" w:type="pct"/>
            <w:vAlign w:val="center"/>
          </w:tcPr>
          <w:p w14:paraId="6B3D6E2A" w14:textId="77777777" w:rsidR="006371A5" w:rsidRPr="00EF4DEC" w:rsidRDefault="006371A5" w:rsidP="00BE6C2F">
            <w:pPr>
              <w:spacing w:before="60" w:after="60" w:line="360" w:lineRule="auto"/>
              <w:rPr>
                <w:rFonts w:eastAsia="Calibri"/>
                <w:sz w:val="18"/>
                <w:szCs w:val="18"/>
              </w:rPr>
            </w:pPr>
            <w:smartTag w:uri="urn:schemas-microsoft-com:office:smarttags" w:element="stockticker">
              <w:r w:rsidRPr="00EF4DEC">
                <w:rPr>
                  <w:rFonts w:eastAsia="Calibri"/>
                  <w:sz w:val="18"/>
                  <w:szCs w:val="18"/>
                </w:rPr>
                <w:t>CMA</w:t>
              </w:r>
            </w:smartTag>
          </w:p>
        </w:tc>
        <w:tc>
          <w:tcPr>
            <w:tcW w:w="479" w:type="pct"/>
            <w:vAlign w:val="center"/>
          </w:tcPr>
          <w:p w14:paraId="6B3D6E2B"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LPs</w:t>
            </w:r>
          </w:p>
        </w:tc>
        <w:tc>
          <w:tcPr>
            <w:tcW w:w="648" w:type="pct"/>
            <w:vAlign w:val="center"/>
          </w:tcPr>
          <w:p w14:paraId="6B3D6E2C" w14:textId="77777777" w:rsidR="006371A5" w:rsidRPr="00EF4DEC" w:rsidRDefault="006371A5" w:rsidP="00BE6C2F">
            <w:pPr>
              <w:spacing w:before="60" w:after="60" w:line="360" w:lineRule="auto"/>
              <w:rPr>
                <w:rFonts w:eastAsia="Calibri"/>
                <w:sz w:val="18"/>
                <w:szCs w:val="18"/>
              </w:rPr>
            </w:pPr>
            <w:r w:rsidRPr="00EF4DEC">
              <w:rPr>
                <w:rFonts w:eastAsia="Calibri"/>
                <w:sz w:val="18"/>
                <w:szCs w:val="18"/>
              </w:rPr>
              <w:t>1 BD</w:t>
            </w:r>
          </w:p>
        </w:tc>
        <w:tc>
          <w:tcPr>
            <w:tcW w:w="1317" w:type="pct"/>
            <w:vAlign w:val="center"/>
          </w:tcPr>
          <w:p w14:paraId="6B3D6E2D" w14:textId="77777777" w:rsidR="00835F83" w:rsidRDefault="006371A5" w:rsidP="00BE6C2F">
            <w:pPr>
              <w:spacing w:before="60" w:after="60" w:line="360" w:lineRule="auto"/>
              <w:rPr>
                <w:rFonts w:eastAsia="Calibri"/>
                <w:sz w:val="18"/>
                <w:szCs w:val="18"/>
              </w:rPr>
            </w:pPr>
            <w:r w:rsidRPr="00EF4DEC">
              <w:rPr>
                <w:rFonts w:eastAsia="Calibri"/>
                <w:sz w:val="18"/>
                <w:szCs w:val="18"/>
              </w:rPr>
              <w:t> If Related Water Supply Meter, also advise SS LP of WS meter addition &amp; Initial Read</w:t>
            </w:r>
            <w:r w:rsidR="00835F83">
              <w:rPr>
                <w:rFonts w:eastAsia="Calibri"/>
                <w:sz w:val="18"/>
                <w:szCs w:val="18"/>
              </w:rPr>
              <w:t>.</w:t>
            </w:r>
          </w:p>
          <w:p w14:paraId="6B3D6E2E" w14:textId="77777777" w:rsidR="006371A5" w:rsidRPr="00835F83" w:rsidRDefault="00835F83" w:rsidP="00FB4DE1">
            <w:pPr>
              <w:spacing w:before="60" w:after="60" w:line="360" w:lineRule="auto"/>
              <w:rPr>
                <w:rFonts w:eastAsia="Calibri"/>
              </w:rPr>
            </w:pPr>
            <w:r>
              <w:rPr>
                <w:rFonts w:eastAsia="Calibri"/>
                <w:sz w:val="18"/>
                <w:szCs w:val="18"/>
              </w:rPr>
              <w:t xml:space="preserve"> </w:t>
            </w:r>
            <w:proofErr w:type="gramStart"/>
            <w:r>
              <w:rPr>
                <w:rFonts w:eastAsia="Calibri"/>
                <w:sz w:val="18"/>
                <w:szCs w:val="18"/>
              </w:rPr>
              <w:t>X,Y</w:t>
            </w:r>
            <w:proofErr w:type="gramEnd"/>
            <w:r>
              <w:rPr>
                <w:rFonts w:eastAsia="Calibri"/>
                <w:sz w:val="18"/>
                <w:szCs w:val="18"/>
              </w:rPr>
              <w:t xml:space="preserve"> Co-ordinates should be provided </w:t>
            </w:r>
          </w:p>
        </w:tc>
        <w:tc>
          <w:tcPr>
            <w:tcW w:w="665" w:type="pct"/>
            <w:vAlign w:val="center"/>
          </w:tcPr>
          <w:p w14:paraId="6B3D6E2F" w14:textId="77777777" w:rsidR="006371A5" w:rsidRDefault="006371A5" w:rsidP="00BE6C2F">
            <w:pPr>
              <w:spacing w:before="60" w:after="60" w:line="360" w:lineRule="auto"/>
              <w:rPr>
                <w:rFonts w:eastAsia="Calibri"/>
                <w:sz w:val="18"/>
                <w:szCs w:val="18"/>
              </w:rPr>
            </w:pPr>
            <w:r w:rsidRPr="00EF4DEC">
              <w:rPr>
                <w:rFonts w:eastAsia="Calibri"/>
                <w:sz w:val="18"/>
                <w:szCs w:val="18"/>
              </w:rPr>
              <w:t>T004.1 T005.2</w:t>
            </w:r>
          </w:p>
          <w:p w14:paraId="6B3D6E30" w14:textId="77777777" w:rsidR="008F63FA" w:rsidRDefault="008F63FA" w:rsidP="00BE6C2F">
            <w:pPr>
              <w:spacing w:before="60" w:after="60" w:line="360" w:lineRule="auto"/>
              <w:rPr>
                <w:rFonts w:eastAsia="Calibri"/>
                <w:sz w:val="18"/>
                <w:szCs w:val="18"/>
              </w:rPr>
            </w:pPr>
            <w:r>
              <w:rPr>
                <w:rFonts w:eastAsia="Calibri"/>
                <w:sz w:val="18"/>
                <w:szCs w:val="18"/>
              </w:rPr>
              <w:t>(T033.1)</w:t>
            </w:r>
          </w:p>
          <w:p w14:paraId="6B3D6E31" w14:textId="77777777" w:rsidR="002E5206" w:rsidRPr="00EF4DEC" w:rsidRDefault="002E5206" w:rsidP="00BE6C2F">
            <w:pPr>
              <w:spacing w:before="60" w:after="60" w:line="360" w:lineRule="auto"/>
              <w:rPr>
                <w:rFonts w:eastAsia="Calibri"/>
                <w:sz w:val="18"/>
                <w:szCs w:val="18"/>
              </w:rPr>
            </w:pPr>
            <w:r>
              <w:rPr>
                <w:rFonts w:eastAsia="Calibri"/>
                <w:sz w:val="18"/>
                <w:szCs w:val="18"/>
              </w:rPr>
              <w:t>T016.1</w:t>
            </w:r>
          </w:p>
          <w:p w14:paraId="6B3D6E32" w14:textId="77777777" w:rsidR="006371A5" w:rsidRPr="00EF4DEC" w:rsidRDefault="006371A5" w:rsidP="00BE6C2F">
            <w:pPr>
              <w:spacing w:before="60" w:after="60" w:line="360" w:lineRule="auto"/>
              <w:rPr>
                <w:rFonts w:eastAsia="Calibri"/>
                <w:sz w:val="18"/>
                <w:szCs w:val="18"/>
              </w:rPr>
            </w:pPr>
          </w:p>
        </w:tc>
      </w:tr>
    </w:tbl>
    <w:p w14:paraId="6B3D6E34" w14:textId="77777777" w:rsidR="006371A5" w:rsidRDefault="006371A5" w:rsidP="005976A2">
      <w:pPr>
        <w:spacing w:before="100" w:beforeAutospacing="1" w:line="360" w:lineRule="auto"/>
        <w:jc w:val="both"/>
        <w:rPr>
          <w:b/>
          <w:bCs/>
        </w:rPr>
      </w:pPr>
    </w:p>
    <w:p w14:paraId="6B3D6E35" w14:textId="77777777" w:rsidR="00D95CEF" w:rsidRDefault="00A55091" w:rsidP="00287DE5">
      <w:pPr>
        <w:pStyle w:val="StyleHeading2NotBoldNotItalicCustomColorRGB0671102"/>
        <w:sectPr w:rsidR="00D95CEF" w:rsidSect="00D95CEF">
          <w:pgSz w:w="16838" w:h="11906" w:orient="landscape" w:code="9"/>
          <w:pgMar w:top="1797" w:right="1588" w:bottom="1797" w:left="1418" w:header="709" w:footer="737" w:gutter="0"/>
          <w:pgBorders>
            <w:bottom w:val="single" w:sz="4" w:space="16" w:color="auto"/>
          </w:pgBorders>
          <w:cols w:space="708"/>
          <w:docGrid w:linePitch="360"/>
        </w:sectPr>
      </w:pPr>
      <w:r>
        <w:br w:type="page"/>
      </w:r>
      <w:bookmarkStart w:id="34" w:name="_Ref161625304"/>
      <w:bookmarkStart w:id="35" w:name="_Toc173917327"/>
    </w:p>
    <w:p w14:paraId="6B3D6E36" w14:textId="77777777" w:rsidR="00A55091" w:rsidRDefault="00A55091" w:rsidP="00287DE5">
      <w:pPr>
        <w:pStyle w:val="StyleHeading2NotBoldNotItalicCustomColorRGB0671102"/>
      </w:pPr>
      <w:bookmarkStart w:id="36" w:name="_Toc13212107"/>
      <w:r>
        <w:lastRenderedPageBreak/>
        <w:t xml:space="preserve">Removal of </w:t>
      </w:r>
      <w:r w:rsidR="00D92F81">
        <w:t xml:space="preserve">a </w:t>
      </w:r>
      <w:r>
        <w:t>Meter from an Existing Supply Point</w:t>
      </w:r>
      <w:bookmarkEnd w:id="34"/>
      <w:bookmarkEnd w:id="35"/>
      <w:bookmarkEnd w:id="36"/>
      <w:r>
        <w:t xml:space="preserve"> </w:t>
      </w:r>
    </w:p>
    <w:p w14:paraId="6B3D6E37" w14:textId="77777777" w:rsidR="00F46553" w:rsidRPr="009B1F21" w:rsidRDefault="00F46553" w:rsidP="005976A2">
      <w:pPr>
        <w:spacing w:line="360" w:lineRule="auto"/>
        <w:jc w:val="both"/>
      </w:pPr>
      <w:r w:rsidRPr="009B1F21">
        <w:t xml:space="preserve">This section applies when a </w:t>
      </w:r>
      <w:r w:rsidR="000900C9">
        <w:t xml:space="preserve">physical </w:t>
      </w:r>
      <w:r w:rsidRPr="009B1F21">
        <w:t xml:space="preserve">meter is </w:t>
      </w:r>
      <w:r w:rsidR="000900C9">
        <w:t>removed from</w:t>
      </w:r>
      <w:r w:rsidRPr="009B1F21">
        <w:t xml:space="preserve"> an existing Supply Point under Process 8 of the Operational Code. </w:t>
      </w:r>
      <w:r w:rsidR="00330E50">
        <w:t>I</w:t>
      </w:r>
      <w:r w:rsidRPr="009B1F21">
        <w:t xml:space="preserve">t does not apply when a Pseudo Meter is removed from an existing Supply Point or Pseudo Water Services Supply Point pursuant to the application of Re-assessed Charges, which is considered in Section </w:t>
      </w:r>
      <w:r w:rsidR="003F560F">
        <w:t>3.5, nor does it apply when another form of virtual meter is removed from an existing Supply Point, which is covered in section 3.6</w:t>
      </w:r>
      <w:r w:rsidRPr="009B1F21">
        <w:t>.</w:t>
      </w:r>
    </w:p>
    <w:p w14:paraId="6B3D6E38" w14:textId="77777777" w:rsidR="00A55091" w:rsidRDefault="00A55091" w:rsidP="005976A2">
      <w:pPr>
        <w:spacing w:before="100" w:beforeAutospacing="1" w:line="360" w:lineRule="auto"/>
        <w:jc w:val="both"/>
      </w:pPr>
      <w:r>
        <w:t xml:space="preserve">This description should be read in conjunction with the Process Diagram in Section 6.2 and the Interface and Timetable Requirements in Section 6.3.  The 'step' and 'decision' references appear to the bottom left of each step or decision symbol in the Process Diagram. </w:t>
      </w:r>
    </w:p>
    <w:p w14:paraId="6B3D6E39" w14:textId="77777777" w:rsidR="00E301AA" w:rsidRDefault="00E301AA" w:rsidP="005976A2">
      <w:pPr>
        <w:spacing w:before="100" w:beforeAutospacing="1" w:line="360" w:lineRule="auto"/>
        <w:jc w:val="both"/>
      </w:pPr>
    </w:p>
    <w:p w14:paraId="6B3D6E3A" w14:textId="77777777" w:rsidR="00E301AA" w:rsidRDefault="00E301AA" w:rsidP="0072711C">
      <w:pPr>
        <w:pStyle w:val="StyleHeading3NotBoldCustomColorRGB067110Justified"/>
        <w:numPr>
          <w:ilvl w:val="2"/>
          <w:numId w:val="1"/>
        </w:numPr>
        <w:tabs>
          <w:tab w:val="clear" w:pos="2847"/>
          <w:tab w:val="num" w:pos="1134"/>
        </w:tabs>
        <w:ind w:left="1701" w:hanging="1134"/>
      </w:pPr>
      <w:r>
        <w:t>Meter Removal Process</w:t>
      </w:r>
    </w:p>
    <w:p w14:paraId="6B3D6E3B" w14:textId="77777777" w:rsidR="00B52A22" w:rsidRPr="00B52A22" w:rsidRDefault="00B52A22" w:rsidP="00B52A22">
      <w:pPr>
        <w:rPr>
          <w:lang w:eastAsia="en-US"/>
        </w:rPr>
      </w:pPr>
    </w:p>
    <w:p w14:paraId="6B3D6E3C" w14:textId="77777777" w:rsidR="00A55091" w:rsidRDefault="00A55091" w:rsidP="005976A2">
      <w:pPr>
        <w:pStyle w:val="Heading4"/>
        <w:spacing w:before="120"/>
        <w:jc w:val="both"/>
        <w:rPr>
          <w:bCs/>
          <w:i/>
          <w:highlight w:val="magenta"/>
        </w:rPr>
      </w:pPr>
      <w:r>
        <w:rPr>
          <w:bCs/>
        </w:rPr>
        <w:t xml:space="preserve">Step a: Remove Meter </w:t>
      </w:r>
    </w:p>
    <w:p w14:paraId="6B3D6E3D" w14:textId="77777777" w:rsidR="00A55091" w:rsidRDefault="00A55091" w:rsidP="005976A2">
      <w:pPr>
        <w:spacing w:before="100" w:beforeAutospacing="1" w:line="360" w:lineRule="auto"/>
        <w:jc w:val="both"/>
      </w:pPr>
      <w:r>
        <w:t>This step represents the point at which Scottish Water removes or permanently shuts off the meter.</w:t>
      </w:r>
      <w:r w:rsidR="00257FDE">
        <w:t xml:space="preserve"> </w:t>
      </w:r>
    </w:p>
    <w:p w14:paraId="6B3D6E3E" w14:textId="61EE5C80" w:rsidR="00835DC5" w:rsidRPr="00C94E8E" w:rsidRDefault="00257FDE" w:rsidP="00835DC5">
      <w:pPr>
        <w:pStyle w:val="Heading4"/>
        <w:spacing w:before="120"/>
        <w:jc w:val="both"/>
        <w:rPr>
          <w:rFonts w:eastAsia="Times New Roman" w:cs="Arial"/>
          <w:b w:val="0"/>
          <w:color w:val="auto"/>
          <w:lang w:eastAsia="en-GB"/>
        </w:rPr>
      </w:pPr>
      <w:r w:rsidRPr="00A2374A">
        <w:rPr>
          <w:rFonts w:eastAsia="Times New Roman" w:cs="Arial"/>
          <w:b w:val="0"/>
          <w:color w:val="000000"/>
          <w:lang w:eastAsia="en-GB"/>
        </w:rPr>
        <w:t>If the meter to be removed is associated with Trade Effluent Discharge Point(s) at the Supply Point, Scottish Water shall terminate all such associations using Data Transaction T024.0 (</w:t>
      </w:r>
      <w:r w:rsidR="006C3585" w:rsidRPr="006C3585">
        <w:rPr>
          <w:rFonts w:eastAsia="Times New Roman" w:cs="Arial"/>
          <w:b w:val="0"/>
          <w:color w:val="000000"/>
          <w:lang w:eastAsia="en-GB"/>
        </w:rPr>
        <w:t>Submit Meter Dissociation</w:t>
      </w:r>
      <w:r w:rsidRPr="00A2374A">
        <w:rPr>
          <w:rFonts w:eastAsia="Times New Roman" w:cs="Arial"/>
          <w:b w:val="0"/>
          <w:color w:val="000000"/>
          <w:lang w:eastAsia="en-GB"/>
        </w:rPr>
        <w:t>) before sending the T005.0 (</w:t>
      </w:r>
      <w:r w:rsidR="00531783" w:rsidRPr="00531783">
        <w:rPr>
          <w:rFonts w:eastAsia="Times New Roman" w:cs="Arial"/>
          <w:b w:val="0"/>
          <w:color w:val="000000"/>
          <w:lang w:eastAsia="en-GB"/>
        </w:rPr>
        <w:t>Submit Meter Read (SW)</w:t>
      </w:r>
      <w:r w:rsidRPr="00C94E8E">
        <w:rPr>
          <w:rFonts w:eastAsia="Times New Roman" w:cs="Arial"/>
          <w:b w:val="0"/>
          <w:color w:val="auto"/>
          <w:lang w:eastAsia="en-GB"/>
        </w:rPr>
        <w:t>).</w:t>
      </w:r>
      <w:r w:rsidR="00835DC5" w:rsidRPr="00C94E8E">
        <w:rPr>
          <w:color w:val="auto"/>
        </w:rPr>
        <w:t xml:space="preserve"> </w:t>
      </w:r>
      <w:r w:rsidR="00835DC5" w:rsidRPr="00C94E8E">
        <w:rPr>
          <w:b w:val="0"/>
          <w:color w:val="auto"/>
        </w:rPr>
        <w:t>If the meter is part of an existing Meter Network, Scottish Water should terminate the Meter Network using Data Transaction T036.0 (</w:t>
      </w:r>
      <w:r w:rsidR="00145915" w:rsidRPr="00145915">
        <w:rPr>
          <w:b w:val="0"/>
          <w:color w:val="auto"/>
        </w:rPr>
        <w:t>Create / Update Meter Networks</w:t>
      </w:r>
      <w:r w:rsidR="00835DC5" w:rsidRPr="00C94E8E">
        <w:rPr>
          <w:b w:val="0"/>
          <w:color w:val="auto"/>
        </w:rPr>
        <w:t>) setting the D0326_MeterNetwork Association to FALSE before sending the T005.0 (</w:t>
      </w:r>
      <w:r w:rsidR="00531783" w:rsidRPr="00531783">
        <w:rPr>
          <w:b w:val="0"/>
          <w:color w:val="auto"/>
        </w:rPr>
        <w:t>Submit Meter Read (SW)</w:t>
      </w:r>
      <w:r w:rsidR="00835DC5" w:rsidRPr="00C94E8E">
        <w:rPr>
          <w:b w:val="0"/>
          <w:color w:val="auto"/>
        </w:rPr>
        <w:t>).</w:t>
      </w:r>
    </w:p>
    <w:p w14:paraId="6B3D6E3F" w14:textId="77777777" w:rsidR="00257FDE" w:rsidRPr="00A2374A" w:rsidRDefault="00257FDE" w:rsidP="00257FDE">
      <w:pPr>
        <w:pStyle w:val="Heading4"/>
        <w:spacing w:before="120"/>
        <w:jc w:val="both"/>
        <w:rPr>
          <w:rFonts w:eastAsia="Times New Roman" w:cs="Arial"/>
          <w:b w:val="0"/>
          <w:color w:val="000000"/>
          <w:lang w:eastAsia="en-GB"/>
        </w:rPr>
      </w:pPr>
    </w:p>
    <w:p w14:paraId="6B3D6E40" w14:textId="77777777" w:rsidR="00A55091" w:rsidRDefault="00A55091" w:rsidP="005976A2">
      <w:pPr>
        <w:pStyle w:val="Heading4"/>
        <w:spacing w:before="120"/>
        <w:jc w:val="both"/>
        <w:rPr>
          <w:bCs/>
          <w:i/>
          <w:highlight w:val="magenta"/>
        </w:rPr>
      </w:pPr>
      <w:r>
        <w:rPr>
          <w:bCs/>
        </w:rPr>
        <w:t xml:space="preserve">Step b: Update SPID Data to </w:t>
      </w:r>
      <w:smartTag w:uri="urn:schemas-microsoft-com:office:smarttags" w:element="stockticker">
        <w:r>
          <w:rPr>
            <w:bCs/>
          </w:rPr>
          <w:t>CMA</w:t>
        </w:r>
      </w:smartTag>
      <w:r>
        <w:rPr>
          <w:bCs/>
        </w:rPr>
        <w:t xml:space="preserve"> [T005.0]</w:t>
      </w:r>
    </w:p>
    <w:p w14:paraId="6B3D6E41" w14:textId="105F8B6C" w:rsidR="00A55091" w:rsidRDefault="00A55091" w:rsidP="005976A2">
      <w:pPr>
        <w:spacing w:before="100" w:beforeAutospacing="1" w:line="360" w:lineRule="auto"/>
        <w:jc w:val="both"/>
      </w:pPr>
      <w:r>
        <w:t xml:space="preserve">Within 2 BD of the removal/permanent shut off, Scottish Water will send a Final Read for that meter to the </w:t>
      </w:r>
      <w:smartTag w:uri="urn:schemas-microsoft-com:office:smarttags" w:element="stockticker">
        <w:r>
          <w:t>CMA</w:t>
        </w:r>
      </w:smartTag>
      <w:r>
        <w:t>, using Data Transaction T005.0 (</w:t>
      </w:r>
      <w:r w:rsidR="00531783" w:rsidRPr="00531783">
        <w:t>Submit Meter Read (SW)</w:t>
      </w:r>
      <w:r>
        <w:t xml:space="preserve">). Provision of a Final Read constitutes notification that the meter has been removed from the Supply Point. </w:t>
      </w:r>
    </w:p>
    <w:p w14:paraId="6B3D6E42" w14:textId="3C745772" w:rsidR="00A55091" w:rsidRDefault="00A55091" w:rsidP="005976A2">
      <w:pPr>
        <w:spacing w:before="240" w:line="360" w:lineRule="auto"/>
        <w:jc w:val="both"/>
        <w:rPr>
          <w:b/>
          <w:bCs/>
        </w:rPr>
      </w:pPr>
      <w:r>
        <w:t xml:space="preserve">Where the removal relates to Trade Effluent Services, and such removal modifies the data regarding a Discharge Point, Scottish Water shall also send the </w:t>
      </w:r>
      <w:smartTag w:uri="urn:schemas-microsoft-com:office:smarttags" w:element="stockticker">
        <w:r w:rsidR="00926E0B">
          <w:t>CMA</w:t>
        </w:r>
      </w:smartTag>
      <w:r w:rsidR="00926E0B">
        <w:t xml:space="preserve"> notification</w:t>
      </w:r>
      <w:r>
        <w:t xml:space="preserve"> of this in accordance with CSD0206, Trade Effluent Processes. </w:t>
      </w:r>
      <w:r w:rsidR="00180D15">
        <w:t>Where the Final Read T005.0 (</w:t>
      </w:r>
      <w:r w:rsidR="00531783" w:rsidRPr="00531783">
        <w:t>Submit Meter Read (SW)</w:t>
      </w:r>
      <w:r w:rsidR="00180D15">
        <w:t>) transaction is for a meter on an existing Meter Network, the transaction will be rejected.</w:t>
      </w:r>
    </w:p>
    <w:p w14:paraId="6B3D6E43" w14:textId="77777777" w:rsidR="00A55091" w:rsidRDefault="00A55091" w:rsidP="005976A2">
      <w:pPr>
        <w:spacing w:line="360" w:lineRule="auto"/>
        <w:jc w:val="both"/>
        <w:rPr>
          <w:b/>
          <w:bCs/>
        </w:rPr>
      </w:pPr>
    </w:p>
    <w:p w14:paraId="6B3D6E44" w14:textId="77777777" w:rsidR="00A55091" w:rsidRDefault="00A55091" w:rsidP="005976A2">
      <w:pPr>
        <w:pStyle w:val="Heading4"/>
        <w:spacing w:before="120"/>
        <w:jc w:val="both"/>
        <w:rPr>
          <w:bCs/>
          <w:i/>
          <w:highlight w:val="magenta"/>
          <w:lang w:val="fr-FR"/>
        </w:rPr>
      </w:pPr>
      <w:proofErr w:type="spellStart"/>
      <w:r>
        <w:rPr>
          <w:bCs/>
          <w:lang w:val="fr-FR"/>
        </w:rPr>
        <w:lastRenderedPageBreak/>
        <w:t>Step</w:t>
      </w:r>
      <w:proofErr w:type="spellEnd"/>
      <w:r>
        <w:rPr>
          <w:bCs/>
          <w:lang w:val="fr-FR"/>
        </w:rPr>
        <w:t xml:space="preserve"> </w:t>
      </w:r>
      <w:proofErr w:type="gramStart"/>
      <w:r>
        <w:rPr>
          <w:bCs/>
          <w:lang w:val="fr-FR"/>
        </w:rPr>
        <w:t>c:</w:t>
      </w:r>
      <w:proofErr w:type="gramEnd"/>
      <w:r>
        <w:rPr>
          <w:bCs/>
          <w:lang w:val="fr-FR"/>
        </w:rPr>
        <w:t xml:space="preserve"> </w:t>
      </w:r>
      <w:smartTag w:uri="urn:schemas-microsoft-com:office:smarttags" w:element="stockticker">
        <w:r>
          <w:rPr>
            <w:bCs/>
            <w:lang w:val="fr-FR"/>
          </w:rPr>
          <w:t>CMA</w:t>
        </w:r>
      </w:smartTag>
      <w:r>
        <w:rPr>
          <w:bCs/>
          <w:lang w:val="fr-FR"/>
        </w:rPr>
        <w:t xml:space="preserve"> notifies </w:t>
      </w:r>
      <w:proofErr w:type="spellStart"/>
      <w:r>
        <w:rPr>
          <w:bCs/>
          <w:lang w:val="fr-FR"/>
        </w:rPr>
        <w:t>Licensed</w:t>
      </w:r>
      <w:proofErr w:type="spellEnd"/>
      <w:r>
        <w:rPr>
          <w:bCs/>
          <w:lang w:val="fr-FR"/>
        </w:rPr>
        <w:t xml:space="preserve"> Provider [T005.2]</w:t>
      </w:r>
    </w:p>
    <w:p w14:paraId="6B3D6E45" w14:textId="564B8681" w:rsidR="00A55091" w:rsidRDefault="00A55091" w:rsidP="005976A2">
      <w:pPr>
        <w:spacing w:line="360" w:lineRule="auto"/>
      </w:pPr>
      <w:r>
        <w:t xml:space="preserve">The Final Read will be subject to the validation requirements set out in CSD 0203 (Meter Read Submission: Validation).  Within 1 Business Day of receipt of the T005.0, the </w:t>
      </w:r>
      <w:smartTag w:uri="urn:schemas-microsoft-com:office:smarttags" w:element="stockticker">
        <w:r>
          <w:t>CMA</w:t>
        </w:r>
      </w:smartTag>
      <w:r>
        <w:t xml:space="preserve"> will</w:t>
      </w:r>
      <w:r w:rsidR="002E7749">
        <w:t xml:space="preserve"> </w:t>
      </w:r>
      <w:r>
        <w:t xml:space="preserve">update the Central </w:t>
      </w:r>
      <w:proofErr w:type="gramStart"/>
      <w:r>
        <w:t>Systems, and</w:t>
      </w:r>
      <w:proofErr w:type="gramEnd"/>
      <w:r>
        <w:t xml:space="preserve"> notify the Licensed Provider(s) of the Final Read, using Data Transaction T005.2 (</w:t>
      </w:r>
      <w:r w:rsidR="00113148" w:rsidRPr="00113148">
        <w:t>Notify Meter Read (LP)</w:t>
      </w:r>
      <w:r>
        <w:t xml:space="preserve">). </w:t>
      </w:r>
    </w:p>
    <w:p w14:paraId="6B3D6E46" w14:textId="39F686DF" w:rsidR="00A55091" w:rsidRDefault="00A55091" w:rsidP="005976A2">
      <w:pPr>
        <w:spacing w:before="240" w:line="360" w:lineRule="auto"/>
        <w:jc w:val="both"/>
      </w:pPr>
      <w:proofErr w:type="gramStart"/>
      <w:r>
        <w:t>In the event that</w:t>
      </w:r>
      <w:proofErr w:type="gramEnd"/>
      <w:r>
        <w:t xml:space="preserve"> the </w:t>
      </w:r>
      <w:smartTag w:uri="urn:schemas-microsoft-com:office:smarttags" w:element="stockticker">
        <w:r>
          <w:t>CMA</w:t>
        </w:r>
      </w:smartTag>
      <w:r>
        <w:t xml:space="preserve"> also received any update of Trade Effluent Services it will notify the Licensed Provider using Data Transaction T026.1 </w:t>
      </w:r>
      <w:r w:rsidR="00C00F40">
        <w:t>(</w:t>
      </w:r>
      <w:r w:rsidR="00C00F40" w:rsidRPr="00C00F40">
        <w:t>Discontinue DPID Notification</w:t>
      </w:r>
      <w:r w:rsidR="00C00F40">
        <w:t>)</w:t>
      </w:r>
      <w:r w:rsidR="00CD11F0">
        <w:t xml:space="preserve"> </w:t>
      </w:r>
      <w:r>
        <w:t xml:space="preserve">or T027.1 </w:t>
      </w:r>
      <w:r w:rsidR="00093D86">
        <w:t>(</w:t>
      </w:r>
      <w:r w:rsidR="00093D86" w:rsidRPr="00093D86">
        <w:t>Notify DPID Details</w:t>
      </w:r>
      <w:r w:rsidR="00093D86">
        <w:t>)</w:t>
      </w:r>
      <w:r w:rsidR="00041524">
        <w:t xml:space="preserve"> </w:t>
      </w:r>
      <w:r>
        <w:t>within 1 Business Day.</w:t>
      </w:r>
    </w:p>
    <w:p w14:paraId="6B3D6E47" w14:textId="77777777" w:rsidR="00A55091" w:rsidRDefault="00A55091" w:rsidP="005976A2">
      <w:pPr>
        <w:spacing w:before="240" w:line="360" w:lineRule="auto"/>
        <w:jc w:val="both"/>
      </w:pPr>
      <w:r>
        <w:t xml:space="preserve">In the case of meter removal where that meter is a Related Water Supply Meter, the </w:t>
      </w:r>
      <w:smartTag w:uri="urn:schemas-microsoft-com:office:smarttags" w:element="stockticker">
        <w:r>
          <w:t>CMA</w:t>
        </w:r>
      </w:smartTag>
      <w:r>
        <w:t xml:space="preserve"> will notify the Sewerage Services Licensed Provider Registered to that Supply Point of the removal and the Meter Read as well at the same time that it notifies the Water Services Licensed Provider, using the data transactions listed above.</w:t>
      </w:r>
    </w:p>
    <w:p w14:paraId="6B3D6E48" w14:textId="77777777" w:rsidR="00A55091" w:rsidRDefault="00A55091" w:rsidP="005976A2">
      <w:r>
        <w:br w:type="page"/>
      </w:r>
    </w:p>
    <w:p w14:paraId="6B3D6E49" w14:textId="77777777" w:rsidR="00A55091" w:rsidRPr="00F46553" w:rsidRDefault="00E301AA" w:rsidP="0072711C">
      <w:pPr>
        <w:pStyle w:val="StyleHeading3NotBoldCustomColorRGB067110Justified"/>
        <w:numPr>
          <w:ilvl w:val="2"/>
          <w:numId w:val="1"/>
        </w:numPr>
        <w:tabs>
          <w:tab w:val="clear" w:pos="2847"/>
          <w:tab w:val="num" w:pos="1134"/>
        </w:tabs>
        <w:ind w:left="1701" w:hanging="1134"/>
      </w:pPr>
      <w:bookmarkStart w:id="37" w:name="_Toc173917329"/>
      <w:r>
        <w:lastRenderedPageBreak/>
        <w:t xml:space="preserve">Meter Removal </w:t>
      </w:r>
      <w:r w:rsidR="00A55091" w:rsidRPr="00F46553">
        <w:t>Process Diagram</w:t>
      </w:r>
      <w:bookmarkEnd w:id="37"/>
    </w:p>
    <w:p w14:paraId="6B3D6E4A" w14:textId="77777777" w:rsidR="00A55091" w:rsidRDefault="003F560F" w:rsidP="005976A2">
      <w:pPr>
        <w:spacing w:line="360" w:lineRule="auto"/>
      </w:pPr>
      <w:r>
        <w:object w:dxaOrig="9060" w:dyaOrig="13142" w14:anchorId="6B3D7056">
          <v:shape id="_x0000_i1027" type="#_x0000_t75" style="width:415.2pt;height:602.4pt" o:ole="">
            <v:imagedata r:id="rId20" o:title=""/>
          </v:shape>
          <o:OLEObject Type="Embed" ProgID="Visio.Drawing.11" ShapeID="_x0000_i1027" DrawAspect="Content" ObjectID="_1837674440" r:id="rId21"/>
        </w:object>
      </w:r>
    </w:p>
    <w:p w14:paraId="6B3D6E4B" w14:textId="77777777" w:rsidR="00D95CEF" w:rsidRDefault="00A55091" w:rsidP="00E301AA">
      <w:pPr>
        <w:pStyle w:val="StyleHeading3NotBoldCustomColorRGB067110Justified"/>
        <w:numPr>
          <w:ilvl w:val="2"/>
          <w:numId w:val="1"/>
        </w:numPr>
        <w:tabs>
          <w:tab w:val="clear" w:pos="2847"/>
          <w:tab w:val="num" w:pos="1134"/>
        </w:tabs>
        <w:ind w:hanging="2280"/>
        <w:sectPr w:rsidR="00D95CEF" w:rsidSect="00D95CEF">
          <w:pgSz w:w="11906" w:h="16838" w:code="9"/>
          <w:pgMar w:top="1418" w:right="1797" w:bottom="1588" w:left="1797" w:header="709" w:footer="737" w:gutter="0"/>
          <w:pgBorders>
            <w:bottom w:val="single" w:sz="4" w:space="16" w:color="auto"/>
          </w:pgBorders>
          <w:cols w:space="708"/>
          <w:docGrid w:linePitch="360"/>
        </w:sectPr>
      </w:pPr>
      <w:r>
        <w:br w:type="page"/>
      </w:r>
      <w:bookmarkStart w:id="38" w:name="_Toc173917330"/>
    </w:p>
    <w:p w14:paraId="6B3D6E4C" w14:textId="77777777" w:rsidR="00257181" w:rsidRDefault="00E301AA" w:rsidP="0072711C">
      <w:pPr>
        <w:pStyle w:val="StyleHeading3NotBoldCustomColorRGB067110Justified"/>
        <w:numPr>
          <w:ilvl w:val="2"/>
          <w:numId w:val="1"/>
        </w:numPr>
        <w:tabs>
          <w:tab w:val="clear" w:pos="2847"/>
          <w:tab w:val="num" w:pos="1134"/>
        </w:tabs>
        <w:ind w:left="1701" w:hanging="1134"/>
      </w:pPr>
      <w:r>
        <w:lastRenderedPageBreak/>
        <w:t xml:space="preserve">Meter Removal </w:t>
      </w:r>
      <w:r w:rsidR="00257181">
        <w:t>Interface and Timetable Requirements</w:t>
      </w:r>
      <w:bookmarkEnd w:id="38"/>
    </w:p>
    <w:tbl>
      <w:tblPr>
        <w:tblpPr w:leftFromText="180" w:rightFromText="180" w:horzAnchor="margin" w:tblpXSpec="center" w:tblpY="1290"/>
        <w:tblW w:w="5000" w:type="pct"/>
        <w:tblLook w:val="0000" w:firstRow="0" w:lastRow="0" w:firstColumn="0" w:lastColumn="0" w:noHBand="0" w:noVBand="0"/>
      </w:tblPr>
      <w:tblGrid>
        <w:gridCol w:w="891"/>
        <w:gridCol w:w="804"/>
        <w:gridCol w:w="2029"/>
        <w:gridCol w:w="1164"/>
        <w:gridCol w:w="1283"/>
        <w:gridCol w:w="1650"/>
        <w:gridCol w:w="3939"/>
        <w:gridCol w:w="2062"/>
      </w:tblGrid>
      <w:tr w:rsidR="00A40A2E" w14:paraId="6B3D6E55" w14:textId="77777777" w:rsidTr="006F4FB7">
        <w:trPr>
          <w:trHeight w:val="1260"/>
        </w:trPr>
        <w:tc>
          <w:tcPr>
            <w:tcW w:w="322" w:type="pct"/>
            <w:tcBorders>
              <w:top w:val="single" w:sz="4" w:space="0" w:color="auto"/>
              <w:left w:val="single" w:sz="4" w:space="0" w:color="auto"/>
              <w:bottom w:val="single" w:sz="4" w:space="0" w:color="auto"/>
              <w:right w:val="single" w:sz="4" w:space="0" w:color="auto"/>
            </w:tcBorders>
            <w:shd w:val="clear" w:color="auto" w:fill="E6E6E6"/>
            <w:vAlign w:val="bottom"/>
          </w:tcPr>
          <w:p w14:paraId="6B3D6E4D" w14:textId="77777777" w:rsidR="00A40A2E" w:rsidRDefault="00A40A2E" w:rsidP="00257181">
            <w:pPr>
              <w:rPr>
                <w:b/>
                <w:bCs/>
                <w:color w:val="00436E"/>
                <w:sz w:val="18"/>
                <w:szCs w:val="18"/>
              </w:rPr>
            </w:pPr>
            <w:r>
              <w:rPr>
                <w:b/>
                <w:bCs/>
                <w:color w:val="00436E"/>
                <w:sz w:val="18"/>
                <w:szCs w:val="18"/>
              </w:rPr>
              <w:t>step ID</w:t>
            </w:r>
          </w:p>
        </w:tc>
        <w:tc>
          <w:tcPr>
            <w:tcW w:w="291" w:type="pct"/>
            <w:tcBorders>
              <w:top w:val="single" w:sz="4" w:space="0" w:color="auto"/>
              <w:left w:val="nil"/>
              <w:bottom w:val="single" w:sz="4" w:space="0" w:color="auto"/>
              <w:right w:val="single" w:sz="4" w:space="0" w:color="auto"/>
            </w:tcBorders>
            <w:shd w:val="clear" w:color="auto" w:fill="E6E6E6"/>
            <w:textDirection w:val="btLr"/>
            <w:vAlign w:val="bottom"/>
          </w:tcPr>
          <w:p w14:paraId="6B3D6E4E" w14:textId="77777777" w:rsidR="00A40A2E" w:rsidRDefault="00A40A2E" w:rsidP="00257181">
            <w:pPr>
              <w:rPr>
                <w:b/>
                <w:bCs/>
                <w:color w:val="00436E"/>
                <w:sz w:val="18"/>
                <w:szCs w:val="18"/>
              </w:rPr>
            </w:pPr>
            <w:r>
              <w:rPr>
                <w:b/>
                <w:bCs/>
                <w:color w:val="00436E"/>
                <w:sz w:val="18"/>
                <w:szCs w:val="18"/>
              </w:rPr>
              <w:t>Action/ Decision</w:t>
            </w:r>
          </w:p>
        </w:tc>
        <w:tc>
          <w:tcPr>
            <w:tcW w:w="734" w:type="pct"/>
            <w:tcBorders>
              <w:top w:val="single" w:sz="4" w:space="0" w:color="auto"/>
              <w:left w:val="nil"/>
              <w:bottom w:val="single" w:sz="4" w:space="0" w:color="auto"/>
              <w:right w:val="single" w:sz="4" w:space="0" w:color="auto"/>
            </w:tcBorders>
            <w:shd w:val="clear" w:color="auto" w:fill="E6E6E6"/>
            <w:vAlign w:val="bottom"/>
          </w:tcPr>
          <w:p w14:paraId="6B3D6E4F" w14:textId="77777777" w:rsidR="00A40A2E" w:rsidRDefault="00A40A2E" w:rsidP="00257181">
            <w:pPr>
              <w:rPr>
                <w:b/>
                <w:bCs/>
                <w:color w:val="00436E"/>
                <w:sz w:val="18"/>
                <w:szCs w:val="18"/>
              </w:rPr>
            </w:pPr>
            <w:r>
              <w:rPr>
                <w:b/>
                <w:bCs/>
                <w:color w:val="00436E"/>
                <w:sz w:val="18"/>
                <w:szCs w:val="18"/>
              </w:rPr>
              <w:t>Process Step</w:t>
            </w:r>
          </w:p>
        </w:tc>
        <w:tc>
          <w:tcPr>
            <w:tcW w:w="421" w:type="pct"/>
            <w:tcBorders>
              <w:top w:val="single" w:sz="4" w:space="0" w:color="auto"/>
              <w:left w:val="nil"/>
              <w:bottom w:val="single" w:sz="4" w:space="0" w:color="auto"/>
              <w:right w:val="single" w:sz="4" w:space="0" w:color="auto"/>
            </w:tcBorders>
            <w:shd w:val="clear" w:color="auto" w:fill="E6E6E6"/>
            <w:vAlign w:val="bottom"/>
          </w:tcPr>
          <w:p w14:paraId="6B3D6E50" w14:textId="77777777" w:rsidR="00A40A2E" w:rsidRDefault="00A40A2E" w:rsidP="00257181">
            <w:pPr>
              <w:rPr>
                <w:b/>
                <w:bCs/>
                <w:color w:val="00436E"/>
                <w:sz w:val="18"/>
                <w:szCs w:val="18"/>
              </w:rPr>
            </w:pPr>
            <w:r>
              <w:rPr>
                <w:b/>
                <w:bCs/>
                <w:color w:val="00436E"/>
                <w:sz w:val="18"/>
                <w:szCs w:val="18"/>
              </w:rPr>
              <w:t>From</w:t>
            </w:r>
          </w:p>
        </w:tc>
        <w:tc>
          <w:tcPr>
            <w:tcW w:w="464" w:type="pct"/>
            <w:tcBorders>
              <w:top w:val="single" w:sz="4" w:space="0" w:color="auto"/>
              <w:left w:val="nil"/>
              <w:bottom w:val="single" w:sz="4" w:space="0" w:color="auto"/>
              <w:right w:val="single" w:sz="4" w:space="0" w:color="auto"/>
            </w:tcBorders>
            <w:shd w:val="clear" w:color="auto" w:fill="E6E6E6"/>
            <w:vAlign w:val="bottom"/>
          </w:tcPr>
          <w:p w14:paraId="6B3D6E51" w14:textId="77777777" w:rsidR="00A40A2E" w:rsidRDefault="00A40A2E" w:rsidP="00257181">
            <w:pPr>
              <w:rPr>
                <w:b/>
                <w:bCs/>
                <w:color w:val="00436E"/>
                <w:sz w:val="18"/>
                <w:szCs w:val="18"/>
              </w:rPr>
            </w:pPr>
            <w:r>
              <w:rPr>
                <w:b/>
                <w:bCs/>
                <w:color w:val="00436E"/>
                <w:sz w:val="18"/>
                <w:szCs w:val="18"/>
              </w:rPr>
              <w:t xml:space="preserve">To </w:t>
            </w:r>
          </w:p>
        </w:tc>
        <w:tc>
          <w:tcPr>
            <w:tcW w:w="597" w:type="pct"/>
            <w:tcBorders>
              <w:top w:val="single" w:sz="4" w:space="0" w:color="auto"/>
              <w:left w:val="nil"/>
              <w:bottom w:val="single" w:sz="4" w:space="0" w:color="auto"/>
              <w:right w:val="single" w:sz="4" w:space="0" w:color="auto"/>
            </w:tcBorders>
            <w:shd w:val="clear" w:color="auto" w:fill="E6E6E6"/>
            <w:vAlign w:val="bottom"/>
          </w:tcPr>
          <w:p w14:paraId="6B3D6E52" w14:textId="77777777" w:rsidR="00A40A2E" w:rsidRDefault="00A40A2E" w:rsidP="00257181">
            <w:pPr>
              <w:rPr>
                <w:b/>
                <w:bCs/>
                <w:color w:val="00436E"/>
                <w:sz w:val="18"/>
                <w:szCs w:val="18"/>
              </w:rPr>
            </w:pPr>
            <w:r>
              <w:rPr>
                <w:b/>
                <w:bCs/>
                <w:color w:val="00436E"/>
                <w:sz w:val="18"/>
                <w:szCs w:val="18"/>
              </w:rPr>
              <w:t>Time parameter</w:t>
            </w:r>
          </w:p>
        </w:tc>
        <w:tc>
          <w:tcPr>
            <w:tcW w:w="1425" w:type="pct"/>
            <w:tcBorders>
              <w:top w:val="single" w:sz="4" w:space="0" w:color="auto"/>
              <w:left w:val="nil"/>
              <w:bottom w:val="single" w:sz="4" w:space="0" w:color="auto"/>
              <w:right w:val="single" w:sz="4" w:space="0" w:color="auto"/>
            </w:tcBorders>
            <w:shd w:val="clear" w:color="auto" w:fill="E6E6E6"/>
            <w:vAlign w:val="bottom"/>
          </w:tcPr>
          <w:p w14:paraId="6B3D6E53" w14:textId="77777777" w:rsidR="00A40A2E" w:rsidRDefault="006B4DF7" w:rsidP="00257181">
            <w:pPr>
              <w:rPr>
                <w:b/>
                <w:bCs/>
                <w:color w:val="00436E"/>
                <w:sz w:val="18"/>
                <w:szCs w:val="18"/>
              </w:rPr>
            </w:pPr>
            <w:r>
              <w:rPr>
                <w:b/>
                <w:bCs/>
                <w:color w:val="00436E"/>
                <w:sz w:val="18"/>
                <w:szCs w:val="18"/>
              </w:rPr>
              <w:t>C</w:t>
            </w:r>
            <w:r w:rsidR="00A40A2E">
              <w:rPr>
                <w:b/>
                <w:bCs/>
                <w:color w:val="00436E"/>
                <w:sz w:val="18"/>
                <w:szCs w:val="18"/>
              </w:rPr>
              <w:t>omments</w:t>
            </w:r>
          </w:p>
        </w:tc>
        <w:tc>
          <w:tcPr>
            <w:tcW w:w="746" w:type="pct"/>
            <w:tcBorders>
              <w:top w:val="single" w:sz="4" w:space="0" w:color="auto"/>
              <w:left w:val="nil"/>
              <w:bottom w:val="single" w:sz="4" w:space="0" w:color="auto"/>
              <w:right w:val="single" w:sz="4" w:space="0" w:color="auto"/>
            </w:tcBorders>
            <w:shd w:val="clear" w:color="auto" w:fill="E6E6E6"/>
            <w:vAlign w:val="bottom"/>
          </w:tcPr>
          <w:p w14:paraId="6B3D6E54" w14:textId="77777777" w:rsidR="00A40A2E" w:rsidRDefault="00A40A2E" w:rsidP="00257181">
            <w:pPr>
              <w:rPr>
                <w:b/>
                <w:bCs/>
                <w:color w:val="00436E"/>
                <w:sz w:val="18"/>
                <w:szCs w:val="18"/>
              </w:rPr>
            </w:pPr>
            <w:r>
              <w:rPr>
                <w:b/>
                <w:bCs/>
                <w:color w:val="00436E"/>
                <w:sz w:val="18"/>
                <w:szCs w:val="18"/>
              </w:rPr>
              <w:t xml:space="preserve">(indicative) </w:t>
            </w:r>
            <w:proofErr w:type="spellStart"/>
            <w:r>
              <w:rPr>
                <w:b/>
                <w:bCs/>
                <w:color w:val="00436E"/>
                <w:sz w:val="18"/>
                <w:szCs w:val="18"/>
              </w:rPr>
              <w:t>Txn</w:t>
            </w:r>
            <w:proofErr w:type="spellEnd"/>
            <w:r>
              <w:rPr>
                <w:b/>
                <w:bCs/>
                <w:color w:val="00436E"/>
                <w:sz w:val="18"/>
                <w:szCs w:val="18"/>
              </w:rPr>
              <w:t xml:space="preserve"> ID</w:t>
            </w:r>
          </w:p>
        </w:tc>
      </w:tr>
      <w:tr w:rsidR="00A40A2E" w14:paraId="6B3D6E5F" w14:textId="77777777" w:rsidTr="006F4FB7">
        <w:trPr>
          <w:trHeight w:val="480"/>
        </w:trPr>
        <w:tc>
          <w:tcPr>
            <w:tcW w:w="322" w:type="pct"/>
            <w:tcBorders>
              <w:top w:val="nil"/>
              <w:left w:val="single" w:sz="4" w:space="0" w:color="auto"/>
              <w:bottom w:val="single" w:sz="4" w:space="0" w:color="auto"/>
              <w:right w:val="single" w:sz="4" w:space="0" w:color="auto"/>
            </w:tcBorders>
            <w:vAlign w:val="center"/>
          </w:tcPr>
          <w:p w14:paraId="6B3D6E56" w14:textId="77777777" w:rsidR="00A40A2E" w:rsidRDefault="00A40A2E" w:rsidP="00BE6C2F">
            <w:pPr>
              <w:spacing w:line="360" w:lineRule="auto"/>
              <w:rPr>
                <w:sz w:val="18"/>
                <w:szCs w:val="18"/>
              </w:rPr>
            </w:pPr>
            <w:r>
              <w:rPr>
                <w:sz w:val="18"/>
                <w:szCs w:val="18"/>
              </w:rPr>
              <w:t>a</w:t>
            </w:r>
          </w:p>
        </w:tc>
        <w:tc>
          <w:tcPr>
            <w:tcW w:w="291" w:type="pct"/>
            <w:tcBorders>
              <w:top w:val="nil"/>
              <w:left w:val="nil"/>
              <w:bottom w:val="single" w:sz="4" w:space="0" w:color="auto"/>
              <w:right w:val="single" w:sz="4" w:space="0" w:color="auto"/>
            </w:tcBorders>
            <w:vAlign w:val="center"/>
          </w:tcPr>
          <w:p w14:paraId="6B3D6E57" w14:textId="77777777" w:rsidR="00A40A2E" w:rsidRDefault="00A40A2E" w:rsidP="00BE6C2F">
            <w:pPr>
              <w:spacing w:line="360" w:lineRule="auto"/>
              <w:rPr>
                <w:sz w:val="18"/>
                <w:szCs w:val="18"/>
              </w:rPr>
            </w:pPr>
            <w:r>
              <w:rPr>
                <w:sz w:val="18"/>
                <w:szCs w:val="18"/>
              </w:rPr>
              <w:t>S</w:t>
            </w:r>
          </w:p>
        </w:tc>
        <w:tc>
          <w:tcPr>
            <w:tcW w:w="734" w:type="pct"/>
            <w:tcBorders>
              <w:top w:val="nil"/>
              <w:left w:val="nil"/>
              <w:bottom w:val="single" w:sz="4" w:space="0" w:color="auto"/>
              <w:right w:val="single" w:sz="4" w:space="0" w:color="auto"/>
            </w:tcBorders>
            <w:vAlign w:val="center"/>
          </w:tcPr>
          <w:p w14:paraId="6B3D6E58" w14:textId="77777777" w:rsidR="00A40A2E" w:rsidRDefault="00A40A2E" w:rsidP="00BE6C2F">
            <w:pPr>
              <w:spacing w:line="360" w:lineRule="auto"/>
              <w:rPr>
                <w:sz w:val="18"/>
                <w:szCs w:val="18"/>
              </w:rPr>
            </w:pPr>
            <w:r>
              <w:rPr>
                <w:sz w:val="18"/>
                <w:szCs w:val="18"/>
              </w:rPr>
              <w:t>Remove or permanently shut off meter</w:t>
            </w:r>
          </w:p>
        </w:tc>
        <w:tc>
          <w:tcPr>
            <w:tcW w:w="421" w:type="pct"/>
            <w:tcBorders>
              <w:top w:val="nil"/>
              <w:left w:val="nil"/>
              <w:bottom w:val="single" w:sz="4" w:space="0" w:color="auto"/>
              <w:right w:val="single" w:sz="4" w:space="0" w:color="auto"/>
            </w:tcBorders>
            <w:vAlign w:val="center"/>
          </w:tcPr>
          <w:p w14:paraId="6B3D6E59" w14:textId="77777777" w:rsidR="00A40A2E" w:rsidRDefault="00A40A2E" w:rsidP="00BE6C2F">
            <w:pPr>
              <w:spacing w:line="360" w:lineRule="auto"/>
              <w:rPr>
                <w:sz w:val="18"/>
                <w:szCs w:val="18"/>
              </w:rPr>
            </w:pPr>
            <w:r>
              <w:rPr>
                <w:sz w:val="18"/>
                <w:szCs w:val="18"/>
              </w:rPr>
              <w:t>SW</w:t>
            </w:r>
          </w:p>
        </w:tc>
        <w:tc>
          <w:tcPr>
            <w:tcW w:w="464" w:type="pct"/>
            <w:tcBorders>
              <w:top w:val="nil"/>
              <w:left w:val="nil"/>
              <w:bottom w:val="single" w:sz="4" w:space="0" w:color="auto"/>
              <w:right w:val="single" w:sz="4" w:space="0" w:color="auto"/>
            </w:tcBorders>
            <w:vAlign w:val="center"/>
          </w:tcPr>
          <w:p w14:paraId="6B3D6E5A" w14:textId="77777777" w:rsidR="00A40A2E" w:rsidRDefault="00A40A2E" w:rsidP="00BE6C2F">
            <w:pPr>
              <w:spacing w:line="360" w:lineRule="auto"/>
              <w:rPr>
                <w:sz w:val="18"/>
                <w:szCs w:val="18"/>
              </w:rPr>
            </w:pPr>
            <w:r>
              <w:rPr>
                <w:sz w:val="18"/>
                <w:szCs w:val="18"/>
              </w:rPr>
              <w:t>internal</w:t>
            </w:r>
          </w:p>
        </w:tc>
        <w:tc>
          <w:tcPr>
            <w:tcW w:w="597" w:type="pct"/>
            <w:tcBorders>
              <w:top w:val="nil"/>
              <w:left w:val="nil"/>
              <w:bottom w:val="single" w:sz="4" w:space="0" w:color="auto"/>
              <w:right w:val="single" w:sz="4" w:space="0" w:color="auto"/>
            </w:tcBorders>
            <w:vAlign w:val="center"/>
          </w:tcPr>
          <w:p w14:paraId="6B3D6E5B" w14:textId="77777777" w:rsidR="00A40A2E" w:rsidRDefault="00A40A2E" w:rsidP="00BE6C2F">
            <w:pPr>
              <w:spacing w:line="360" w:lineRule="auto"/>
              <w:rPr>
                <w:sz w:val="18"/>
                <w:szCs w:val="18"/>
              </w:rPr>
            </w:pPr>
            <w:r>
              <w:rPr>
                <w:sz w:val="18"/>
                <w:szCs w:val="18"/>
              </w:rPr>
              <w:t xml:space="preserve"> </w:t>
            </w:r>
          </w:p>
        </w:tc>
        <w:tc>
          <w:tcPr>
            <w:tcW w:w="1425" w:type="pct"/>
            <w:tcBorders>
              <w:top w:val="nil"/>
              <w:left w:val="nil"/>
              <w:bottom w:val="single" w:sz="4" w:space="0" w:color="auto"/>
              <w:right w:val="single" w:sz="4" w:space="0" w:color="auto"/>
            </w:tcBorders>
          </w:tcPr>
          <w:p w14:paraId="6B3D6E5C" w14:textId="77777777" w:rsidR="00A40A2E" w:rsidRDefault="00A40A2E" w:rsidP="00257FDE">
            <w:pPr>
              <w:spacing w:line="360" w:lineRule="auto"/>
              <w:rPr>
                <w:sz w:val="18"/>
                <w:szCs w:val="18"/>
              </w:rPr>
            </w:pPr>
            <w:r>
              <w:rPr>
                <w:sz w:val="18"/>
                <w:szCs w:val="18"/>
              </w:rPr>
              <w:t> </w:t>
            </w:r>
            <w:r w:rsidR="00257FDE">
              <w:rPr>
                <w:sz w:val="18"/>
                <w:szCs w:val="18"/>
              </w:rPr>
              <w:t xml:space="preserve">Any associated DPIDs must be de-associated, via a T024.0 prior to submitting a T005.0. </w:t>
            </w:r>
          </w:p>
          <w:p w14:paraId="6B3D6E5D" w14:textId="77777777" w:rsidR="004920AA" w:rsidRDefault="004920AA" w:rsidP="004920AA">
            <w:pPr>
              <w:spacing w:line="360" w:lineRule="auto"/>
              <w:rPr>
                <w:sz w:val="18"/>
                <w:szCs w:val="18"/>
              </w:rPr>
            </w:pPr>
            <w:r>
              <w:rPr>
                <w:sz w:val="18"/>
                <w:szCs w:val="18"/>
              </w:rPr>
              <w:t>Any Meter Network Associations must be de-associated via a T036.0 prior to submitting the T005.0.</w:t>
            </w:r>
          </w:p>
        </w:tc>
        <w:tc>
          <w:tcPr>
            <w:tcW w:w="746" w:type="pct"/>
            <w:tcBorders>
              <w:top w:val="nil"/>
              <w:left w:val="nil"/>
              <w:bottom w:val="single" w:sz="4" w:space="0" w:color="auto"/>
              <w:right w:val="single" w:sz="4" w:space="0" w:color="auto"/>
            </w:tcBorders>
            <w:vAlign w:val="center"/>
          </w:tcPr>
          <w:p w14:paraId="6B3D6E5E" w14:textId="77777777" w:rsidR="00A40A2E" w:rsidRDefault="00A40A2E" w:rsidP="00BE6C2F">
            <w:pPr>
              <w:spacing w:line="360" w:lineRule="auto"/>
              <w:rPr>
                <w:sz w:val="18"/>
                <w:szCs w:val="18"/>
              </w:rPr>
            </w:pPr>
            <w:r>
              <w:rPr>
                <w:sz w:val="18"/>
                <w:szCs w:val="18"/>
              </w:rPr>
              <w:t> </w:t>
            </w:r>
          </w:p>
        </w:tc>
      </w:tr>
      <w:tr w:rsidR="00A40A2E" w14:paraId="6B3D6E6B" w14:textId="77777777" w:rsidTr="006F4FB7">
        <w:trPr>
          <w:trHeight w:val="480"/>
        </w:trPr>
        <w:tc>
          <w:tcPr>
            <w:tcW w:w="322" w:type="pct"/>
            <w:tcBorders>
              <w:top w:val="nil"/>
              <w:left w:val="single" w:sz="4" w:space="0" w:color="auto"/>
              <w:bottom w:val="single" w:sz="4" w:space="0" w:color="auto"/>
              <w:right w:val="single" w:sz="4" w:space="0" w:color="auto"/>
            </w:tcBorders>
            <w:vAlign w:val="center"/>
          </w:tcPr>
          <w:p w14:paraId="6B3D6E60" w14:textId="77777777" w:rsidR="00A40A2E" w:rsidRDefault="00A40A2E" w:rsidP="00BE6C2F">
            <w:pPr>
              <w:spacing w:line="360" w:lineRule="auto"/>
              <w:rPr>
                <w:sz w:val="18"/>
                <w:szCs w:val="18"/>
              </w:rPr>
            </w:pPr>
            <w:r>
              <w:rPr>
                <w:sz w:val="18"/>
                <w:szCs w:val="18"/>
              </w:rPr>
              <w:t>b</w:t>
            </w:r>
          </w:p>
        </w:tc>
        <w:tc>
          <w:tcPr>
            <w:tcW w:w="291" w:type="pct"/>
            <w:tcBorders>
              <w:top w:val="nil"/>
              <w:left w:val="nil"/>
              <w:bottom w:val="single" w:sz="4" w:space="0" w:color="auto"/>
              <w:right w:val="single" w:sz="4" w:space="0" w:color="auto"/>
            </w:tcBorders>
            <w:vAlign w:val="center"/>
          </w:tcPr>
          <w:p w14:paraId="6B3D6E61" w14:textId="77777777" w:rsidR="00A40A2E" w:rsidRDefault="00A40A2E" w:rsidP="00BE6C2F">
            <w:pPr>
              <w:spacing w:line="360" w:lineRule="auto"/>
              <w:rPr>
                <w:sz w:val="18"/>
                <w:szCs w:val="18"/>
              </w:rPr>
            </w:pPr>
            <w:r>
              <w:rPr>
                <w:sz w:val="18"/>
                <w:szCs w:val="18"/>
              </w:rPr>
              <w:t>S</w:t>
            </w:r>
          </w:p>
        </w:tc>
        <w:tc>
          <w:tcPr>
            <w:tcW w:w="734" w:type="pct"/>
            <w:tcBorders>
              <w:top w:val="nil"/>
              <w:left w:val="nil"/>
              <w:bottom w:val="single" w:sz="4" w:space="0" w:color="auto"/>
              <w:right w:val="single" w:sz="4" w:space="0" w:color="auto"/>
            </w:tcBorders>
            <w:vAlign w:val="center"/>
          </w:tcPr>
          <w:p w14:paraId="6B3D6E62" w14:textId="77777777" w:rsidR="00A40A2E" w:rsidRDefault="00A40A2E" w:rsidP="00BE6C2F">
            <w:pPr>
              <w:spacing w:line="360" w:lineRule="auto"/>
              <w:rPr>
                <w:sz w:val="18"/>
                <w:szCs w:val="18"/>
              </w:rPr>
            </w:pPr>
            <w:r>
              <w:rPr>
                <w:sz w:val="18"/>
                <w:szCs w:val="18"/>
              </w:rPr>
              <w:t>Send Final Read</w:t>
            </w:r>
          </w:p>
        </w:tc>
        <w:tc>
          <w:tcPr>
            <w:tcW w:w="421" w:type="pct"/>
            <w:tcBorders>
              <w:top w:val="nil"/>
              <w:left w:val="nil"/>
              <w:bottom w:val="single" w:sz="4" w:space="0" w:color="auto"/>
              <w:right w:val="single" w:sz="4" w:space="0" w:color="auto"/>
            </w:tcBorders>
            <w:vAlign w:val="center"/>
          </w:tcPr>
          <w:p w14:paraId="6B3D6E63" w14:textId="77777777" w:rsidR="00A40A2E" w:rsidRDefault="00A40A2E" w:rsidP="00BE6C2F">
            <w:pPr>
              <w:spacing w:line="360" w:lineRule="auto"/>
              <w:rPr>
                <w:sz w:val="18"/>
                <w:szCs w:val="18"/>
              </w:rPr>
            </w:pPr>
            <w:r>
              <w:rPr>
                <w:sz w:val="18"/>
                <w:szCs w:val="18"/>
              </w:rPr>
              <w:t>SW</w:t>
            </w:r>
          </w:p>
        </w:tc>
        <w:tc>
          <w:tcPr>
            <w:tcW w:w="464" w:type="pct"/>
            <w:tcBorders>
              <w:top w:val="nil"/>
              <w:left w:val="nil"/>
              <w:bottom w:val="single" w:sz="4" w:space="0" w:color="auto"/>
              <w:right w:val="single" w:sz="4" w:space="0" w:color="auto"/>
            </w:tcBorders>
            <w:vAlign w:val="center"/>
          </w:tcPr>
          <w:p w14:paraId="6B3D6E64" w14:textId="77777777" w:rsidR="00A40A2E" w:rsidRDefault="00A40A2E" w:rsidP="00BE6C2F">
            <w:pPr>
              <w:spacing w:line="360" w:lineRule="auto"/>
              <w:rPr>
                <w:sz w:val="18"/>
                <w:szCs w:val="18"/>
              </w:rPr>
            </w:pPr>
            <w:smartTag w:uri="urn:schemas-microsoft-com:office:smarttags" w:element="stockticker">
              <w:r>
                <w:rPr>
                  <w:sz w:val="18"/>
                  <w:szCs w:val="18"/>
                </w:rPr>
                <w:t>CMA</w:t>
              </w:r>
            </w:smartTag>
          </w:p>
        </w:tc>
        <w:tc>
          <w:tcPr>
            <w:tcW w:w="597" w:type="pct"/>
            <w:tcBorders>
              <w:top w:val="nil"/>
              <w:left w:val="nil"/>
              <w:bottom w:val="single" w:sz="4" w:space="0" w:color="auto"/>
              <w:right w:val="single" w:sz="4" w:space="0" w:color="auto"/>
            </w:tcBorders>
            <w:vAlign w:val="center"/>
          </w:tcPr>
          <w:p w14:paraId="6B3D6E65" w14:textId="77777777" w:rsidR="00A40A2E" w:rsidRDefault="00A40A2E" w:rsidP="00BE6C2F">
            <w:pPr>
              <w:spacing w:line="360" w:lineRule="auto"/>
              <w:rPr>
                <w:sz w:val="18"/>
                <w:szCs w:val="18"/>
              </w:rPr>
            </w:pPr>
            <w:r>
              <w:rPr>
                <w:sz w:val="18"/>
                <w:szCs w:val="18"/>
              </w:rPr>
              <w:t>within 2 BD of meter removal</w:t>
            </w:r>
          </w:p>
        </w:tc>
        <w:tc>
          <w:tcPr>
            <w:tcW w:w="1425" w:type="pct"/>
            <w:tcBorders>
              <w:top w:val="nil"/>
              <w:left w:val="nil"/>
              <w:bottom w:val="single" w:sz="4" w:space="0" w:color="auto"/>
              <w:right w:val="single" w:sz="4" w:space="0" w:color="auto"/>
            </w:tcBorders>
            <w:vAlign w:val="center"/>
          </w:tcPr>
          <w:p w14:paraId="6B3D6E66" w14:textId="77777777" w:rsidR="00A40A2E" w:rsidRDefault="00A40A2E" w:rsidP="00BE6C2F">
            <w:pPr>
              <w:spacing w:line="360" w:lineRule="auto"/>
              <w:rPr>
                <w:sz w:val="18"/>
                <w:szCs w:val="18"/>
              </w:rPr>
            </w:pPr>
            <w:r>
              <w:rPr>
                <w:sz w:val="18"/>
                <w:szCs w:val="18"/>
              </w:rPr>
              <w:t xml:space="preserve">Ensure that Meter Read Type </w:t>
            </w:r>
            <w:proofErr w:type="gramStart"/>
            <w:r>
              <w:rPr>
                <w:sz w:val="18"/>
                <w:szCs w:val="18"/>
              </w:rPr>
              <w:t>is</w:t>
            </w:r>
            <w:proofErr w:type="gramEnd"/>
            <w:r>
              <w:rPr>
                <w:sz w:val="18"/>
                <w:szCs w:val="18"/>
              </w:rPr>
              <w:t xml:space="preserve"> Final If Meter Chargeable Size at the SPID modified, update SPID Data</w:t>
            </w:r>
          </w:p>
          <w:p w14:paraId="6B3D6E67" w14:textId="77777777" w:rsidR="00A40A2E" w:rsidRDefault="00A40A2E" w:rsidP="00BE6C2F">
            <w:pPr>
              <w:spacing w:line="360" w:lineRule="auto"/>
              <w:rPr>
                <w:sz w:val="18"/>
                <w:szCs w:val="18"/>
              </w:rPr>
            </w:pPr>
            <w:r>
              <w:rPr>
                <w:sz w:val="18"/>
                <w:szCs w:val="18"/>
              </w:rPr>
              <w:t>If TE Meter, also notify any modified SPID Data at the Discharge Point (go to CSD0206)</w:t>
            </w:r>
          </w:p>
        </w:tc>
        <w:tc>
          <w:tcPr>
            <w:tcW w:w="746" w:type="pct"/>
            <w:tcBorders>
              <w:top w:val="nil"/>
              <w:left w:val="nil"/>
              <w:bottom w:val="single" w:sz="4" w:space="0" w:color="auto"/>
              <w:right w:val="single" w:sz="4" w:space="0" w:color="auto"/>
            </w:tcBorders>
            <w:vAlign w:val="center"/>
          </w:tcPr>
          <w:p w14:paraId="6B3D6E68" w14:textId="77777777" w:rsidR="00A40A2E" w:rsidRDefault="00A40A2E" w:rsidP="00BE6C2F">
            <w:pPr>
              <w:spacing w:line="360" w:lineRule="auto"/>
              <w:rPr>
                <w:sz w:val="18"/>
                <w:szCs w:val="18"/>
              </w:rPr>
            </w:pPr>
            <w:r>
              <w:rPr>
                <w:sz w:val="18"/>
                <w:szCs w:val="18"/>
              </w:rPr>
              <w:t>T005.0</w:t>
            </w:r>
          </w:p>
          <w:p w14:paraId="6B3D6E69" w14:textId="77777777" w:rsidR="00A40A2E" w:rsidRDefault="00A40A2E" w:rsidP="00BE6C2F">
            <w:pPr>
              <w:spacing w:line="360" w:lineRule="auto"/>
              <w:rPr>
                <w:sz w:val="18"/>
                <w:szCs w:val="18"/>
              </w:rPr>
            </w:pPr>
          </w:p>
          <w:p w14:paraId="6B3D6E6A" w14:textId="77777777" w:rsidR="00A40A2E" w:rsidRDefault="00A40A2E" w:rsidP="00BE6C2F">
            <w:pPr>
              <w:spacing w:line="360" w:lineRule="auto"/>
              <w:rPr>
                <w:sz w:val="18"/>
                <w:szCs w:val="18"/>
              </w:rPr>
            </w:pPr>
          </w:p>
        </w:tc>
      </w:tr>
      <w:tr w:rsidR="00A40A2E" w14:paraId="6B3D6E76" w14:textId="77777777" w:rsidTr="006F4FB7">
        <w:trPr>
          <w:trHeight w:val="480"/>
        </w:trPr>
        <w:tc>
          <w:tcPr>
            <w:tcW w:w="322" w:type="pct"/>
            <w:tcBorders>
              <w:top w:val="nil"/>
              <w:left w:val="single" w:sz="4" w:space="0" w:color="auto"/>
              <w:bottom w:val="single" w:sz="4" w:space="0" w:color="auto"/>
              <w:right w:val="single" w:sz="4" w:space="0" w:color="auto"/>
            </w:tcBorders>
            <w:vAlign w:val="center"/>
          </w:tcPr>
          <w:p w14:paraId="6B3D6E6C" w14:textId="77777777" w:rsidR="00A40A2E" w:rsidRDefault="00A40A2E" w:rsidP="00BE6C2F">
            <w:pPr>
              <w:spacing w:line="360" w:lineRule="auto"/>
              <w:rPr>
                <w:sz w:val="18"/>
                <w:szCs w:val="18"/>
              </w:rPr>
            </w:pPr>
            <w:r>
              <w:rPr>
                <w:sz w:val="18"/>
                <w:szCs w:val="18"/>
              </w:rPr>
              <w:t>c</w:t>
            </w:r>
          </w:p>
        </w:tc>
        <w:tc>
          <w:tcPr>
            <w:tcW w:w="291" w:type="pct"/>
            <w:tcBorders>
              <w:top w:val="nil"/>
              <w:left w:val="nil"/>
              <w:bottom w:val="single" w:sz="4" w:space="0" w:color="auto"/>
              <w:right w:val="single" w:sz="4" w:space="0" w:color="auto"/>
            </w:tcBorders>
            <w:vAlign w:val="center"/>
          </w:tcPr>
          <w:p w14:paraId="6B3D6E6D" w14:textId="77777777" w:rsidR="00A40A2E" w:rsidRDefault="00A40A2E" w:rsidP="00BE6C2F">
            <w:pPr>
              <w:spacing w:line="360" w:lineRule="auto"/>
              <w:rPr>
                <w:sz w:val="18"/>
                <w:szCs w:val="18"/>
              </w:rPr>
            </w:pPr>
            <w:r>
              <w:rPr>
                <w:sz w:val="18"/>
                <w:szCs w:val="18"/>
              </w:rPr>
              <w:t>S</w:t>
            </w:r>
          </w:p>
        </w:tc>
        <w:tc>
          <w:tcPr>
            <w:tcW w:w="734" w:type="pct"/>
            <w:tcBorders>
              <w:top w:val="nil"/>
              <w:left w:val="nil"/>
              <w:bottom w:val="single" w:sz="4" w:space="0" w:color="auto"/>
              <w:right w:val="single" w:sz="4" w:space="0" w:color="auto"/>
            </w:tcBorders>
            <w:vAlign w:val="center"/>
          </w:tcPr>
          <w:p w14:paraId="6B3D6E6E" w14:textId="77777777" w:rsidR="00A40A2E" w:rsidRDefault="00A40A2E" w:rsidP="00BE6C2F">
            <w:pPr>
              <w:spacing w:line="360" w:lineRule="auto"/>
              <w:rPr>
                <w:sz w:val="18"/>
                <w:szCs w:val="18"/>
              </w:rPr>
            </w:pPr>
            <w:r>
              <w:rPr>
                <w:sz w:val="18"/>
                <w:szCs w:val="18"/>
              </w:rPr>
              <w:t>Update Central Systems &amp; notify LP of Final Read</w:t>
            </w:r>
          </w:p>
        </w:tc>
        <w:tc>
          <w:tcPr>
            <w:tcW w:w="421" w:type="pct"/>
            <w:tcBorders>
              <w:top w:val="nil"/>
              <w:left w:val="nil"/>
              <w:bottom w:val="single" w:sz="4" w:space="0" w:color="auto"/>
              <w:right w:val="single" w:sz="4" w:space="0" w:color="auto"/>
            </w:tcBorders>
            <w:vAlign w:val="center"/>
          </w:tcPr>
          <w:p w14:paraId="6B3D6E6F" w14:textId="77777777" w:rsidR="00A40A2E" w:rsidRDefault="00A40A2E" w:rsidP="00BE6C2F">
            <w:pPr>
              <w:spacing w:line="360" w:lineRule="auto"/>
              <w:rPr>
                <w:sz w:val="18"/>
                <w:szCs w:val="18"/>
              </w:rPr>
            </w:pPr>
            <w:smartTag w:uri="urn:schemas-microsoft-com:office:smarttags" w:element="stockticker">
              <w:r>
                <w:rPr>
                  <w:sz w:val="18"/>
                  <w:szCs w:val="18"/>
                </w:rPr>
                <w:t>CMA</w:t>
              </w:r>
            </w:smartTag>
          </w:p>
        </w:tc>
        <w:tc>
          <w:tcPr>
            <w:tcW w:w="464" w:type="pct"/>
            <w:tcBorders>
              <w:top w:val="nil"/>
              <w:left w:val="nil"/>
              <w:bottom w:val="single" w:sz="4" w:space="0" w:color="auto"/>
              <w:right w:val="single" w:sz="4" w:space="0" w:color="auto"/>
            </w:tcBorders>
            <w:vAlign w:val="center"/>
          </w:tcPr>
          <w:p w14:paraId="6B3D6E70" w14:textId="77777777" w:rsidR="00A40A2E" w:rsidRDefault="00A40A2E" w:rsidP="00BE6C2F">
            <w:pPr>
              <w:spacing w:line="360" w:lineRule="auto"/>
              <w:rPr>
                <w:sz w:val="18"/>
                <w:szCs w:val="18"/>
              </w:rPr>
            </w:pPr>
            <w:r>
              <w:rPr>
                <w:sz w:val="18"/>
                <w:szCs w:val="18"/>
              </w:rPr>
              <w:t>LP</w:t>
            </w:r>
          </w:p>
        </w:tc>
        <w:tc>
          <w:tcPr>
            <w:tcW w:w="597" w:type="pct"/>
            <w:tcBorders>
              <w:top w:val="nil"/>
              <w:left w:val="nil"/>
              <w:bottom w:val="single" w:sz="4" w:space="0" w:color="auto"/>
              <w:right w:val="single" w:sz="4" w:space="0" w:color="auto"/>
            </w:tcBorders>
            <w:vAlign w:val="center"/>
          </w:tcPr>
          <w:p w14:paraId="6B3D6E71" w14:textId="77777777" w:rsidR="00A40A2E" w:rsidRDefault="00A40A2E" w:rsidP="00BE6C2F">
            <w:pPr>
              <w:spacing w:line="360" w:lineRule="auto"/>
              <w:rPr>
                <w:sz w:val="18"/>
                <w:szCs w:val="18"/>
              </w:rPr>
            </w:pPr>
            <w:r>
              <w:rPr>
                <w:sz w:val="18"/>
                <w:szCs w:val="18"/>
              </w:rPr>
              <w:t>1BD</w:t>
            </w:r>
          </w:p>
        </w:tc>
        <w:tc>
          <w:tcPr>
            <w:tcW w:w="1425" w:type="pct"/>
            <w:tcBorders>
              <w:top w:val="nil"/>
              <w:left w:val="nil"/>
              <w:bottom w:val="single" w:sz="4" w:space="0" w:color="auto"/>
              <w:right w:val="single" w:sz="4" w:space="0" w:color="auto"/>
            </w:tcBorders>
            <w:vAlign w:val="center"/>
          </w:tcPr>
          <w:p w14:paraId="6B3D6E72" w14:textId="77777777" w:rsidR="00A40A2E" w:rsidRDefault="00A40A2E" w:rsidP="00BE6C2F">
            <w:pPr>
              <w:spacing w:line="360" w:lineRule="auto"/>
              <w:rPr>
                <w:sz w:val="18"/>
                <w:szCs w:val="18"/>
              </w:rPr>
            </w:pPr>
            <w:r>
              <w:rPr>
                <w:sz w:val="18"/>
                <w:szCs w:val="18"/>
              </w:rPr>
              <w:t>  If Related Water Supply Meter, also advise SS LP of WS meter removal &amp; Final Read</w:t>
            </w:r>
          </w:p>
          <w:p w14:paraId="6B3D6E73" w14:textId="77777777" w:rsidR="00A40A2E" w:rsidRDefault="00A40A2E" w:rsidP="00BE6C2F">
            <w:pPr>
              <w:spacing w:line="360" w:lineRule="auto"/>
              <w:rPr>
                <w:sz w:val="18"/>
                <w:szCs w:val="18"/>
              </w:rPr>
            </w:pPr>
          </w:p>
        </w:tc>
        <w:tc>
          <w:tcPr>
            <w:tcW w:w="746" w:type="pct"/>
            <w:tcBorders>
              <w:top w:val="nil"/>
              <w:left w:val="nil"/>
              <w:bottom w:val="single" w:sz="4" w:space="0" w:color="auto"/>
              <w:right w:val="single" w:sz="4" w:space="0" w:color="auto"/>
            </w:tcBorders>
            <w:vAlign w:val="center"/>
          </w:tcPr>
          <w:p w14:paraId="6B3D6E74" w14:textId="77777777" w:rsidR="00A40A2E" w:rsidRDefault="00A40A2E" w:rsidP="00BE6C2F">
            <w:pPr>
              <w:spacing w:line="360" w:lineRule="auto"/>
              <w:rPr>
                <w:sz w:val="18"/>
                <w:szCs w:val="18"/>
              </w:rPr>
            </w:pPr>
            <w:r>
              <w:rPr>
                <w:sz w:val="18"/>
                <w:szCs w:val="18"/>
              </w:rPr>
              <w:t>T005.2</w:t>
            </w:r>
          </w:p>
          <w:p w14:paraId="6B3D6E75" w14:textId="77777777" w:rsidR="00A40A2E" w:rsidRDefault="00A40A2E" w:rsidP="001A466A">
            <w:pPr>
              <w:spacing w:line="360" w:lineRule="auto"/>
              <w:rPr>
                <w:sz w:val="18"/>
                <w:szCs w:val="18"/>
              </w:rPr>
            </w:pPr>
          </w:p>
        </w:tc>
      </w:tr>
    </w:tbl>
    <w:p w14:paraId="6B3D6E77" w14:textId="77777777" w:rsidR="00A40A2E" w:rsidRDefault="00A40A2E" w:rsidP="005976A2">
      <w:pPr>
        <w:pStyle w:val="StyleBefore6ptLinespacing15lines"/>
      </w:pPr>
      <w:bookmarkStart w:id="39" w:name="_Ref161631204"/>
      <w:bookmarkStart w:id="40" w:name="_Toc173917331"/>
    </w:p>
    <w:p w14:paraId="6B3D6E78" w14:textId="77777777" w:rsidR="00BE6C2F" w:rsidRDefault="00BE6C2F" w:rsidP="005976A2">
      <w:pPr>
        <w:pStyle w:val="StyleBefore6ptLinespacing15lines"/>
      </w:pPr>
    </w:p>
    <w:p w14:paraId="6B3D6E79" w14:textId="77777777" w:rsidR="00D95CEF" w:rsidRDefault="00D95CEF" w:rsidP="00CE05DF">
      <w:pPr>
        <w:pStyle w:val="StyleHeading2NotBoldNotItalicCustomColorRGB0671102"/>
        <w:sectPr w:rsidR="00D95CEF" w:rsidSect="00D95CEF">
          <w:pgSz w:w="16838" w:h="11906" w:orient="landscape" w:code="9"/>
          <w:pgMar w:top="1797" w:right="1588" w:bottom="1797" w:left="1418" w:header="709" w:footer="737" w:gutter="0"/>
          <w:pgBorders>
            <w:bottom w:val="single" w:sz="4" w:space="16" w:color="auto"/>
          </w:pgBorders>
          <w:cols w:space="708"/>
          <w:docGrid w:linePitch="360"/>
        </w:sectPr>
      </w:pPr>
    </w:p>
    <w:p w14:paraId="6B3D6E7A" w14:textId="77777777" w:rsidR="00F46553" w:rsidRPr="00984D35" w:rsidRDefault="00F46553" w:rsidP="00CE05DF">
      <w:pPr>
        <w:pStyle w:val="StyleHeading2NotBoldNotItalicCustomColorRGB0671102"/>
      </w:pPr>
      <w:bookmarkStart w:id="41" w:name="_Toc13212108"/>
      <w:r w:rsidRPr="00984D35">
        <w:lastRenderedPageBreak/>
        <w:t xml:space="preserve">Addition of </w:t>
      </w:r>
      <w:r w:rsidR="00767CDE">
        <w:t xml:space="preserve">a </w:t>
      </w:r>
      <w:r w:rsidRPr="00984D35">
        <w:t>Pseudo Meter to an Existing Supply Point</w:t>
      </w:r>
      <w:bookmarkEnd w:id="41"/>
      <w:r w:rsidRPr="00984D35">
        <w:t xml:space="preserve"> </w:t>
      </w:r>
    </w:p>
    <w:p w14:paraId="6B3D6E7B" w14:textId="77777777" w:rsidR="00F46553" w:rsidRPr="009B1F21" w:rsidRDefault="00F46553" w:rsidP="005976A2">
      <w:pPr>
        <w:spacing w:before="120" w:line="360" w:lineRule="auto"/>
        <w:jc w:val="both"/>
      </w:pPr>
      <w:r w:rsidRPr="009B1F21">
        <w:t>This section applies when a Pseudo Meter is added to an existing Supply Point, to allow for the application of Re-assessed Charges at the Supply Point(s) after the charging arrangements for the Supply Point(s) have been confirmed.</w:t>
      </w:r>
    </w:p>
    <w:p w14:paraId="6B3D6E7C" w14:textId="77777777" w:rsidR="00F46553" w:rsidRDefault="00F46553" w:rsidP="005976A2"/>
    <w:p w14:paraId="6B3D6E7D" w14:textId="64550CBB" w:rsidR="00F46553" w:rsidRDefault="00F46553" w:rsidP="005976A2">
      <w:pPr>
        <w:spacing w:line="360" w:lineRule="auto"/>
        <w:jc w:val="both"/>
      </w:pPr>
      <w:r w:rsidRPr="009B1F21">
        <w:t xml:space="preserve">This description should be read in conjunction with the Process Diagram in Section </w:t>
      </w:r>
      <w:r w:rsidR="003E2635">
        <w:t>3.5</w:t>
      </w:r>
      <w:r w:rsidRPr="009B1F21">
        <w:t>.1 and the Interface and Timetable Requirements in Section 3</w:t>
      </w:r>
      <w:r w:rsidR="00FE7CFF">
        <w:t>.5.3</w:t>
      </w:r>
      <w:r w:rsidRPr="009B1F21">
        <w:t xml:space="preserve">. The 'step' and 'decision' references appear to the bottom left of each step or decision symbol in the Process Diagram. </w:t>
      </w:r>
    </w:p>
    <w:p w14:paraId="6B3D6E7E" w14:textId="77777777" w:rsidR="00E301AA" w:rsidRDefault="00E301AA" w:rsidP="005976A2">
      <w:pPr>
        <w:spacing w:line="360" w:lineRule="auto"/>
        <w:jc w:val="both"/>
      </w:pPr>
    </w:p>
    <w:p w14:paraId="6B3D6E7F" w14:textId="77777777" w:rsidR="00E301AA" w:rsidRPr="009B1F21" w:rsidRDefault="00E301AA" w:rsidP="0072711C">
      <w:pPr>
        <w:pStyle w:val="StyleHeading3NotBoldCustomColorRGB067110Justified"/>
        <w:numPr>
          <w:ilvl w:val="2"/>
          <w:numId w:val="1"/>
        </w:numPr>
        <w:tabs>
          <w:tab w:val="clear" w:pos="2847"/>
          <w:tab w:val="num" w:pos="1134"/>
        </w:tabs>
        <w:ind w:left="1701" w:hanging="1134"/>
      </w:pPr>
      <w:r>
        <w:t>Pseudo Meter Addition Process</w:t>
      </w:r>
    </w:p>
    <w:p w14:paraId="6B3D6E80" w14:textId="77777777" w:rsidR="006A7A98" w:rsidRPr="00BB232C" w:rsidRDefault="006A7A98" w:rsidP="006A7A98">
      <w:pPr>
        <w:pStyle w:val="Heading4"/>
        <w:spacing w:before="240"/>
        <w:jc w:val="both"/>
        <w:rPr>
          <w:bCs/>
        </w:rPr>
      </w:pPr>
      <w:r w:rsidRPr="00BB232C">
        <w:rPr>
          <w:bCs/>
        </w:rPr>
        <w:t>Step a: Confirmation of Re-assessed Charges</w:t>
      </w:r>
    </w:p>
    <w:p w14:paraId="6B3D6E81" w14:textId="77777777" w:rsidR="006A7A98" w:rsidRPr="00BB232C" w:rsidRDefault="006A7A98" w:rsidP="006A7A98">
      <w:pPr>
        <w:spacing w:before="120" w:line="360" w:lineRule="auto"/>
        <w:jc w:val="both"/>
      </w:pPr>
      <w:r w:rsidRPr="00BB232C">
        <w:t xml:space="preserve">This step represents the point following confirmation by Scottish Water that Re-assessed Charges are to apply and the </w:t>
      </w:r>
      <w:smartTag w:uri="urn:schemas-microsoft-com:office:smarttags" w:element="stockticker">
        <w:r w:rsidRPr="00BB232C">
          <w:t>CMA</w:t>
        </w:r>
      </w:smartTag>
      <w:r w:rsidRPr="00BB232C">
        <w:t xml:space="preserve"> must therefore be notified. </w:t>
      </w:r>
    </w:p>
    <w:p w14:paraId="6B3D6E82" w14:textId="77777777" w:rsidR="006A7A98" w:rsidRPr="00BB232C" w:rsidRDefault="006A7A98" w:rsidP="006A7A98">
      <w:pPr>
        <w:spacing w:before="120" w:line="360" w:lineRule="auto"/>
        <w:jc w:val="both"/>
      </w:pPr>
      <w:r w:rsidRPr="00BB232C">
        <w:t xml:space="preserve">Within 2 Business Days of confirming the Re-assessed Charges, Scottish Water shall notify the </w:t>
      </w:r>
      <w:smartTag w:uri="urn:schemas-microsoft-com:office:smarttags" w:element="stockticker">
        <w:r w:rsidRPr="00BB232C">
          <w:t>CMA</w:t>
        </w:r>
      </w:smartTag>
      <w:r w:rsidRPr="00BB232C">
        <w:t xml:space="preserve"> as follows.</w:t>
      </w:r>
    </w:p>
    <w:p w14:paraId="6B3D6E83" w14:textId="77777777" w:rsidR="006A7A98" w:rsidRPr="009B1F21" w:rsidRDefault="006A7A98" w:rsidP="005976A2">
      <w:pPr>
        <w:spacing w:line="360" w:lineRule="auto"/>
        <w:jc w:val="both"/>
      </w:pPr>
    </w:p>
    <w:p w14:paraId="6B3D6E84" w14:textId="77777777" w:rsidR="00F46553" w:rsidRPr="00BB232C" w:rsidRDefault="00F46553" w:rsidP="005976A2">
      <w:pPr>
        <w:pStyle w:val="Heading4"/>
        <w:spacing w:before="240"/>
        <w:jc w:val="both"/>
        <w:rPr>
          <w:bCs/>
        </w:rPr>
      </w:pPr>
      <w:r w:rsidRPr="00BB232C">
        <w:rPr>
          <w:bCs/>
        </w:rPr>
        <w:t xml:space="preserve">Step b: Review existing SPID Data </w:t>
      </w:r>
    </w:p>
    <w:p w14:paraId="6B3D6E85" w14:textId="1DA7AD6A" w:rsidR="000B5164" w:rsidRPr="00BE10AB" w:rsidRDefault="002C1FE7" w:rsidP="002C1FE7">
      <w:pPr>
        <w:pStyle w:val="BodyText3"/>
        <w:spacing w:line="360" w:lineRule="auto"/>
      </w:pPr>
      <w:r>
        <w:rPr>
          <w:sz w:val="20"/>
          <w:szCs w:val="20"/>
        </w:rPr>
        <w:t>W</w:t>
      </w:r>
      <w:r w:rsidR="00F46553" w:rsidRPr="009B1F21">
        <w:rPr>
          <w:sz w:val="20"/>
          <w:szCs w:val="20"/>
        </w:rPr>
        <w:t xml:space="preserve">here </w:t>
      </w:r>
      <w:r w:rsidR="000D078A">
        <w:rPr>
          <w:sz w:val="20"/>
          <w:szCs w:val="20"/>
        </w:rPr>
        <w:t>the</w:t>
      </w:r>
      <w:r w:rsidR="009C1802" w:rsidRPr="009B1F21">
        <w:rPr>
          <w:sz w:val="20"/>
          <w:szCs w:val="20"/>
        </w:rPr>
        <w:t xml:space="preserve"> </w:t>
      </w:r>
      <w:r w:rsidR="00F46553" w:rsidRPr="009B1F21">
        <w:rPr>
          <w:sz w:val="20"/>
          <w:szCs w:val="20"/>
        </w:rPr>
        <w:t>Water Services Supply Point has previously been declared Unmeasurable by Scottish Water (i.e. using a T016.0</w:t>
      </w:r>
      <w:r w:rsidR="00B71B74">
        <w:rPr>
          <w:sz w:val="20"/>
          <w:szCs w:val="20"/>
        </w:rPr>
        <w:t xml:space="preserve"> (</w:t>
      </w:r>
      <w:r w:rsidR="00B71B74" w:rsidRPr="00B71B74">
        <w:rPr>
          <w:sz w:val="20"/>
          <w:szCs w:val="20"/>
        </w:rPr>
        <w:t>Update SPID Unmeasurable Status</w:t>
      </w:r>
      <w:r w:rsidR="00B71B74">
        <w:rPr>
          <w:sz w:val="20"/>
          <w:szCs w:val="20"/>
        </w:rPr>
        <w:t>)</w:t>
      </w:r>
      <w:r w:rsidR="00F46553" w:rsidRPr="009B1F21">
        <w:rPr>
          <w:sz w:val="20"/>
          <w:szCs w:val="20"/>
        </w:rPr>
        <w:t xml:space="preserve"> notification or as part of the dataset provided under the Transitional Duties [Schedule 5 of the Market Code]);</w:t>
      </w:r>
      <w:r w:rsidR="009C1802">
        <w:rPr>
          <w:sz w:val="20"/>
          <w:szCs w:val="20"/>
        </w:rPr>
        <w:t xml:space="preserve"> </w:t>
      </w:r>
      <w:r w:rsidR="00F46553" w:rsidRPr="009B1F21">
        <w:rPr>
          <w:sz w:val="20"/>
          <w:szCs w:val="20"/>
        </w:rPr>
        <w:t>Scottish Water shall</w:t>
      </w:r>
      <w:r w:rsidR="000D078A">
        <w:rPr>
          <w:sz w:val="20"/>
          <w:szCs w:val="20"/>
        </w:rPr>
        <w:t>, within 2 Business Days of Step a,</w:t>
      </w:r>
      <w:r w:rsidR="00F46553" w:rsidRPr="009B1F21">
        <w:rPr>
          <w:sz w:val="20"/>
          <w:szCs w:val="20"/>
        </w:rPr>
        <w:t xml:space="preserve"> notify a revision to this status, using the T016.0</w:t>
      </w:r>
      <w:r w:rsidR="00D27339">
        <w:rPr>
          <w:sz w:val="20"/>
          <w:szCs w:val="20"/>
        </w:rPr>
        <w:t xml:space="preserve"> </w:t>
      </w:r>
      <w:r w:rsidR="006E50CE">
        <w:rPr>
          <w:sz w:val="20"/>
          <w:szCs w:val="20"/>
        </w:rPr>
        <w:t>d</w:t>
      </w:r>
      <w:r w:rsidR="00D27339">
        <w:rPr>
          <w:sz w:val="20"/>
          <w:szCs w:val="20"/>
        </w:rPr>
        <w:t xml:space="preserve">ata </w:t>
      </w:r>
      <w:r w:rsidR="006E50CE">
        <w:rPr>
          <w:sz w:val="20"/>
          <w:szCs w:val="20"/>
        </w:rPr>
        <w:t>t</w:t>
      </w:r>
      <w:r w:rsidR="00D27339">
        <w:rPr>
          <w:sz w:val="20"/>
          <w:szCs w:val="20"/>
        </w:rPr>
        <w:t>ransaction</w:t>
      </w:r>
      <w:r w:rsidR="006606DA">
        <w:rPr>
          <w:sz w:val="20"/>
          <w:szCs w:val="20"/>
        </w:rPr>
        <w:t xml:space="preserve"> </w:t>
      </w:r>
      <w:r w:rsidR="00F46553" w:rsidRPr="009B1F21">
        <w:rPr>
          <w:sz w:val="20"/>
          <w:szCs w:val="20"/>
        </w:rPr>
        <w:t xml:space="preserve"> before proceeding to notify the Pseudo Meter information in Step c below. </w:t>
      </w:r>
      <w:r w:rsidR="000B5164" w:rsidRPr="000B5164">
        <w:rPr>
          <w:sz w:val="20"/>
          <w:szCs w:val="20"/>
        </w:rPr>
        <w:t xml:space="preserve">The effective date in the T016.0 shall be the </w:t>
      </w:r>
      <w:r w:rsidR="002113DA">
        <w:rPr>
          <w:sz w:val="20"/>
          <w:szCs w:val="20"/>
        </w:rPr>
        <w:t>same date as</w:t>
      </w:r>
      <w:r w:rsidR="000B5164" w:rsidRPr="000B5164">
        <w:rPr>
          <w:sz w:val="20"/>
          <w:szCs w:val="20"/>
        </w:rPr>
        <w:t xml:space="preserve"> the date of the I</w:t>
      </w:r>
      <w:r w:rsidR="000B5164">
        <w:rPr>
          <w:sz w:val="20"/>
          <w:szCs w:val="20"/>
        </w:rPr>
        <w:t>nitial Read notified</w:t>
      </w:r>
      <w:r w:rsidR="000B5164" w:rsidRPr="000B5164">
        <w:rPr>
          <w:sz w:val="20"/>
          <w:szCs w:val="20"/>
        </w:rPr>
        <w:t xml:space="preserve"> in the T005.0</w:t>
      </w:r>
      <w:r w:rsidR="000B5164">
        <w:rPr>
          <w:sz w:val="20"/>
          <w:szCs w:val="20"/>
        </w:rPr>
        <w:t xml:space="preserve"> in Step c below</w:t>
      </w:r>
      <w:r w:rsidR="000B5164" w:rsidRPr="000B5164">
        <w:rPr>
          <w:sz w:val="20"/>
          <w:szCs w:val="20"/>
        </w:rPr>
        <w:t>.</w:t>
      </w:r>
    </w:p>
    <w:p w14:paraId="6B3D6E86" w14:textId="77777777" w:rsidR="003A7678" w:rsidRDefault="003A7678" w:rsidP="002C1FE7">
      <w:pPr>
        <w:pStyle w:val="StyleBefore6ptLinespacing15lines"/>
        <w:jc w:val="both"/>
        <w:rPr>
          <w:lang w:eastAsia="en-US"/>
        </w:rPr>
      </w:pPr>
      <w:bookmarkStart w:id="42" w:name="OLE_LINK20"/>
      <w:bookmarkStart w:id="43" w:name="OLE_LINK21"/>
      <w:r>
        <w:t xml:space="preserve">Where the T016.0 update is accepted, the </w:t>
      </w:r>
      <w:smartTag w:uri="urn:schemas-microsoft-com:office:smarttags" w:element="stockticker">
        <w:r>
          <w:t>CMA</w:t>
        </w:r>
      </w:smartTag>
      <w:r>
        <w:t xml:space="preserve"> will notify the Licensed Provider(s) using the Data Transaction T016.1 (Notify SPID Unmeasurable</w:t>
      </w:r>
      <w:r w:rsidR="009C7753">
        <w:t xml:space="preserve"> Status</w:t>
      </w:r>
      <w:r>
        <w:t xml:space="preserve">). </w:t>
      </w:r>
    </w:p>
    <w:bookmarkEnd w:id="42"/>
    <w:bookmarkEnd w:id="43"/>
    <w:p w14:paraId="6B3D6E87" w14:textId="77777777" w:rsidR="00670E8F" w:rsidRDefault="00F46553" w:rsidP="00670E8F">
      <w:pPr>
        <w:spacing w:after="100" w:afterAutospacing="1" w:line="360" w:lineRule="auto"/>
        <w:ind w:left="709"/>
        <w:jc w:val="both"/>
      </w:pPr>
      <w:r w:rsidRPr="009B1F21">
        <w:t xml:space="preserve"> </w:t>
      </w:r>
    </w:p>
    <w:p w14:paraId="6B3D6E88" w14:textId="77777777" w:rsidR="00F46553" w:rsidRPr="00BB232C" w:rsidRDefault="00F46553" w:rsidP="005976A2">
      <w:pPr>
        <w:pStyle w:val="Heading4"/>
        <w:spacing w:before="240"/>
        <w:jc w:val="both"/>
        <w:rPr>
          <w:bCs/>
        </w:rPr>
      </w:pPr>
      <w:r w:rsidRPr="00BB232C">
        <w:rPr>
          <w:bCs/>
        </w:rPr>
        <w:t xml:space="preserve">Step c: Update Pseudo Meter information to </w:t>
      </w:r>
      <w:smartTag w:uri="urn:schemas-microsoft-com:office:smarttags" w:element="stockticker">
        <w:r w:rsidRPr="00BB232C">
          <w:rPr>
            <w:bCs/>
          </w:rPr>
          <w:t>CMA</w:t>
        </w:r>
      </w:smartTag>
      <w:r w:rsidRPr="00BB232C">
        <w:rPr>
          <w:bCs/>
        </w:rPr>
        <w:t>: [T004.3, T005.0]</w:t>
      </w:r>
    </w:p>
    <w:p w14:paraId="6B3D6E89" w14:textId="77777777" w:rsidR="00F46553" w:rsidRPr="00BB232C" w:rsidRDefault="00F46553" w:rsidP="005976A2">
      <w:pPr>
        <w:pStyle w:val="BodyText3"/>
        <w:spacing w:line="360" w:lineRule="auto"/>
        <w:rPr>
          <w:sz w:val="20"/>
          <w:szCs w:val="20"/>
        </w:rPr>
      </w:pPr>
      <w:r w:rsidRPr="00BB232C">
        <w:rPr>
          <w:sz w:val="20"/>
          <w:szCs w:val="20"/>
        </w:rPr>
        <w:t xml:space="preserve">Within 2 Business Days of Step a, Scottish Water will update the </w:t>
      </w:r>
      <w:smartTag w:uri="urn:schemas-microsoft-com:office:smarttags" w:element="stockticker">
        <w:r w:rsidRPr="00BB232C">
          <w:rPr>
            <w:sz w:val="20"/>
            <w:szCs w:val="20"/>
          </w:rPr>
          <w:t>CMA</w:t>
        </w:r>
      </w:smartTag>
      <w:r w:rsidRPr="00BB232C">
        <w:rPr>
          <w:sz w:val="20"/>
          <w:szCs w:val="20"/>
        </w:rPr>
        <w:t xml:space="preserve"> with the relevant details by means of providing Pseudo Meter information, as follows:</w:t>
      </w:r>
    </w:p>
    <w:p w14:paraId="6B3D6E8A" w14:textId="3EF02FE2" w:rsidR="00F46553" w:rsidRDefault="00F46553" w:rsidP="00FA3804">
      <w:pPr>
        <w:numPr>
          <w:ilvl w:val="0"/>
          <w:numId w:val="7"/>
        </w:numPr>
        <w:spacing w:before="120" w:line="360" w:lineRule="auto"/>
        <w:jc w:val="both"/>
      </w:pPr>
      <w:r w:rsidRPr="00BB232C">
        <w:t>Pseudo Meter details will be updated using Data Transaction T004.3 (</w:t>
      </w:r>
      <w:r w:rsidR="004E4E6D" w:rsidRPr="004E4E6D">
        <w:t>Request Pseudo Meter</w:t>
      </w:r>
      <w:r w:rsidRPr="00BB232C">
        <w:t>)</w:t>
      </w:r>
    </w:p>
    <w:p w14:paraId="6B3D6E8B" w14:textId="30341593" w:rsidR="002C1FE7" w:rsidRPr="00BB232C" w:rsidRDefault="002C1FE7" w:rsidP="00FA3804">
      <w:pPr>
        <w:numPr>
          <w:ilvl w:val="0"/>
          <w:numId w:val="7"/>
        </w:numPr>
        <w:spacing w:before="120" w:line="360" w:lineRule="auto"/>
        <w:jc w:val="both"/>
      </w:pPr>
      <w:r>
        <w:t>An initial meter read of 0 will be provided using Data Transaction T005.0 (Submit Meter Read</w:t>
      </w:r>
      <w:r w:rsidR="007B4678">
        <w:t xml:space="preserve"> (SW)</w:t>
      </w:r>
      <w:r>
        <w:t>)</w:t>
      </w:r>
    </w:p>
    <w:p w14:paraId="6B3D6E8C" w14:textId="77777777" w:rsidR="00CC550A" w:rsidRPr="00BB232C" w:rsidRDefault="00CC550A" w:rsidP="005976A2">
      <w:pPr>
        <w:spacing w:before="120" w:line="360" w:lineRule="auto"/>
        <w:ind w:left="720"/>
        <w:jc w:val="both"/>
      </w:pPr>
    </w:p>
    <w:p w14:paraId="6B3D6E8D" w14:textId="77777777" w:rsidR="00F46553" w:rsidRPr="00BB232C" w:rsidRDefault="00F46553" w:rsidP="005976A2">
      <w:pPr>
        <w:pStyle w:val="Heading4"/>
        <w:spacing w:before="240"/>
        <w:jc w:val="both"/>
        <w:rPr>
          <w:bCs/>
        </w:rPr>
      </w:pPr>
      <w:r w:rsidRPr="00BB232C">
        <w:rPr>
          <w:bCs/>
        </w:rPr>
        <w:lastRenderedPageBreak/>
        <w:t xml:space="preserve">Step d: </w:t>
      </w:r>
      <w:smartTag w:uri="urn:schemas-microsoft-com:office:smarttags" w:element="stockticker">
        <w:r w:rsidRPr="00BB232C">
          <w:rPr>
            <w:bCs/>
          </w:rPr>
          <w:t>CMA</w:t>
        </w:r>
      </w:smartTag>
      <w:r w:rsidRPr="00BB232C">
        <w:rPr>
          <w:bCs/>
        </w:rPr>
        <w:t xml:space="preserve"> notifies Licensed Provider(s) [T004.1, T005.2]</w:t>
      </w:r>
    </w:p>
    <w:p w14:paraId="6B3D6E8E" w14:textId="4CC93902" w:rsidR="00F46553" w:rsidRPr="00BB232C" w:rsidRDefault="00F46553" w:rsidP="005976A2">
      <w:pPr>
        <w:spacing w:line="360" w:lineRule="auto"/>
        <w:jc w:val="both"/>
      </w:pPr>
      <w:r w:rsidRPr="00BB232C">
        <w:t>Within 1 Business Day of receipt of the T004.3 (</w:t>
      </w:r>
      <w:r w:rsidR="004E4E6D" w:rsidRPr="004E4E6D">
        <w:t>Request Pseudo Meter</w:t>
      </w:r>
      <w:r w:rsidRPr="00BB232C">
        <w:t xml:space="preserve">), the </w:t>
      </w:r>
      <w:smartTag w:uri="urn:schemas-microsoft-com:office:smarttags" w:element="stockticker">
        <w:r w:rsidRPr="00BB232C">
          <w:t>CMA</w:t>
        </w:r>
      </w:smartTag>
      <w:r w:rsidRPr="00BB232C">
        <w:t xml:space="preserve"> will load the relevant data to the Central Systems and notify the Licensed Provider of the Pseudo Meter information, using Data Transaction T004.1 (Notify Meter Details). Within 1 Business Day of receipt of the T005.0 (</w:t>
      </w:r>
      <w:r w:rsidR="00902857" w:rsidRPr="00902857">
        <w:t>Submit Meter Read (SW)</w:t>
      </w:r>
      <w:r w:rsidRPr="00BB232C">
        <w:t xml:space="preserve">), the </w:t>
      </w:r>
      <w:smartTag w:uri="urn:schemas-microsoft-com:office:smarttags" w:element="stockticker">
        <w:r w:rsidRPr="00BB232C">
          <w:t>CMA</w:t>
        </w:r>
      </w:smartTag>
      <w:r w:rsidRPr="00BB232C">
        <w:t xml:space="preserve"> will load the relevant data to the Central Systems and notify the Licensed Provider using Data Transaction T005.2 (</w:t>
      </w:r>
      <w:r w:rsidR="00113148" w:rsidRPr="00113148">
        <w:t>Notify Meter Read (LP)</w:t>
      </w:r>
      <w:r w:rsidRPr="00BB232C">
        <w:t xml:space="preserve">). </w:t>
      </w:r>
    </w:p>
    <w:p w14:paraId="6B3D6E8F" w14:textId="77777777" w:rsidR="00F46553" w:rsidRPr="00BB232C" w:rsidRDefault="00F46553" w:rsidP="005976A2">
      <w:pPr>
        <w:spacing w:before="240" w:line="360" w:lineRule="auto"/>
        <w:jc w:val="both"/>
      </w:pPr>
      <w:r w:rsidRPr="00BB232C">
        <w:t xml:space="preserve">In the case of a Pseudo Meter which is also a Related Water Supply Meter, the </w:t>
      </w:r>
      <w:smartTag w:uri="urn:schemas-microsoft-com:office:smarttags" w:element="stockticker">
        <w:r w:rsidRPr="00BB232C">
          <w:t>CMA</w:t>
        </w:r>
      </w:smartTag>
      <w:r w:rsidRPr="00BB232C">
        <w:t xml:space="preserve"> will notify the Sewerage Services Licensed Provider Registered to that Supply Point of the new Pseudo Meter information, </w:t>
      </w:r>
      <w:proofErr w:type="gramStart"/>
      <w:r w:rsidRPr="00BB232C">
        <w:t>at the same time that</w:t>
      </w:r>
      <w:proofErr w:type="gramEnd"/>
      <w:r w:rsidRPr="00BB232C">
        <w:t xml:space="preserve"> it notifies the Water Services Licensed Provider, using the data transactions listed above. </w:t>
      </w:r>
    </w:p>
    <w:p w14:paraId="6B3D6E90" w14:textId="77777777" w:rsidR="00D238A1" w:rsidRDefault="00D238A1" w:rsidP="005976A2">
      <w:pPr>
        <w:spacing w:line="360" w:lineRule="auto"/>
        <w:jc w:val="both"/>
        <w:rPr>
          <w:color w:val="FF0000"/>
        </w:rPr>
      </w:pPr>
    </w:p>
    <w:p w14:paraId="6B3D6E91" w14:textId="77777777" w:rsidR="00F46553" w:rsidRPr="005D58BE" w:rsidRDefault="00F46553" w:rsidP="005976A2">
      <w:pPr>
        <w:pStyle w:val="Heading4"/>
        <w:spacing w:before="120"/>
        <w:jc w:val="both"/>
        <w:rPr>
          <w:rFonts w:cs="Arial"/>
          <w:bCs/>
          <w:color w:val="FF0000"/>
        </w:rPr>
      </w:pPr>
      <w:r w:rsidRPr="00BB232C">
        <w:rPr>
          <w:bCs/>
        </w:rPr>
        <w:t xml:space="preserve">Step </w:t>
      </w:r>
      <w:r w:rsidR="00B35D73">
        <w:rPr>
          <w:bCs/>
        </w:rPr>
        <w:t>e</w:t>
      </w:r>
      <w:r w:rsidRPr="00BB232C">
        <w:rPr>
          <w:bCs/>
        </w:rPr>
        <w:t>: Licensed Provider(s) actions</w:t>
      </w:r>
    </w:p>
    <w:p w14:paraId="6B3D6E92" w14:textId="77777777" w:rsidR="00F46553" w:rsidRPr="00BB232C" w:rsidRDefault="00F46553" w:rsidP="005976A2">
      <w:pPr>
        <w:pStyle w:val="BodyText3"/>
        <w:spacing w:line="360" w:lineRule="auto"/>
        <w:rPr>
          <w:sz w:val="20"/>
          <w:szCs w:val="20"/>
        </w:rPr>
      </w:pPr>
      <w:r w:rsidRPr="00BB232C">
        <w:rPr>
          <w:sz w:val="20"/>
          <w:szCs w:val="20"/>
        </w:rPr>
        <w:t>Licensed Providers will take account of the Meter Read Frequency being established as ‘N’ and shall update their systems and processes accordingly such that they are aware that a Pseudo Meter arrangement is in force and consequently:</w:t>
      </w:r>
    </w:p>
    <w:p w14:paraId="6B3D6E93" w14:textId="77777777" w:rsidR="00F46553" w:rsidRPr="00BB232C" w:rsidRDefault="009C7753" w:rsidP="00FA3804">
      <w:pPr>
        <w:numPr>
          <w:ilvl w:val="0"/>
          <w:numId w:val="12"/>
        </w:numPr>
        <w:spacing w:line="360" w:lineRule="auto"/>
        <w:jc w:val="both"/>
      </w:pPr>
      <w:r>
        <w:t>Meter Reads submitted by an LP</w:t>
      </w:r>
      <w:r w:rsidR="00F46553" w:rsidRPr="00BB232C">
        <w:t xml:space="preserve"> and an LP provided </w:t>
      </w:r>
      <w:r w:rsidR="00A557EB">
        <w:t>YVE</w:t>
      </w:r>
      <w:r w:rsidR="00A557EB" w:rsidRPr="00BB232C">
        <w:t xml:space="preserve"> </w:t>
      </w:r>
      <w:r w:rsidR="00F46553" w:rsidRPr="00BB232C">
        <w:t xml:space="preserve">are not required and will be rejected by the </w:t>
      </w:r>
      <w:smartTag w:uri="urn:schemas-microsoft-com:office:smarttags" w:element="stockticker">
        <w:r w:rsidR="00F46553" w:rsidRPr="00BB232C">
          <w:t>CMA</w:t>
        </w:r>
      </w:smartTag>
      <w:r w:rsidR="00F46553" w:rsidRPr="00BB232C">
        <w:t xml:space="preserve">; and </w:t>
      </w:r>
    </w:p>
    <w:p w14:paraId="6B3D6E94" w14:textId="77777777" w:rsidR="00F46553" w:rsidRDefault="00F46553" w:rsidP="00FA3804">
      <w:pPr>
        <w:numPr>
          <w:ilvl w:val="0"/>
          <w:numId w:val="12"/>
        </w:numPr>
        <w:spacing w:line="360" w:lineRule="auto"/>
        <w:jc w:val="both"/>
      </w:pPr>
      <w:r w:rsidRPr="00BB232C">
        <w:t xml:space="preserve">The volumes derived from the Scottish Water </w:t>
      </w:r>
      <w:r w:rsidR="00A557EB">
        <w:t>YVE</w:t>
      </w:r>
      <w:r w:rsidR="00A557EB" w:rsidRPr="00BB232C">
        <w:t xml:space="preserve"> </w:t>
      </w:r>
      <w:r w:rsidRPr="00BB232C">
        <w:t xml:space="preserve">(as notified in the T004.1 above) will be used in the Settlement </w:t>
      </w:r>
      <w:proofErr w:type="gramStart"/>
      <w:r w:rsidRPr="00BB232C">
        <w:t>Reports;</w:t>
      </w:r>
      <w:proofErr w:type="gramEnd"/>
    </w:p>
    <w:p w14:paraId="6B3D6E95" w14:textId="77777777" w:rsidR="006A7A98" w:rsidRPr="00BB232C" w:rsidRDefault="006A7A98" w:rsidP="006A7A98">
      <w:pPr>
        <w:spacing w:line="360" w:lineRule="auto"/>
        <w:jc w:val="both"/>
      </w:pPr>
    </w:p>
    <w:p w14:paraId="6B3D6E97" w14:textId="77777777" w:rsidR="00F46553" w:rsidRDefault="00F46553" w:rsidP="0072711C">
      <w:pPr>
        <w:pStyle w:val="StyleHeading3NotBoldCustomColorRGB067110Justified"/>
        <w:numPr>
          <w:ilvl w:val="2"/>
          <w:numId w:val="1"/>
        </w:numPr>
        <w:tabs>
          <w:tab w:val="clear" w:pos="2847"/>
          <w:tab w:val="num" w:pos="1134"/>
        </w:tabs>
        <w:ind w:left="1701" w:hanging="1134"/>
      </w:pPr>
      <w:r>
        <w:br w:type="page"/>
      </w:r>
      <w:r w:rsidR="00816BDF">
        <w:lastRenderedPageBreak/>
        <w:t xml:space="preserve">Pseudo Meter Addition </w:t>
      </w:r>
      <w:r w:rsidRPr="002C1FE7">
        <w:t>Process Diagram</w:t>
      </w:r>
    </w:p>
    <w:p w14:paraId="6B3D6E98" w14:textId="77777777" w:rsidR="00845BF5" w:rsidRPr="00845BF5" w:rsidRDefault="003F560F" w:rsidP="005976A2">
      <w:pPr>
        <w:spacing w:line="360" w:lineRule="auto"/>
        <w:jc w:val="both"/>
      </w:pPr>
      <w:r>
        <w:object w:dxaOrig="9398" w:dyaOrig="13526" w14:anchorId="6B3D7057">
          <v:shape id="_x0000_i1028" type="#_x0000_t75" style="width:424.2pt;height:611.4pt" o:ole="">
            <v:imagedata r:id="rId22" o:title=""/>
          </v:shape>
          <o:OLEObject Type="Embed" ProgID="Visio.Drawing.11" ShapeID="_x0000_i1028" DrawAspect="Content" ObjectID="_1837674441" r:id="rId23"/>
        </w:object>
      </w:r>
    </w:p>
    <w:p w14:paraId="6B3D6E99" w14:textId="77777777" w:rsidR="00845BF5" w:rsidRPr="00845BF5" w:rsidRDefault="00845BF5" w:rsidP="005976A2">
      <w:pPr>
        <w:spacing w:line="360" w:lineRule="auto"/>
        <w:jc w:val="both"/>
      </w:pPr>
    </w:p>
    <w:p w14:paraId="6B3D6E9A" w14:textId="77777777" w:rsidR="00845BF5" w:rsidRDefault="00845BF5" w:rsidP="005976A2">
      <w:pPr>
        <w:spacing w:line="360" w:lineRule="auto"/>
        <w:jc w:val="both"/>
      </w:pPr>
    </w:p>
    <w:p w14:paraId="6B3D6E9B" w14:textId="77777777" w:rsidR="00845BF5" w:rsidRDefault="003F560F" w:rsidP="005976A2">
      <w:pPr>
        <w:spacing w:line="360" w:lineRule="auto"/>
        <w:jc w:val="both"/>
      </w:pPr>
      <w:r>
        <w:object w:dxaOrig="9398" w:dyaOrig="13671" w14:anchorId="6B3D7058">
          <v:shape id="_x0000_i1029" type="#_x0000_t75" style="width:405pt;height:590.4pt" o:ole="">
            <v:imagedata r:id="rId24" o:title=""/>
          </v:shape>
          <o:OLEObject Type="Embed" ProgID="Visio.Drawing.11" ShapeID="_x0000_i1029" DrawAspect="Content" ObjectID="_1837674442" r:id="rId25"/>
        </w:object>
      </w:r>
    </w:p>
    <w:p w14:paraId="6B3D6E9C" w14:textId="600F3E1C" w:rsidR="00845BF5" w:rsidRDefault="00845BF5" w:rsidP="005976A2">
      <w:pPr>
        <w:spacing w:line="360" w:lineRule="auto"/>
        <w:jc w:val="both"/>
      </w:pPr>
    </w:p>
    <w:p w14:paraId="6B3D6E9E" w14:textId="51E883A5" w:rsidR="0072711C" w:rsidRDefault="0072711C" w:rsidP="0072711C">
      <w:pPr>
        <w:pStyle w:val="StyleHeading3NotBoldCustomColorRGB067110Justified"/>
        <w:numPr>
          <w:ilvl w:val="2"/>
          <w:numId w:val="1"/>
        </w:numPr>
        <w:tabs>
          <w:tab w:val="clear" w:pos="2847"/>
          <w:tab w:val="num" w:pos="1134"/>
        </w:tabs>
        <w:ind w:left="1701" w:hanging="1134"/>
        <w:sectPr w:rsidR="0072711C" w:rsidSect="00D95CEF">
          <w:footerReference w:type="default" r:id="rId26"/>
          <w:pgSz w:w="11906" w:h="16838" w:code="9"/>
          <w:pgMar w:top="1418" w:right="1797" w:bottom="1588" w:left="1797" w:header="709" w:footer="737" w:gutter="0"/>
          <w:pgBorders>
            <w:bottom w:val="single" w:sz="4" w:space="16" w:color="auto"/>
          </w:pgBorders>
          <w:cols w:space="708"/>
          <w:docGrid w:linePitch="360"/>
        </w:sectPr>
      </w:pPr>
    </w:p>
    <w:p w14:paraId="6B3D6E9F" w14:textId="77777777" w:rsidR="00F46553" w:rsidRPr="00984D35" w:rsidRDefault="00816BDF" w:rsidP="0072711C">
      <w:pPr>
        <w:pStyle w:val="StyleHeading3NotBoldCustomColorRGB067110Justified"/>
        <w:numPr>
          <w:ilvl w:val="2"/>
          <w:numId w:val="1"/>
        </w:numPr>
        <w:tabs>
          <w:tab w:val="clear" w:pos="2847"/>
          <w:tab w:val="num" w:pos="1134"/>
        </w:tabs>
        <w:ind w:left="1701" w:hanging="1134"/>
      </w:pPr>
      <w:r>
        <w:lastRenderedPageBreak/>
        <w:t xml:space="preserve">Pseudo Meter Addition </w:t>
      </w:r>
      <w:r w:rsidR="00F46553" w:rsidRPr="00984D35">
        <w:t>Interface and Timetable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714"/>
        <w:gridCol w:w="2472"/>
        <w:gridCol w:w="727"/>
        <w:gridCol w:w="1017"/>
        <w:gridCol w:w="1601"/>
        <w:gridCol w:w="4362"/>
        <w:gridCol w:w="871"/>
        <w:gridCol w:w="1454"/>
      </w:tblGrid>
      <w:tr w:rsidR="00D238A1" w14:paraId="6B3D6EAA" w14:textId="77777777" w:rsidTr="000900C9">
        <w:trPr>
          <w:trHeight w:val="1075"/>
          <w:tblHeader/>
        </w:trPr>
        <w:tc>
          <w:tcPr>
            <w:tcW w:w="218" w:type="pct"/>
            <w:shd w:val="clear" w:color="auto" w:fill="E6E6E6"/>
            <w:vAlign w:val="bottom"/>
          </w:tcPr>
          <w:p w14:paraId="6B3D6EA1" w14:textId="77777777" w:rsidR="00D238A1" w:rsidRDefault="00D238A1" w:rsidP="002E7749">
            <w:pPr>
              <w:rPr>
                <w:b/>
                <w:bCs/>
                <w:color w:val="00436E"/>
                <w:sz w:val="18"/>
                <w:szCs w:val="18"/>
              </w:rPr>
            </w:pPr>
            <w:r>
              <w:rPr>
                <w:b/>
                <w:bCs/>
                <w:color w:val="00436E"/>
                <w:sz w:val="18"/>
                <w:szCs w:val="18"/>
              </w:rPr>
              <w:t>step ID</w:t>
            </w:r>
          </w:p>
        </w:tc>
        <w:tc>
          <w:tcPr>
            <w:tcW w:w="258" w:type="pct"/>
            <w:shd w:val="clear" w:color="auto" w:fill="E6E6E6"/>
            <w:textDirection w:val="btLr"/>
            <w:vAlign w:val="bottom"/>
          </w:tcPr>
          <w:p w14:paraId="6B3D6EA2" w14:textId="77777777" w:rsidR="00D238A1" w:rsidRDefault="00D238A1" w:rsidP="002E7749">
            <w:pPr>
              <w:rPr>
                <w:b/>
                <w:bCs/>
                <w:color w:val="00436E"/>
                <w:sz w:val="18"/>
                <w:szCs w:val="18"/>
              </w:rPr>
            </w:pPr>
            <w:r>
              <w:rPr>
                <w:b/>
                <w:bCs/>
                <w:color w:val="00436E"/>
                <w:sz w:val="18"/>
                <w:szCs w:val="18"/>
              </w:rPr>
              <w:t>Action/ Decision</w:t>
            </w:r>
          </w:p>
        </w:tc>
        <w:tc>
          <w:tcPr>
            <w:tcW w:w="894" w:type="pct"/>
            <w:shd w:val="clear" w:color="auto" w:fill="E6E6E6"/>
            <w:vAlign w:val="bottom"/>
          </w:tcPr>
          <w:p w14:paraId="6B3D6EA3" w14:textId="77777777" w:rsidR="00D238A1" w:rsidRDefault="00D238A1" w:rsidP="002E7749">
            <w:pPr>
              <w:rPr>
                <w:b/>
                <w:bCs/>
                <w:color w:val="00436E"/>
                <w:sz w:val="18"/>
                <w:szCs w:val="18"/>
              </w:rPr>
            </w:pPr>
            <w:r>
              <w:rPr>
                <w:b/>
                <w:bCs/>
                <w:color w:val="00436E"/>
                <w:sz w:val="18"/>
                <w:szCs w:val="18"/>
              </w:rPr>
              <w:t>Process Step</w:t>
            </w:r>
          </w:p>
        </w:tc>
        <w:tc>
          <w:tcPr>
            <w:tcW w:w="263" w:type="pct"/>
            <w:shd w:val="clear" w:color="auto" w:fill="E6E6E6"/>
            <w:vAlign w:val="bottom"/>
          </w:tcPr>
          <w:p w14:paraId="6B3D6EA4" w14:textId="77777777" w:rsidR="00D238A1" w:rsidRDefault="00D238A1" w:rsidP="002E7749">
            <w:pPr>
              <w:rPr>
                <w:b/>
                <w:bCs/>
                <w:color w:val="00436E"/>
                <w:sz w:val="18"/>
                <w:szCs w:val="18"/>
              </w:rPr>
            </w:pPr>
            <w:r>
              <w:rPr>
                <w:b/>
                <w:bCs/>
                <w:color w:val="00436E"/>
                <w:sz w:val="18"/>
                <w:szCs w:val="18"/>
              </w:rPr>
              <w:t>From</w:t>
            </w:r>
          </w:p>
        </w:tc>
        <w:tc>
          <w:tcPr>
            <w:tcW w:w="368" w:type="pct"/>
            <w:shd w:val="clear" w:color="auto" w:fill="E6E6E6"/>
            <w:vAlign w:val="bottom"/>
          </w:tcPr>
          <w:p w14:paraId="6B3D6EA5" w14:textId="77777777" w:rsidR="00D238A1" w:rsidRDefault="00D238A1" w:rsidP="002E7749">
            <w:pPr>
              <w:rPr>
                <w:b/>
                <w:bCs/>
                <w:color w:val="00436E"/>
                <w:sz w:val="18"/>
                <w:szCs w:val="18"/>
              </w:rPr>
            </w:pPr>
            <w:r>
              <w:rPr>
                <w:b/>
                <w:bCs/>
                <w:color w:val="00436E"/>
                <w:sz w:val="18"/>
                <w:szCs w:val="18"/>
              </w:rPr>
              <w:t xml:space="preserve">To </w:t>
            </w:r>
          </w:p>
        </w:tc>
        <w:tc>
          <w:tcPr>
            <w:tcW w:w="579" w:type="pct"/>
            <w:shd w:val="clear" w:color="auto" w:fill="E6E6E6"/>
            <w:vAlign w:val="bottom"/>
          </w:tcPr>
          <w:p w14:paraId="6B3D6EA6" w14:textId="77777777" w:rsidR="00D238A1" w:rsidRDefault="00D238A1" w:rsidP="002E7749">
            <w:pPr>
              <w:rPr>
                <w:b/>
                <w:bCs/>
                <w:color w:val="00436E"/>
                <w:sz w:val="18"/>
                <w:szCs w:val="18"/>
              </w:rPr>
            </w:pPr>
            <w:r>
              <w:rPr>
                <w:b/>
                <w:bCs/>
                <w:color w:val="00436E"/>
                <w:sz w:val="18"/>
                <w:szCs w:val="18"/>
              </w:rPr>
              <w:t>Time parameter</w:t>
            </w:r>
          </w:p>
        </w:tc>
        <w:tc>
          <w:tcPr>
            <w:tcW w:w="1578" w:type="pct"/>
            <w:shd w:val="clear" w:color="auto" w:fill="E6E6E6"/>
            <w:vAlign w:val="bottom"/>
          </w:tcPr>
          <w:p w14:paraId="6B3D6EA7" w14:textId="77777777" w:rsidR="00D238A1" w:rsidRDefault="00057C94" w:rsidP="002E7749">
            <w:pPr>
              <w:rPr>
                <w:b/>
                <w:bCs/>
                <w:color w:val="00436E"/>
                <w:sz w:val="18"/>
                <w:szCs w:val="18"/>
              </w:rPr>
            </w:pPr>
            <w:r>
              <w:rPr>
                <w:b/>
                <w:bCs/>
                <w:color w:val="00436E"/>
                <w:sz w:val="18"/>
                <w:szCs w:val="18"/>
              </w:rPr>
              <w:t>C</w:t>
            </w:r>
            <w:r w:rsidR="00D238A1">
              <w:rPr>
                <w:b/>
                <w:bCs/>
                <w:color w:val="00436E"/>
                <w:sz w:val="18"/>
                <w:szCs w:val="18"/>
              </w:rPr>
              <w:t>omments</w:t>
            </w:r>
          </w:p>
        </w:tc>
        <w:tc>
          <w:tcPr>
            <w:tcW w:w="315" w:type="pct"/>
            <w:shd w:val="clear" w:color="auto" w:fill="E6E6E6"/>
            <w:vAlign w:val="bottom"/>
          </w:tcPr>
          <w:p w14:paraId="6B3D6EA8" w14:textId="77777777" w:rsidR="00D238A1" w:rsidRDefault="00D238A1" w:rsidP="006B4DF7">
            <w:pPr>
              <w:rPr>
                <w:b/>
                <w:bCs/>
                <w:color w:val="00436E"/>
                <w:sz w:val="18"/>
                <w:szCs w:val="18"/>
              </w:rPr>
            </w:pPr>
            <w:r>
              <w:rPr>
                <w:b/>
                <w:bCs/>
                <w:color w:val="00436E"/>
                <w:sz w:val="18"/>
                <w:szCs w:val="18"/>
              </w:rPr>
              <w:t>M</w:t>
            </w:r>
            <w:r w:rsidR="006B4DF7">
              <w:rPr>
                <w:b/>
                <w:bCs/>
                <w:color w:val="00436E"/>
                <w:sz w:val="18"/>
                <w:szCs w:val="18"/>
              </w:rPr>
              <w:t>ar</w:t>
            </w:r>
            <w:r>
              <w:rPr>
                <w:b/>
                <w:bCs/>
                <w:color w:val="00436E"/>
                <w:sz w:val="18"/>
                <w:szCs w:val="18"/>
              </w:rPr>
              <w:t>k</w:t>
            </w:r>
            <w:r w:rsidR="006B4DF7">
              <w:rPr>
                <w:b/>
                <w:bCs/>
                <w:color w:val="00436E"/>
                <w:sz w:val="18"/>
                <w:szCs w:val="18"/>
              </w:rPr>
              <w:t>e</w:t>
            </w:r>
            <w:r>
              <w:rPr>
                <w:b/>
                <w:bCs/>
                <w:color w:val="00436E"/>
                <w:sz w:val="18"/>
                <w:szCs w:val="18"/>
              </w:rPr>
              <w:t xml:space="preserve">t </w:t>
            </w:r>
            <w:r w:rsidR="006B4DF7">
              <w:rPr>
                <w:b/>
                <w:bCs/>
                <w:color w:val="00436E"/>
                <w:sz w:val="18"/>
                <w:szCs w:val="18"/>
              </w:rPr>
              <w:t>C</w:t>
            </w:r>
            <w:r>
              <w:rPr>
                <w:b/>
                <w:bCs/>
                <w:color w:val="00436E"/>
                <w:sz w:val="18"/>
                <w:szCs w:val="18"/>
              </w:rPr>
              <w:t>ode Ref</w:t>
            </w:r>
          </w:p>
        </w:tc>
        <w:tc>
          <w:tcPr>
            <w:tcW w:w="526" w:type="pct"/>
            <w:shd w:val="clear" w:color="auto" w:fill="E6E6E6"/>
            <w:vAlign w:val="bottom"/>
          </w:tcPr>
          <w:p w14:paraId="6B3D6EA9" w14:textId="77777777" w:rsidR="00D238A1" w:rsidRDefault="00D238A1" w:rsidP="00D8492E">
            <w:pPr>
              <w:rPr>
                <w:b/>
                <w:bCs/>
                <w:color w:val="00436E"/>
                <w:sz w:val="18"/>
                <w:szCs w:val="18"/>
              </w:rPr>
            </w:pPr>
            <w:r>
              <w:rPr>
                <w:b/>
                <w:bCs/>
                <w:color w:val="00436E"/>
                <w:sz w:val="18"/>
                <w:szCs w:val="18"/>
              </w:rPr>
              <w:t xml:space="preserve">(indicative) Data </w:t>
            </w:r>
            <w:proofErr w:type="spellStart"/>
            <w:proofErr w:type="gramStart"/>
            <w:r>
              <w:rPr>
                <w:b/>
                <w:bCs/>
                <w:color w:val="00436E"/>
                <w:sz w:val="18"/>
                <w:szCs w:val="18"/>
              </w:rPr>
              <w:t>T</w:t>
            </w:r>
            <w:r w:rsidR="00D8492E">
              <w:rPr>
                <w:b/>
                <w:bCs/>
                <w:color w:val="00436E"/>
                <w:sz w:val="18"/>
                <w:szCs w:val="18"/>
              </w:rPr>
              <w:t>xn</w:t>
            </w:r>
            <w:proofErr w:type="spellEnd"/>
            <w:r w:rsidR="00D8492E">
              <w:rPr>
                <w:b/>
                <w:bCs/>
                <w:color w:val="00436E"/>
                <w:sz w:val="18"/>
                <w:szCs w:val="18"/>
              </w:rPr>
              <w:t xml:space="preserve"> </w:t>
            </w:r>
            <w:r>
              <w:rPr>
                <w:b/>
                <w:bCs/>
                <w:color w:val="00436E"/>
                <w:sz w:val="18"/>
                <w:szCs w:val="18"/>
              </w:rPr>
              <w:t xml:space="preserve"> ID</w:t>
            </w:r>
            <w:proofErr w:type="gramEnd"/>
          </w:p>
        </w:tc>
      </w:tr>
      <w:tr w:rsidR="00D238A1" w14:paraId="6B3D6EB4" w14:textId="77777777" w:rsidTr="000900C9">
        <w:trPr>
          <w:trHeight w:val="240"/>
        </w:trPr>
        <w:tc>
          <w:tcPr>
            <w:tcW w:w="218" w:type="pct"/>
          </w:tcPr>
          <w:p w14:paraId="6B3D6EAB" w14:textId="77777777" w:rsidR="00D238A1" w:rsidRPr="00BB232C" w:rsidRDefault="00D238A1" w:rsidP="002E7749">
            <w:r w:rsidRPr="00BB232C">
              <w:t>a</w:t>
            </w:r>
          </w:p>
        </w:tc>
        <w:tc>
          <w:tcPr>
            <w:tcW w:w="258" w:type="pct"/>
          </w:tcPr>
          <w:p w14:paraId="6B3D6EAC" w14:textId="77777777" w:rsidR="00D238A1" w:rsidRPr="00BB232C" w:rsidRDefault="00D238A1" w:rsidP="002E7749">
            <w:r w:rsidRPr="00BB232C">
              <w:t>D</w:t>
            </w:r>
          </w:p>
        </w:tc>
        <w:tc>
          <w:tcPr>
            <w:tcW w:w="894" w:type="pct"/>
          </w:tcPr>
          <w:p w14:paraId="6B3D6EAD" w14:textId="77777777" w:rsidR="00D238A1" w:rsidRPr="00BB232C" w:rsidRDefault="00D238A1" w:rsidP="002E7749">
            <w:r w:rsidRPr="00BB232C">
              <w:t xml:space="preserve">Confirm Re-assessed Charges. </w:t>
            </w:r>
          </w:p>
        </w:tc>
        <w:tc>
          <w:tcPr>
            <w:tcW w:w="263" w:type="pct"/>
          </w:tcPr>
          <w:p w14:paraId="6B3D6EAE" w14:textId="77777777" w:rsidR="00D238A1" w:rsidRPr="00BB232C" w:rsidRDefault="00D238A1" w:rsidP="002E7749">
            <w:r w:rsidRPr="00BB232C">
              <w:t>SW</w:t>
            </w:r>
          </w:p>
        </w:tc>
        <w:tc>
          <w:tcPr>
            <w:tcW w:w="368" w:type="pct"/>
          </w:tcPr>
          <w:p w14:paraId="6B3D6EAF" w14:textId="77777777" w:rsidR="00D238A1" w:rsidRPr="00BB232C" w:rsidRDefault="00D238A1" w:rsidP="002E7749">
            <w:r w:rsidRPr="00BB232C">
              <w:t>internal</w:t>
            </w:r>
          </w:p>
        </w:tc>
        <w:tc>
          <w:tcPr>
            <w:tcW w:w="579" w:type="pct"/>
          </w:tcPr>
          <w:p w14:paraId="6B3D6EB0" w14:textId="77777777" w:rsidR="00D238A1" w:rsidRPr="00BB232C" w:rsidRDefault="00D238A1" w:rsidP="002E7749">
            <w:r w:rsidRPr="00BB232C">
              <w:t> </w:t>
            </w:r>
          </w:p>
        </w:tc>
        <w:tc>
          <w:tcPr>
            <w:tcW w:w="1578" w:type="pct"/>
            <w:vAlign w:val="bottom"/>
          </w:tcPr>
          <w:p w14:paraId="6B3D6EB1" w14:textId="77777777" w:rsidR="00D238A1" w:rsidRPr="00BB232C" w:rsidRDefault="00D238A1" w:rsidP="002E7749">
            <w:r w:rsidRPr="00BB232C">
              <w:t>Operational Code</w:t>
            </w:r>
          </w:p>
        </w:tc>
        <w:tc>
          <w:tcPr>
            <w:tcW w:w="315" w:type="pct"/>
            <w:vAlign w:val="bottom"/>
          </w:tcPr>
          <w:p w14:paraId="6B3D6EB2" w14:textId="77777777" w:rsidR="00D238A1" w:rsidRPr="00BB232C" w:rsidRDefault="00D238A1" w:rsidP="002E7749">
            <w:r w:rsidRPr="00BB232C">
              <w:t> -</w:t>
            </w:r>
          </w:p>
        </w:tc>
        <w:tc>
          <w:tcPr>
            <w:tcW w:w="526" w:type="pct"/>
            <w:vAlign w:val="bottom"/>
          </w:tcPr>
          <w:p w14:paraId="6B3D6EB3" w14:textId="77777777" w:rsidR="00D238A1" w:rsidRPr="00BB232C" w:rsidRDefault="00D238A1" w:rsidP="002E7749">
            <w:r w:rsidRPr="00BB232C">
              <w:t> -</w:t>
            </w:r>
          </w:p>
        </w:tc>
      </w:tr>
      <w:tr w:rsidR="00D238A1" w14:paraId="6B3D6EC0" w14:textId="77777777" w:rsidTr="000900C9">
        <w:trPr>
          <w:trHeight w:val="720"/>
        </w:trPr>
        <w:tc>
          <w:tcPr>
            <w:tcW w:w="218" w:type="pct"/>
          </w:tcPr>
          <w:p w14:paraId="6B3D6EB5" w14:textId="77777777" w:rsidR="00D238A1" w:rsidRPr="00BB232C" w:rsidRDefault="00D238A1" w:rsidP="002E7749">
            <w:r w:rsidRPr="00BB232C">
              <w:t>b</w:t>
            </w:r>
          </w:p>
        </w:tc>
        <w:tc>
          <w:tcPr>
            <w:tcW w:w="258" w:type="pct"/>
          </w:tcPr>
          <w:p w14:paraId="6B3D6EB6" w14:textId="77777777" w:rsidR="00D238A1" w:rsidRPr="00BB232C" w:rsidRDefault="00D238A1" w:rsidP="002E7749">
            <w:r w:rsidRPr="00BB232C">
              <w:t>S</w:t>
            </w:r>
          </w:p>
        </w:tc>
        <w:tc>
          <w:tcPr>
            <w:tcW w:w="894" w:type="pct"/>
          </w:tcPr>
          <w:p w14:paraId="6B3D6EB7" w14:textId="77777777" w:rsidR="00D238A1" w:rsidRPr="00BB232C" w:rsidRDefault="00D238A1" w:rsidP="002E7749">
            <w:r w:rsidRPr="00BB232C">
              <w:t>Revise SPID Data if appropriate</w:t>
            </w:r>
          </w:p>
        </w:tc>
        <w:tc>
          <w:tcPr>
            <w:tcW w:w="263" w:type="pct"/>
          </w:tcPr>
          <w:p w14:paraId="6B3D6EB8" w14:textId="77777777" w:rsidR="00D238A1" w:rsidRPr="00BB232C" w:rsidRDefault="00D238A1" w:rsidP="002E7749">
            <w:r w:rsidRPr="00BB232C">
              <w:t>SW</w:t>
            </w:r>
          </w:p>
        </w:tc>
        <w:tc>
          <w:tcPr>
            <w:tcW w:w="368" w:type="pct"/>
          </w:tcPr>
          <w:p w14:paraId="6B3D6EB9" w14:textId="77777777" w:rsidR="00D238A1" w:rsidRPr="00BB232C" w:rsidRDefault="00D238A1" w:rsidP="002E7749">
            <w:smartTag w:uri="urn:schemas-microsoft-com:office:smarttags" w:element="stockticker">
              <w:r w:rsidRPr="00BB232C">
                <w:t>CMA</w:t>
              </w:r>
            </w:smartTag>
          </w:p>
        </w:tc>
        <w:tc>
          <w:tcPr>
            <w:tcW w:w="579" w:type="pct"/>
          </w:tcPr>
          <w:p w14:paraId="6B3D6EBA" w14:textId="77777777" w:rsidR="00D238A1" w:rsidRPr="00BB232C" w:rsidRDefault="00D238A1" w:rsidP="002E7749">
            <w:r w:rsidRPr="00BB232C">
              <w:t>After step a, and before step c</w:t>
            </w:r>
          </w:p>
        </w:tc>
        <w:tc>
          <w:tcPr>
            <w:tcW w:w="1578" w:type="pct"/>
            <w:vAlign w:val="bottom"/>
          </w:tcPr>
          <w:p w14:paraId="6B3D6EBB" w14:textId="77777777" w:rsidR="00D238A1" w:rsidRPr="00BB232C" w:rsidRDefault="00D238A1" w:rsidP="002E7749">
            <w:r w:rsidRPr="00BB232C">
              <w:t xml:space="preserve">If Pseudo Meter arrangements apply </w:t>
            </w:r>
          </w:p>
          <w:p w14:paraId="6B3D6EBC" w14:textId="77777777" w:rsidR="00D238A1" w:rsidRPr="00BB232C" w:rsidRDefault="00D238A1" w:rsidP="00FA3804">
            <w:pPr>
              <w:numPr>
                <w:ilvl w:val="0"/>
                <w:numId w:val="8"/>
              </w:numPr>
            </w:pPr>
            <w:r w:rsidRPr="00BB232C">
              <w:t>at a SPID previously declared Unmeasurable by Scottish Water, revise Unmeasurable status to False prior to sending T004.3 at step c below; or</w:t>
            </w:r>
          </w:p>
          <w:p w14:paraId="6B3D6EBD" w14:textId="77777777" w:rsidR="00D238A1" w:rsidRPr="00BB232C" w:rsidRDefault="00D238A1" w:rsidP="00FA3804">
            <w:pPr>
              <w:numPr>
                <w:ilvl w:val="0"/>
                <w:numId w:val="8"/>
              </w:numPr>
            </w:pPr>
            <w:r w:rsidRPr="00BB232C">
              <w:t>at a</w:t>
            </w:r>
            <w:r w:rsidR="003F560F">
              <w:t>n</w:t>
            </w:r>
            <w:r w:rsidRPr="00BB232C">
              <w:t xml:space="preserve"> SS only SPID, refer to </w:t>
            </w:r>
            <w:r w:rsidR="003F560F">
              <w:t>Part 1</w:t>
            </w:r>
            <w:r w:rsidRPr="00BB232C">
              <w:t xml:space="preserve"> of this CSD and follow th</w:t>
            </w:r>
            <w:r w:rsidR="003F560F">
              <w:t>e create Pseudo WS SPID</w:t>
            </w:r>
            <w:r w:rsidRPr="00BB232C">
              <w:t xml:space="preserve"> process</w:t>
            </w:r>
            <w:r w:rsidRPr="00BB232C">
              <w:rPr>
                <w:u w:val="single"/>
              </w:rPr>
              <w:t xml:space="preserve"> </w:t>
            </w:r>
            <w:r w:rsidRPr="00BB232C">
              <w:t xml:space="preserve">before </w:t>
            </w:r>
            <w:r w:rsidR="00926E0B" w:rsidRPr="00BB232C">
              <w:t>sending any</w:t>
            </w:r>
            <w:r w:rsidRPr="00BB232C">
              <w:t xml:space="preserve"> T004.3. </w:t>
            </w:r>
          </w:p>
        </w:tc>
        <w:tc>
          <w:tcPr>
            <w:tcW w:w="315" w:type="pct"/>
          </w:tcPr>
          <w:p w14:paraId="6B3D6EBE" w14:textId="77777777" w:rsidR="00D238A1" w:rsidRPr="00BB232C" w:rsidRDefault="00D238A1" w:rsidP="002E7749">
            <w:r w:rsidRPr="00BB232C">
              <w:t>5.16.1</w:t>
            </w:r>
          </w:p>
        </w:tc>
        <w:tc>
          <w:tcPr>
            <w:tcW w:w="526" w:type="pct"/>
            <w:vAlign w:val="bottom"/>
          </w:tcPr>
          <w:p w14:paraId="6B3D6EBF" w14:textId="77777777" w:rsidR="00D238A1" w:rsidRPr="00BB232C" w:rsidRDefault="009F3A2C" w:rsidP="002E7749">
            <w:r>
              <w:t>(T016.0)</w:t>
            </w:r>
          </w:p>
        </w:tc>
      </w:tr>
      <w:tr w:rsidR="00D238A1" w14:paraId="6B3D6ECE" w14:textId="77777777" w:rsidTr="000900C9">
        <w:trPr>
          <w:trHeight w:val="480"/>
        </w:trPr>
        <w:tc>
          <w:tcPr>
            <w:tcW w:w="218" w:type="pct"/>
          </w:tcPr>
          <w:p w14:paraId="6B3D6EC1" w14:textId="77777777" w:rsidR="00D238A1" w:rsidRPr="00BB232C" w:rsidRDefault="00D238A1" w:rsidP="002E7749">
            <w:r w:rsidRPr="00BB232C">
              <w:t>c</w:t>
            </w:r>
          </w:p>
        </w:tc>
        <w:tc>
          <w:tcPr>
            <w:tcW w:w="258" w:type="pct"/>
          </w:tcPr>
          <w:p w14:paraId="6B3D6EC2" w14:textId="77777777" w:rsidR="00D238A1" w:rsidRPr="00BB232C" w:rsidRDefault="00D238A1" w:rsidP="002E7749">
            <w:r w:rsidRPr="00BB232C">
              <w:t>S</w:t>
            </w:r>
          </w:p>
        </w:tc>
        <w:tc>
          <w:tcPr>
            <w:tcW w:w="894" w:type="pct"/>
          </w:tcPr>
          <w:p w14:paraId="6B3D6EC3" w14:textId="77777777" w:rsidR="00D238A1" w:rsidRPr="00BB232C" w:rsidRDefault="00D238A1" w:rsidP="002E7749">
            <w:r w:rsidRPr="00BB232C">
              <w:t>Send Pseudo Meter data &amp; Initial Read</w:t>
            </w:r>
          </w:p>
        </w:tc>
        <w:tc>
          <w:tcPr>
            <w:tcW w:w="263" w:type="pct"/>
          </w:tcPr>
          <w:p w14:paraId="6B3D6EC4" w14:textId="77777777" w:rsidR="00D238A1" w:rsidRPr="00BB232C" w:rsidRDefault="00D238A1" w:rsidP="002E7749">
            <w:r w:rsidRPr="00BB232C">
              <w:t>SW</w:t>
            </w:r>
          </w:p>
        </w:tc>
        <w:tc>
          <w:tcPr>
            <w:tcW w:w="368" w:type="pct"/>
          </w:tcPr>
          <w:p w14:paraId="6B3D6EC5" w14:textId="77777777" w:rsidR="00D238A1" w:rsidRPr="00BB232C" w:rsidRDefault="00D238A1" w:rsidP="002E7749">
            <w:smartTag w:uri="urn:schemas-microsoft-com:office:smarttags" w:element="stockticker">
              <w:r w:rsidRPr="00BB232C">
                <w:t>CMA</w:t>
              </w:r>
            </w:smartTag>
          </w:p>
        </w:tc>
        <w:tc>
          <w:tcPr>
            <w:tcW w:w="579" w:type="pct"/>
          </w:tcPr>
          <w:p w14:paraId="6B3D6EC6" w14:textId="77777777" w:rsidR="00D238A1" w:rsidRPr="00BB232C" w:rsidRDefault="00D238A1" w:rsidP="002E7749">
            <w:r w:rsidRPr="00BB232C">
              <w:t>T004.3 - following step b above and within [2.] BDs of step a</w:t>
            </w:r>
          </w:p>
          <w:p w14:paraId="6B3D6EC7" w14:textId="77777777" w:rsidR="00D238A1" w:rsidRPr="00BB232C" w:rsidRDefault="00D238A1" w:rsidP="002E7749">
            <w:r w:rsidRPr="00BB232C">
              <w:t>T005.0 – within 2 BDs of T004.3</w:t>
            </w:r>
          </w:p>
        </w:tc>
        <w:tc>
          <w:tcPr>
            <w:tcW w:w="1578" w:type="pct"/>
            <w:vAlign w:val="bottom"/>
          </w:tcPr>
          <w:p w14:paraId="6B3D6EC8" w14:textId="77777777" w:rsidR="00D238A1" w:rsidRPr="00BB232C" w:rsidRDefault="00D238A1" w:rsidP="002E7749">
            <w:r w:rsidRPr="00BB232C">
              <w:t>Ensure that the Pseudo Meter information complies with the requirements in CSD0104</w:t>
            </w:r>
            <w:r w:rsidR="003F560F">
              <w:t>.</w:t>
            </w:r>
          </w:p>
          <w:p w14:paraId="6B3D6EC9" w14:textId="77777777" w:rsidR="00D238A1" w:rsidRPr="00BB232C" w:rsidRDefault="00D238A1" w:rsidP="002E7749">
            <w:r w:rsidRPr="00BB232C">
              <w:t xml:space="preserve">Ensure that Meter Read Type </w:t>
            </w:r>
            <w:proofErr w:type="gramStart"/>
            <w:r w:rsidRPr="00BB232C">
              <w:t>is</w:t>
            </w:r>
            <w:proofErr w:type="gramEnd"/>
            <w:r w:rsidRPr="00BB232C">
              <w:t xml:space="preserve"> Initial (I) </w:t>
            </w:r>
            <w:proofErr w:type="gramStart"/>
            <w:r w:rsidRPr="00BB232C">
              <w:t>in order to</w:t>
            </w:r>
            <w:proofErr w:type="gramEnd"/>
            <w:r w:rsidRPr="00BB232C">
              <w:t xml:space="preserve"> activate the Pseudo Meter information.</w:t>
            </w:r>
          </w:p>
          <w:p w14:paraId="6B3D6ECA" w14:textId="77777777" w:rsidR="00D238A1" w:rsidRPr="00BB232C" w:rsidRDefault="00D238A1" w:rsidP="002E7749"/>
        </w:tc>
        <w:tc>
          <w:tcPr>
            <w:tcW w:w="315" w:type="pct"/>
            <w:vAlign w:val="bottom"/>
          </w:tcPr>
          <w:p w14:paraId="6B3D6ECB" w14:textId="77777777" w:rsidR="00D238A1" w:rsidRPr="00BB232C" w:rsidRDefault="00D238A1" w:rsidP="002E7749"/>
        </w:tc>
        <w:tc>
          <w:tcPr>
            <w:tcW w:w="526" w:type="pct"/>
            <w:vAlign w:val="bottom"/>
          </w:tcPr>
          <w:p w14:paraId="6B3D6ECC" w14:textId="77777777" w:rsidR="00D238A1" w:rsidRPr="00BB232C" w:rsidRDefault="00D238A1" w:rsidP="002E7749">
            <w:r w:rsidRPr="00BB232C">
              <w:t>T004.3 T005.0</w:t>
            </w:r>
          </w:p>
          <w:p w14:paraId="6B3D6ECD" w14:textId="77777777" w:rsidR="009F3A2C" w:rsidRPr="00BB232C" w:rsidRDefault="009F3A2C" w:rsidP="00114142"/>
        </w:tc>
      </w:tr>
      <w:tr w:rsidR="00D238A1" w14:paraId="6B3D6ED8" w14:textId="77777777" w:rsidTr="000900C9">
        <w:trPr>
          <w:cantSplit/>
          <w:trHeight w:val="480"/>
        </w:trPr>
        <w:tc>
          <w:tcPr>
            <w:tcW w:w="218" w:type="pct"/>
          </w:tcPr>
          <w:p w14:paraId="6B3D6ECF" w14:textId="77777777" w:rsidR="00D238A1" w:rsidRPr="00BB232C" w:rsidRDefault="00D238A1" w:rsidP="002E7749">
            <w:r w:rsidRPr="00BB232C">
              <w:t>d1</w:t>
            </w:r>
          </w:p>
        </w:tc>
        <w:tc>
          <w:tcPr>
            <w:tcW w:w="258" w:type="pct"/>
          </w:tcPr>
          <w:p w14:paraId="6B3D6ED0" w14:textId="77777777" w:rsidR="00D238A1" w:rsidRPr="00BB232C" w:rsidRDefault="00D238A1" w:rsidP="002E7749">
            <w:r w:rsidRPr="00BB232C">
              <w:t>S</w:t>
            </w:r>
          </w:p>
        </w:tc>
        <w:tc>
          <w:tcPr>
            <w:tcW w:w="894" w:type="pct"/>
          </w:tcPr>
          <w:p w14:paraId="6B3D6ED1" w14:textId="77777777" w:rsidR="00D238A1" w:rsidRPr="00BB232C" w:rsidRDefault="00D238A1" w:rsidP="002E7749">
            <w:r w:rsidRPr="00BB232C">
              <w:t>Process T004.3 and T005.0 and</w:t>
            </w:r>
            <w:r w:rsidRPr="00BB232C">
              <w:rPr>
                <w:u w:val="single"/>
              </w:rPr>
              <w:t xml:space="preserve"> </w:t>
            </w:r>
            <w:r w:rsidRPr="00BB232C">
              <w:t>notify SW</w:t>
            </w:r>
          </w:p>
        </w:tc>
        <w:tc>
          <w:tcPr>
            <w:tcW w:w="263" w:type="pct"/>
          </w:tcPr>
          <w:p w14:paraId="6B3D6ED2" w14:textId="77777777" w:rsidR="00D238A1" w:rsidRPr="00BB232C" w:rsidRDefault="00D238A1" w:rsidP="002E7749">
            <w:smartTag w:uri="urn:schemas-microsoft-com:office:smarttags" w:element="stockticker">
              <w:r w:rsidRPr="00BB232C">
                <w:t>CMA</w:t>
              </w:r>
            </w:smartTag>
          </w:p>
        </w:tc>
        <w:tc>
          <w:tcPr>
            <w:tcW w:w="368" w:type="pct"/>
          </w:tcPr>
          <w:p w14:paraId="6B3D6ED3" w14:textId="77777777" w:rsidR="00D238A1" w:rsidRPr="00BB232C" w:rsidRDefault="00D238A1" w:rsidP="002E7749">
            <w:r w:rsidRPr="00BB232C">
              <w:t>SW</w:t>
            </w:r>
          </w:p>
        </w:tc>
        <w:tc>
          <w:tcPr>
            <w:tcW w:w="579" w:type="pct"/>
          </w:tcPr>
          <w:p w14:paraId="6B3D6ED4" w14:textId="77777777" w:rsidR="00D238A1" w:rsidRPr="00BB232C" w:rsidRDefault="00D238A1" w:rsidP="002E7749">
            <w:r w:rsidRPr="00BB232C">
              <w:t>Within 1 BD of step c</w:t>
            </w:r>
          </w:p>
        </w:tc>
        <w:tc>
          <w:tcPr>
            <w:tcW w:w="1578" w:type="pct"/>
            <w:vAlign w:val="bottom"/>
          </w:tcPr>
          <w:p w14:paraId="6B3D6ED5" w14:textId="77777777" w:rsidR="00D238A1" w:rsidRPr="00BB232C" w:rsidRDefault="00D238A1" w:rsidP="003F560F">
            <w:pPr>
              <w:spacing w:line="360" w:lineRule="auto"/>
            </w:pPr>
            <w:r w:rsidRPr="00BB232C">
              <w:t>If invalid</w:t>
            </w:r>
            <w:r w:rsidR="003F560F">
              <w:t>,</w:t>
            </w:r>
            <w:r w:rsidRPr="00BB232C">
              <w:t xml:space="preserve"> send error</w:t>
            </w:r>
            <w:r w:rsidR="003F560F">
              <w:t>.</w:t>
            </w:r>
          </w:p>
        </w:tc>
        <w:tc>
          <w:tcPr>
            <w:tcW w:w="315" w:type="pct"/>
            <w:vAlign w:val="bottom"/>
          </w:tcPr>
          <w:p w14:paraId="6B3D6ED6" w14:textId="77777777" w:rsidR="00D238A1" w:rsidRDefault="00D238A1" w:rsidP="002E7749">
            <w:pPr>
              <w:rPr>
                <w:color w:val="FF0000"/>
              </w:rPr>
            </w:pPr>
          </w:p>
        </w:tc>
        <w:tc>
          <w:tcPr>
            <w:tcW w:w="526" w:type="pct"/>
            <w:vAlign w:val="bottom"/>
          </w:tcPr>
          <w:p w14:paraId="6B3D6ED7" w14:textId="77777777" w:rsidR="00D238A1" w:rsidRPr="00BB232C" w:rsidRDefault="00D238A1" w:rsidP="002E7749">
            <w:r w:rsidRPr="00BB232C">
              <w:t>T009.1</w:t>
            </w:r>
          </w:p>
        </w:tc>
      </w:tr>
      <w:tr w:rsidR="00D238A1" w14:paraId="6B3D6EE3" w14:textId="77777777" w:rsidTr="000900C9">
        <w:trPr>
          <w:trHeight w:val="480"/>
        </w:trPr>
        <w:tc>
          <w:tcPr>
            <w:tcW w:w="218" w:type="pct"/>
          </w:tcPr>
          <w:p w14:paraId="6B3D6ED9" w14:textId="77777777" w:rsidR="00D238A1" w:rsidRPr="00BB232C" w:rsidRDefault="00D238A1" w:rsidP="002E7749">
            <w:r w:rsidRPr="00BB232C">
              <w:t>d2</w:t>
            </w:r>
          </w:p>
        </w:tc>
        <w:tc>
          <w:tcPr>
            <w:tcW w:w="258" w:type="pct"/>
          </w:tcPr>
          <w:p w14:paraId="6B3D6EDA" w14:textId="77777777" w:rsidR="00D238A1" w:rsidRPr="00BB232C" w:rsidRDefault="00D238A1" w:rsidP="002E7749">
            <w:r w:rsidRPr="00BB232C">
              <w:t>S</w:t>
            </w:r>
          </w:p>
        </w:tc>
        <w:tc>
          <w:tcPr>
            <w:tcW w:w="894" w:type="pct"/>
          </w:tcPr>
          <w:p w14:paraId="6B3D6EDB" w14:textId="77777777" w:rsidR="00D238A1" w:rsidRPr="00BB232C" w:rsidRDefault="00D238A1" w:rsidP="002E7749">
            <w:r w:rsidRPr="00BB232C">
              <w:t>Update Central Systems &amp; notify LP of updated meter data</w:t>
            </w:r>
          </w:p>
        </w:tc>
        <w:tc>
          <w:tcPr>
            <w:tcW w:w="263" w:type="pct"/>
          </w:tcPr>
          <w:p w14:paraId="6B3D6EDC" w14:textId="77777777" w:rsidR="00D238A1" w:rsidRPr="00BB232C" w:rsidRDefault="00D238A1" w:rsidP="002E7749">
            <w:smartTag w:uri="urn:schemas-microsoft-com:office:smarttags" w:element="stockticker">
              <w:r w:rsidRPr="00BB232C">
                <w:t>CMA</w:t>
              </w:r>
            </w:smartTag>
          </w:p>
        </w:tc>
        <w:tc>
          <w:tcPr>
            <w:tcW w:w="368" w:type="pct"/>
          </w:tcPr>
          <w:p w14:paraId="6B3D6EDD" w14:textId="77777777" w:rsidR="00D238A1" w:rsidRPr="00BB232C" w:rsidRDefault="00D238A1" w:rsidP="002E7749">
            <w:r w:rsidRPr="00BB232C">
              <w:t>LPs</w:t>
            </w:r>
          </w:p>
        </w:tc>
        <w:tc>
          <w:tcPr>
            <w:tcW w:w="579" w:type="pct"/>
          </w:tcPr>
          <w:p w14:paraId="6B3D6EDE" w14:textId="77777777" w:rsidR="00D238A1" w:rsidRPr="00BB232C" w:rsidRDefault="00D238A1" w:rsidP="002E7749">
            <w:r w:rsidRPr="00BB232C">
              <w:t>Within 1 BD of step c</w:t>
            </w:r>
          </w:p>
        </w:tc>
        <w:tc>
          <w:tcPr>
            <w:tcW w:w="1578" w:type="pct"/>
            <w:vAlign w:val="bottom"/>
          </w:tcPr>
          <w:p w14:paraId="6B3D6EDF" w14:textId="77777777" w:rsidR="00D238A1" w:rsidRPr="00BB232C" w:rsidRDefault="00D238A1" w:rsidP="002E7749">
            <w:r w:rsidRPr="00BB232C">
              <w:t>If Related Water Supply Meter, also advise SS LP of Pseudo Meter information &amp; Initial Read</w:t>
            </w:r>
          </w:p>
        </w:tc>
        <w:tc>
          <w:tcPr>
            <w:tcW w:w="315" w:type="pct"/>
            <w:vAlign w:val="bottom"/>
          </w:tcPr>
          <w:p w14:paraId="6B3D6EE0" w14:textId="77777777" w:rsidR="00D238A1" w:rsidRDefault="00D238A1" w:rsidP="002E7749">
            <w:pPr>
              <w:rPr>
                <w:color w:val="FF0000"/>
              </w:rPr>
            </w:pPr>
            <w:r>
              <w:rPr>
                <w:color w:val="FF0000"/>
              </w:rPr>
              <w:t> </w:t>
            </w:r>
          </w:p>
        </w:tc>
        <w:tc>
          <w:tcPr>
            <w:tcW w:w="526" w:type="pct"/>
            <w:vAlign w:val="bottom"/>
          </w:tcPr>
          <w:p w14:paraId="6B3D6EE1" w14:textId="77777777" w:rsidR="00D238A1" w:rsidRPr="00BB232C" w:rsidRDefault="00D238A1" w:rsidP="002E7749">
            <w:r w:rsidRPr="00BB232C">
              <w:t>T004.1 T005.2</w:t>
            </w:r>
          </w:p>
          <w:p w14:paraId="6B3D6EE2" w14:textId="77777777" w:rsidR="00D238A1" w:rsidRPr="00BB232C" w:rsidRDefault="00D238A1" w:rsidP="002E7749"/>
        </w:tc>
      </w:tr>
      <w:tr w:rsidR="00D238A1" w14:paraId="6B3D6EEF" w14:textId="77777777" w:rsidTr="000900C9">
        <w:trPr>
          <w:trHeight w:val="480"/>
        </w:trPr>
        <w:tc>
          <w:tcPr>
            <w:tcW w:w="218" w:type="pct"/>
          </w:tcPr>
          <w:p w14:paraId="6B3D6EE4" w14:textId="77777777" w:rsidR="00D238A1" w:rsidRPr="00BB232C" w:rsidRDefault="00B35D73" w:rsidP="002E7749">
            <w:r>
              <w:t>e</w:t>
            </w:r>
          </w:p>
        </w:tc>
        <w:tc>
          <w:tcPr>
            <w:tcW w:w="258" w:type="pct"/>
          </w:tcPr>
          <w:p w14:paraId="6B3D6EE5" w14:textId="77777777" w:rsidR="00D238A1" w:rsidRPr="00BB232C" w:rsidRDefault="00D238A1" w:rsidP="002E7749">
            <w:r w:rsidRPr="00BB232C">
              <w:t>D</w:t>
            </w:r>
          </w:p>
        </w:tc>
        <w:tc>
          <w:tcPr>
            <w:tcW w:w="894" w:type="pct"/>
          </w:tcPr>
          <w:p w14:paraId="6B3D6EE6" w14:textId="77777777" w:rsidR="00D238A1" w:rsidRPr="00BB232C" w:rsidRDefault="00D238A1" w:rsidP="009C7753">
            <w:r w:rsidRPr="00BB232C">
              <w:t xml:space="preserve">LPs update their processes to ensure </w:t>
            </w:r>
            <w:r w:rsidR="009C7753">
              <w:t xml:space="preserve">Meter Reads submitted by an </w:t>
            </w:r>
            <w:proofErr w:type="spellStart"/>
            <w:r w:rsidR="009C7753">
              <w:t>LP</w:t>
            </w:r>
            <w:r w:rsidRPr="00BB232C">
              <w:t>are</w:t>
            </w:r>
            <w:proofErr w:type="spellEnd"/>
            <w:r w:rsidRPr="00BB232C">
              <w:t xml:space="preserve"> not sent to the </w:t>
            </w:r>
            <w:smartTag w:uri="urn:schemas-microsoft-com:office:smarttags" w:element="stockticker">
              <w:r w:rsidRPr="00BB232C">
                <w:t>CMA</w:t>
              </w:r>
            </w:smartTag>
            <w:r w:rsidRPr="00BB232C">
              <w:t xml:space="preserve"> and take due </w:t>
            </w:r>
            <w:r w:rsidRPr="00BB232C">
              <w:lastRenderedPageBreak/>
              <w:t xml:space="preserve">note of the </w:t>
            </w:r>
            <w:r w:rsidR="00A557EB">
              <w:t>YVE</w:t>
            </w:r>
            <w:r w:rsidR="00A557EB" w:rsidRPr="00BB232C">
              <w:t xml:space="preserve"> </w:t>
            </w:r>
            <w:r w:rsidRPr="00BB232C">
              <w:t>to be applied.</w:t>
            </w:r>
          </w:p>
        </w:tc>
        <w:tc>
          <w:tcPr>
            <w:tcW w:w="263" w:type="pct"/>
          </w:tcPr>
          <w:p w14:paraId="6B3D6EE7" w14:textId="77777777" w:rsidR="00D238A1" w:rsidRPr="00BB232C" w:rsidRDefault="00D238A1" w:rsidP="002E7749">
            <w:r w:rsidRPr="00BB232C">
              <w:lastRenderedPageBreak/>
              <w:t>LPs</w:t>
            </w:r>
          </w:p>
        </w:tc>
        <w:tc>
          <w:tcPr>
            <w:tcW w:w="368" w:type="pct"/>
          </w:tcPr>
          <w:p w14:paraId="6B3D6EE8" w14:textId="77777777" w:rsidR="00D238A1" w:rsidRPr="00BB232C" w:rsidRDefault="00D238A1" w:rsidP="002E7749">
            <w:r w:rsidRPr="00BB232C">
              <w:t>Internal</w:t>
            </w:r>
          </w:p>
        </w:tc>
        <w:tc>
          <w:tcPr>
            <w:tcW w:w="579" w:type="pct"/>
          </w:tcPr>
          <w:p w14:paraId="6B3D6EE9" w14:textId="77777777" w:rsidR="00D238A1" w:rsidRPr="00BB232C" w:rsidRDefault="00D238A1" w:rsidP="00D238A1">
            <w:r w:rsidRPr="00BB232C">
              <w:t>Following step d</w:t>
            </w:r>
          </w:p>
        </w:tc>
        <w:tc>
          <w:tcPr>
            <w:tcW w:w="1578" w:type="pct"/>
            <w:vAlign w:val="bottom"/>
          </w:tcPr>
          <w:p w14:paraId="6B3D6EEA" w14:textId="77777777" w:rsidR="00D238A1" w:rsidRPr="00BB232C" w:rsidRDefault="00D238A1" w:rsidP="002E7749">
            <w:r w:rsidRPr="00BB232C">
              <w:t>D3011 Meter Read Frequency ‘N’ shall be the primary indicator that a Pseudo Meter is in place. Other factors are:</w:t>
            </w:r>
          </w:p>
          <w:p w14:paraId="6B3D6EEB" w14:textId="77777777" w:rsidR="00D238A1" w:rsidRPr="00BB232C" w:rsidRDefault="00D238A1" w:rsidP="00FA3804">
            <w:pPr>
              <w:numPr>
                <w:ilvl w:val="0"/>
                <w:numId w:val="9"/>
              </w:numPr>
            </w:pPr>
            <w:r w:rsidRPr="00BB232C">
              <w:t>D5001 Free Descriptor information highlights that it is a Pseudo Meter</w:t>
            </w:r>
            <w:r w:rsidR="00AC74D4">
              <w:t>.</w:t>
            </w:r>
            <w:r w:rsidRPr="00BB232C">
              <w:t xml:space="preserve"> </w:t>
            </w:r>
          </w:p>
          <w:p w14:paraId="6B3D6EEC" w14:textId="77777777" w:rsidR="00D238A1" w:rsidRPr="00BB232C" w:rsidRDefault="00D238A1" w:rsidP="00AC74D4">
            <w:pPr>
              <w:numPr>
                <w:ilvl w:val="0"/>
                <w:numId w:val="9"/>
              </w:numPr>
            </w:pPr>
            <w:r w:rsidRPr="00BB232C">
              <w:lastRenderedPageBreak/>
              <w:t>If T027.1 received, take note of Non-Domestic Allowance</w:t>
            </w:r>
            <w:r w:rsidR="00AC74D4">
              <w:t>.</w:t>
            </w:r>
          </w:p>
        </w:tc>
        <w:tc>
          <w:tcPr>
            <w:tcW w:w="315" w:type="pct"/>
            <w:vAlign w:val="bottom"/>
          </w:tcPr>
          <w:p w14:paraId="6B3D6EED" w14:textId="77777777" w:rsidR="00D238A1" w:rsidRPr="00BB3209" w:rsidRDefault="00D238A1" w:rsidP="002E7749">
            <w:pPr>
              <w:rPr>
                <w:color w:val="17365D"/>
              </w:rPr>
            </w:pPr>
            <w:r w:rsidRPr="00BB3209">
              <w:rPr>
                <w:color w:val="17365D"/>
              </w:rPr>
              <w:lastRenderedPageBreak/>
              <w:t>-</w:t>
            </w:r>
          </w:p>
        </w:tc>
        <w:tc>
          <w:tcPr>
            <w:tcW w:w="526" w:type="pct"/>
            <w:vAlign w:val="bottom"/>
          </w:tcPr>
          <w:p w14:paraId="6B3D6EEE" w14:textId="77777777" w:rsidR="00D238A1" w:rsidRPr="00BB232C" w:rsidRDefault="00D238A1" w:rsidP="002E7749">
            <w:r w:rsidRPr="00BB232C">
              <w:t>-</w:t>
            </w:r>
          </w:p>
        </w:tc>
      </w:tr>
    </w:tbl>
    <w:p w14:paraId="6B3D6EF0" w14:textId="77777777" w:rsidR="00F46553" w:rsidRPr="003E7726" w:rsidRDefault="00F46553" w:rsidP="005976A2">
      <w:pPr>
        <w:spacing w:line="360" w:lineRule="auto"/>
        <w:jc w:val="both"/>
        <w:rPr>
          <w:color w:val="auto"/>
        </w:rPr>
      </w:pPr>
    </w:p>
    <w:p w14:paraId="6B3D6EF1" w14:textId="4B1F6806" w:rsidR="00F32156" w:rsidRPr="00BB232C" w:rsidRDefault="00F32156" w:rsidP="00127E3D">
      <w:r w:rsidRPr="00BB232C">
        <w:t xml:space="preserve"> </w:t>
      </w:r>
    </w:p>
    <w:p w14:paraId="6B3D6EF2" w14:textId="77777777" w:rsidR="00F32156" w:rsidRPr="00D8492E" w:rsidRDefault="00F32156" w:rsidP="005976A2">
      <w:pPr>
        <w:spacing w:line="360" w:lineRule="auto"/>
        <w:jc w:val="both"/>
        <w:rPr>
          <w:color w:val="FF0000"/>
        </w:rPr>
      </w:pPr>
    </w:p>
    <w:p w14:paraId="6B3D6EF3" w14:textId="77777777" w:rsidR="0072711C" w:rsidRDefault="0072711C" w:rsidP="00127E3D">
      <w:pPr>
        <w:pStyle w:val="StyleHeading2NotBoldNotItalicCustomColorRGB0671102"/>
        <w:sectPr w:rsidR="0072711C" w:rsidSect="0072711C">
          <w:pgSz w:w="16838" w:h="11906" w:orient="landscape" w:code="9"/>
          <w:pgMar w:top="1797" w:right="1588" w:bottom="1797" w:left="1418" w:header="709" w:footer="737" w:gutter="0"/>
          <w:pgBorders>
            <w:bottom w:val="single" w:sz="4" w:space="16" w:color="auto"/>
          </w:pgBorders>
          <w:cols w:space="708"/>
          <w:docGrid w:linePitch="360"/>
        </w:sectPr>
      </w:pPr>
    </w:p>
    <w:p w14:paraId="6B3D6EF4" w14:textId="77777777" w:rsidR="00D931A6" w:rsidRPr="00D8492E" w:rsidRDefault="00D931A6" w:rsidP="00127E3D">
      <w:pPr>
        <w:pStyle w:val="StyleHeading2NotBoldNotItalicCustomColorRGB0671102"/>
      </w:pPr>
      <w:bookmarkStart w:id="44" w:name="_Toc13212109"/>
      <w:r w:rsidRPr="00D8492E">
        <w:lastRenderedPageBreak/>
        <w:t>Re</w:t>
      </w:r>
      <w:r w:rsidR="00127E3D">
        <w:t>mov</w:t>
      </w:r>
      <w:r w:rsidR="00215D8C">
        <w:t>al of</w:t>
      </w:r>
      <w:r w:rsidR="00127E3D">
        <w:t xml:space="preserve"> a </w:t>
      </w:r>
      <w:r w:rsidR="007C1792">
        <w:t>Pseudo Meter</w:t>
      </w:r>
      <w:r w:rsidR="00974482">
        <w:t xml:space="preserve"> </w:t>
      </w:r>
      <w:r w:rsidR="00215D8C">
        <w:t>from an Existing Supply Point</w:t>
      </w:r>
      <w:bookmarkEnd w:id="44"/>
    </w:p>
    <w:p w14:paraId="6B3D6EF5" w14:textId="77777777" w:rsidR="00D931A6" w:rsidRPr="00BB232C" w:rsidRDefault="00D931A6" w:rsidP="005976A2">
      <w:pPr>
        <w:pStyle w:val="BodyText3"/>
        <w:spacing w:before="120" w:after="0" w:line="360" w:lineRule="auto"/>
        <w:rPr>
          <w:sz w:val="20"/>
          <w:szCs w:val="20"/>
        </w:rPr>
      </w:pPr>
      <w:r w:rsidRPr="00BB232C">
        <w:rPr>
          <w:sz w:val="20"/>
          <w:szCs w:val="20"/>
        </w:rPr>
        <w:t>In the event that the Assigned Annual Water Volume</w:t>
      </w:r>
      <w:r w:rsidR="00165404">
        <w:rPr>
          <w:sz w:val="20"/>
          <w:szCs w:val="20"/>
        </w:rPr>
        <w:t>(s)</w:t>
      </w:r>
      <w:r w:rsidRPr="00BB232C">
        <w:rPr>
          <w:sz w:val="20"/>
          <w:szCs w:val="20"/>
        </w:rPr>
        <w:t xml:space="preserve">, the Assigned Annual Foul Sewerage Volume or both are revised following any appeal, change of tenancy or otherwise, then Scottish Water is required </w:t>
      </w:r>
      <w:r w:rsidR="00127E3D">
        <w:rPr>
          <w:sz w:val="20"/>
          <w:szCs w:val="20"/>
        </w:rPr>
        <w:t xml:space="preserve">to </w:t>
      </w:r>
      <w:r w:rsidRPr="00BB232C">
        <w:rPr>
          <w:sz w:val="20"/>
          <w:szCs w:val="20"/>
        </w:rPr>
        <w:t>update the Pseudo Meter information by closing the existing Pseudo Meter and replacing it with a revised Pseudo Meter with updated information as follows.</w:t>
      </w:r>
      <w:r w:rsidR="00AC74D4">
        <w:rPr>
          <w:sz w:val="20"/>
          <w:szCs w:val="20"/>
        </w:rPr>
        <w:t xml:space="preserve"> This process also applies for any discontinuation of Re-assessed charges at a Supply Point, following which, the relevant add meter process should be followed for any replacement of the Pseudo Meter by another meter.</w:t>
      </w:r>
    </w:p>
    <w:p w14:paraId="6B3D6EF6" w14:textId="77777777" w:rsidR="00D931A6" w:rsidRDefault="00D931A6" w:rsidP="005976A2">
      <w:pPr>
        <w:pStyle w:val="BodyText3"/>
        <w:spacing w:before="120" w:after="0" w:line="360" w:lineRule="auto"/>
        <w:rPr>
          <w:sz w:val="20"/>
          <w:szCs w:val="20"/>
        </w:rPr>
      </w:pPr>
      <w:r w:rsidRPr="00BB232C">
        <w:rPr>
          <w:sz w:val="20"/>
          <w:szCs w:val="20"/>
        </w:rPr>
        <w:t xml:space="preserve">For the avoidance of doubt, this process can be used at WS Supply Points and Pseudo WS Supply Points.  </w:t>
      </w:r>
    </w:p>
    <w:p w14:paraId="6B3D6EF7" w14:textId="77777777" w:rsidR="00816BDF" w:rsidRDefault="00816BDF" w:rsidP="005976A2">
      <w:pPr>
        <w:pStyle w:val="BodyText3"/>
        <w:spacing w:before="120" w:after="0" w:line="360" w:lineRule="auto"/>
        <w:rPr>
          <w:sz w:val="20"/>
          <w:szCs w:val="20"/>
        </w:rPr>
      </w:pPr>
    </w:p>
    <w:p w14:paraId="6B3D6EF8" w14:textId="77777777" w:rsidR="00816BDF" w:rsidRPr="00816BDF" w:rsidRDefault="00816BDF" w:rsidP="0072711C">
      <w:pPr>
        <w:pStyle w:val="StyleHeading3NotBoldCustomColorRGB067110Justified"/>
        <w:numPr>
          <w:ilvl w:val="2"/>
          <w:numId w:val="1"/>
        </w:numPr>
        <w:tabs>
          <w:tab w:val="clear" w:pos="2847"/>
          <w:tab w:val="num" w:pos="1134"/>
        </w:tabs>
        <w:ind w:left="1701" w:hanging="1134"/>
      </w:pPr>
      <w:r w:rsidRPr="00816BDF">
        <w:t>Pseudo Meter Removal Process</w:t>
      </w:r>
    </w:p>
    <w:p w14:paraId="6B3D6EF9" w14:textId="77777777" w:rsidR="00F46553" w:rsidRPr="00BB232C" w:rsidRDefault="00F46553" w:rsidP="005976A2">
      <w:pPr>
        <w:pStyle w:val="Heading4"/>
        <w:spacing w:before="240"/>
        <w:jc w:val="both"/>
        <w:rPr>
          <w:bCs/>
        </w:rPr>
      </w:pPr>
      <w:r w:rsidRPr="00BB232C">
        <w:rPr>
          <w:bCs/>
        </w:rPr>
        <w:t>Step a: Revised Assigned Annual Water Volume</w:t>
      </w:r>
      <w:r w:rsidR="00165404">
        <w:rPr>
          <w:bCs/>
        </w:rPr>
        <w:t>(s)</w:t>
      </w:r>
      <w:r w:rsidRPr="00BB232C">
        <w:rPr>
          <w:bCs/>
        </w:rPr>
        <w:t xml:space="preserve"> confirmed by Scottish Water </w:t>
      </w:r>
    </w:p>
    <w:p w14:paraId="6B3D6EFA" w14:textId="77777777" w:rsidR="00127E3D" w:rsidRDefault="00F46553" w:rsidP="00AC74D4">
      <w:pPr>
        <w:pStyle w:val="BodyText3"/>
        <w:spacing w:before="120" w:after="0" w:line="360" w:lineRule="auto"/>
        <w:rPr>
          <w:bCs/>
        </w:rPr>
      </w:pPr>
      <w:r w:rsidRPr="00BB232C">
        <w:rPr>
          <w:sz w:val="20"/>
          <w:szCs w:val="20"/>
        </w:rPr>
        <w:t>This Step represents the point following confirmation by Scottish Water of</w:t>
      </w:r>
      <w:r w:rsidR="00AC74D4">
        <w:rPr>
          <w:sz w:val="20"/>
          <w:szCs w:val="20"/>
        </w:rPr>
        <w:t>;</w:t>
      </w:r>
      <w:r w:rsidRPr="00BB232C">
        <w:rPr>
          <w:sz w:val="20"/>
          <w:szCs w:val="20"/>
        </w:rPr>
        <w:t xml:space="preserve"> a revised Assigned Annual Water Volume</w:t>
      </w:r>
      <w:r w:rsidR="00B376F3">
        <w:rPr>
          <w:sz w:val="20"/>
          <w:szCs w:val="20"/>
        </w:rPr>
        <w:t>,</w:t>
      </w:r>
      <w:r w:rsidRPr="00BB232C">
        <w:rPr>
          <w:sz w:val="20"/>
          <w:szCs w:val="20"/>
        </w:rPr>
        <w:t xml:space="preserve"> the Assigned Annual Water</w:t>
      </w:r>
      <w:r w:rsidR="00B376F3">
        <w:rPr>
          <w:sz w:val="20"/>
          <w:szCs w:val="20"/>
        </w:rPr>
        <w:t xml:space="preserve"> Volume, or both</w:t>
      </w:r>
      <w:r w:rsidR="00127E3D">
        <w:rPr>
          <w:sz w:val="20"/>
          <w:szCs w:val="20"/>
        </w:rPr>
        <w:t>, or</w:t>
      </w:r>
      <w:r w:rsidR="00AC74D4">
        <w:rPr>
          <w:sz w:val="20"/>
          <w:szCs w:val="20"/>
        </w:rPr>
        <w:t xml:space="preserve"> a discontinuation of Re-assessed charges.</w:t>
      </w:r>
    </w:p>
    <w:p w14:paraId="6B3D6EFB" w14:textId="77777777" w:rsidR="00F46553" w:rsidRPr="00BB232C" w:rsidRDefault="00F46553" w:rsidP="005976A2">
      <w:pPr>
        <w:pStyle w:val="Heading4"/>
        <w:spacing w:before="120"/>
        <w:jc w:val="both"/>
        <w:rPr>
          <w:b w:val="0"/>
          <w:color w:val="000000"/>
        </w:rPr>
      </w:pPr>
      <w:r w:rsidRPr="00065AEF">
        <w:rPr>
          <w:bCs/>
        </w:rPr>
        <w:t>Step b: Close superseded Pseudo Meter [T005.0]</w:t>
      </w:r>
    </w:p>
    <w:p w14:paraId="6B3D6EFC" w14:textId="3EB2AE14" w:rsidR="00F46553" w:rsidRPr="00BB232C" w:rsidRDefault="00F46553" w:rsidP="005976A2">
      <w:pPr>
        <w:pStyle w:val="BodyText3"/>
        <w:spacing w:before="120" w:after="0" w:line="360" w:lineRule="auto"/>
        <w:rPr>
          <w:sz w:val="20"/>
          <w:szCs w:val="20"/>
        </w:rPr>
      </w:pPr>
      <w:r w:rsidRPr="00BB232C">
        <w:rPr>
          <w:sz w:val="20"/>
          <w:szCs w:val="20"/>
        </w:rPr>
        <w:t>Within 2 Business Days of step a, Scottish Water shall close the Pseudo Meter to be replaced by submitting a Final Read using Data Transaction T005.0</w:t>
      </w:r>
      <w:r w:rsidR="00902857">
        <w:rPr>
          <w:sz w:val="20"/>
          <w:szCs w:val="20"/>
        </w:rPr>
        <w:t xml:space="preserve"> (</w:t>
      </w:r>
      <w:r w:rsidR="00902857" w:rsidRPr="00902857">
        <w:rPr>
          <w:sz w:val="20"/>
          <w:szCs w:val="20"/>
        </w:rPr>
        <w:t>Submit Meter Read (SW)</w:t>
      </w:r>
      <w:r w:rsidR="00270F65">
        <w:rPr>
          <w:sz w:val="20"/>
          <w:szCs w:val="20"/>
        </w:rPr>
        <w:t>)</w:t>
      </w:r>
      <w:r w:rsidRPr="00BB232C">
        <w:rPr>
          <w:sz w:val="20"/>
          <w:szCs w:val="20"/>
        </w:rPr>
        <w:t xml:space="preserve">, as </w:t>
      </w:r>
      <w:proofErr w:type="gramStart"/>
      <w:r w:rsidRPr="00BB232C">
        <w:rPr>
          <w:sz w:val="20"/>
          <w:szCs w:val="20"/>
        </w:rPr>
        <w:t>follows;</w:t>
      </w:r>
      <w:proofErr w:type="gramEnd"/>
      <w:r w:rsidRPr="00BB232C">
        <w:rPr>
          <w:sz w:val="20"/>
          <w:szCs w:val="20"/>
        </w:rPr>
        <w:t xml:space="preserve"> </w:t>
      </w:r>
    </w:p>
    <w:p w14:paraId="6B3D6EFD" w14:textId="77777777" w:rsidR="00F46553" w:rsidRPr="00BB232C" w:rsidRDefault="00F46553" w:rsidP="00FA3804">
      <w:pPr>
        <w:pStyle w:val="BodyText3"/>
        <w:numPr>
          <w:ilvl w:val="0"/>
          <w:numId w:val="11"/>
        </w:numPr>
        <w:spacing w:before="120" w:after="0" w:line="360" w:lineRule="auto"/>
        <w:jc w:val="both"/>
        <w:rPr>
          <w:sz w:val="20"/>
          <w:szCs w:val="20"/>
        </w:rPr>
      </w:pPr>
      <w:r w:rsidRPr="00BB232C">
        <w:rPr>
          <w:sz w:val="20"/>
          <w:szCs w:val="20"/>
        </w:rPr>
        <w:t xml:space="preserve">the Reading Date for the Final Read shall be the date that the previous D2010 </w:t>
      </w:r>
      <w:r w:rsidR="00A557EB">
        <w:rPr>
          <w:sz w:val="20"/>
          <w:szCs w:val="20"/>
        </w:rPr>
        <w:t>YVE</w:t>
      </w:r>
      <w:r w:rsidR="00A557EB" w:rsidRPr="00BB232C">
        <w:rPr>
          <w:sz w:val="20"/>
          <w:szCs w:val="20"/>
        </w:rPr>
        <w:t xml:space="preserve"> </w:t>
      </w:r>
      <w:r w:rsidRPr="00BB232C">
        <w:rPr>
          <w:sz w:val="20"/>
          <w:szCs w:val="20"/>
        </w:rPr>
        <w:t>notified by Scottish Water is to cease, and</w:t>
      </w:r>
    </w:p>
    <w:p w14:paraId="6B3D6EFE" w14:textId="5E35A50D" w:rsidR="00F46553" w:rsidRPr="00BB232C" w:rsidRDefault="00F46553" w:rsidP="00FA3804">
      <w:pPr>
        <w:pStyle w:val="BodyText3"/>
        <w:numPr>
          <w:ilvl w:val="0"/>
          <w:numId w:val="11"/>
        </w:numPr>
        <w:spacing w:before="120" w:after="0" w:line="360" w:lineRule="auto"/>
        <w:jc w:val="both"/>
        <w:rPr>
          <w:sz w:val="20"/>
          <w:szCs w:val="20"/>
        </w:rPr>
      </w:pPr>
      <w:r w:rsidRPr="00BB232C">
        <w:rPr>
          <w:sz w:val="20"/>
          <w:szCs w:val="20"/>
        </w:rPr>
        <w:t xml:space="preserve">the value of the Final Read will be zero (0). </w:t>
      </w:r>
    </w:p>
    <w:p w14:paraId="6B3D6EFF" w14:textId="77777777" w:rsidR="00F46553" w:rsidRPr="00BB232C" w:rsidRDefault="00F46553" w:rsidP="005976A2">
      <w:pPr>
        <w:pStyle w:val="Heading4"/>
        <w:spacing w:before="240"/>
        <w:jc w:val="both"/>
        <w:rPr>
          <w:bCs/>
        </w:rPr>
      </w:pPr>
      <w:r w:rsidRPr="00BB232C">
        <w:rPr>
          <w:bCs/>
        </w:rPr>
        <w:t xml:space="preserve">Step c: </w:t>
      </w:r>
      <w:smartTag w:uri="urn:schemas-microsoft-com:office:smarttags" w:element="stockticker">
        <w:r w:rsidRPr="00BB232C">
          <w:rPr>
            <w:bCs/>
          </w:rPr>
          <w:t>CMA</w:t>
        </w:r>
      </w:smartTag>
      <w:r w:rsidRPr="00BB232C">
        <w:rPr>
          <w:bCs/>
        </w:rPr>
        <w:t xml:space="preserve"> processes Final Read and notifies Scottish Water and LPs [T009.1, T005.2]</w:t>
      </w:r>
    </w:p>
    <w:p w14:paraId="6B3D6F00" w14:textId="4B56A0DC" w:rsidR="00F46553" w:rsidRPr="00BB232C" w:rsidRDefault="00F46553" w:rsidP="005976A2">
      <w:pPr>
        <w:pStyle w:val="BodyText3"/>
        <w:spacing w:before="120" w:after="0" w:line="360" w:lineRule="auto"/>
        <w:rPr>
          <w:sz w:val="20"/>
          <w:szCs w:val="20"/>
        </w:rPr>
      </w:pPr>
      <w:r w:rsidRPr="00BB232C">
        <w:rPr>
          <w:sz w:val="20"/>
          <w:szCs w:val="20"/>
        </w:rPr>
        <w:t xml:space="preserve">The </w:t>
      </w:r>
      <w:smartTag w:uri="urn:schemas-microsoft-com:office:smarttags" w:element="stockticker">
        <w:r w:rsidRPr="00BB232C">
          <w:rPr>
            <w:sz w:val="20"/>
            <w:szCs w:val="20"/>
          </w:rPr>
          <w:t>CMA</w:t>
        </w:r>
      </w:smartTag>
      <w:r w:rsidRPr="00BB232C">
        <w:rPr>
          <w:sz w:val="20"/>
          <w:szCs w:val="20"/>
        </w:rPr>
        <w:t xml:space="preserve"> will process the T005.0</w:t>
      </w:r>
      <w:r w:rsidR="00270F65">
        <w:rPr>
          <w:sz w:val="20"/>
          <w:szCs w:val="20"/>
        </w:rPr>
        <w:t xml:space="preserve"> (</w:t>
      </w:r>
      <w:r w:rsidR="00270F65" w:rsidRPr="00270F65">
        <w:rPr>
          <w:sz w:val="20"/>
          <w:szCs w:val="20"/>
        </w:rPr>
        <w:t>Submit Meter Read (SW)</w:t>
      </w:r>
      <w:r w:rsidR="00270F65">
        <w:rPr>
          <w:sz w:val="20"/>
          <w:szCs w:val="20"/>
        </w:rPr>
        <w:t>)</w:t>
      </w:r>
      <w:r w:rsidRPr="00BB232C">
        <w:rPr>
          <w:sz w:val="20"/>
          <w:szCs w:val="20"/>
        </w:rPr>
        <w:t xml:space="preserve"> within 1 Business Day of Step </w:t>
      </w:r>
      <w:proofErr w:type="gramStart"/>
      <w:r w:rsidR="00EC0C33" w:rsidRPr="00BB232C">
        <w:rPr>
          <w:sz w:val="20"/>
          <w:szCs w:val="20"/>
        </w:rPr>
        <w:t>a and</w:t>
      </w:r>
      <w:proofErr w:type="gramEnd"/>
      <w:r w:rsidRPr="00BB232C">
        <w:rPr>
          <w:sz w:val="20"/>
          <w:szCs w:val="20"/>
        </w:rPr>
        <w:t xml:space="preserve"> will acknowledge this to Scottish Water using the T009.1</w:t>
      </w:r>
      <w:r w:rsidR="00AB3085">
        <w:rPr>
          <w:sz w:val="20"/>
          <w:szCs w:val="20"/>
        </w:rPr>
        <w:t xml:space="preserve"> (</w:t>
      </w:r>
      <w:r w:rsidR="00AB3085" w:rsidRPr="00593384">
        <w:rPr>
          <w:rFonts w:cs="Arial"/>
          <w:sz w:val="20"/>
          <w:szCs w:val="20"/>
        </w:rPr>
        <w:t>Notify Error/Acceptance (</w:t>
      </w:r>
      <w:r w:rsidR="00AB3085">
        <w:rPr>
          <w:rFonts w:cs="Arial"/>
          <w:sz w:val="20"/>
          <w:szCs w:val="20"/>
        </w:rPr>
        <w:t>SW</w:t>
      </w:r>
      <w:r w:rsidR="00AB3085" w:rsidRPr="00593384">
        <w:rPr>
          <w:rFonts w:cs="Arial"/>
          <w:sz w:val="20"/>
          <w:szCs w:val="20"/>
        </w:rPr>
        <w:t>)</w:t>
      </w:r>
      <w:r w:rsidR="00AB3085">
        <w:rPr>
          <w:rFonts w:cs="Arial"/>
          <w:sz w:val="20"/>
          <w:szCs w:val="20"/>
        </w:rPr>
        <w:t>)</w:t>
      </w:r>
      <w:r w:rsidRPr="00BB232C">
        <w:rPr>
          <w:sz w:val="20"/>
          <w:szCs w:val="20"/>
        </w:rPr>
        <w:t xml:space="preserve">. </w:t>
      </w:r>
      <w:proofErr w:type="gramStart"/>
      <w:r w:rsidRPr="00BB232C">
        <w:rPr>
          <w:sz w:val="20"/>
          <w:szCs w:val="20"/>
        </w:rPr>
        <w:t>In the event that</w:t>
      </w:r>
      <w:proofErr w:type="gramEnd"/>
      <w:r w:rsidRPr="00BB232C">
        <w:rPr>
          <w:sz w:val="20"/>
          <w:szCs w:val="20"/>
        </w:rPr>
        <w:t xml:space="preserve"> the T005.0 is rejected, and Scottish Water do not resubmit a corrected T005.0 which is successful prior to proceeding to Step e, </w:t>
      </w:r>
      <w:smartTag w:uri="urn:schemas-microsoft-com:office:smarttags" w:element="stockticker">
        <w:r w:rsidRPr="00BB232C">
          <w:rPr>
            <w:sz w:val="20"/>
            <w:szCs w:val="20"/>
          </w:rPr>
          <w:t>CMA</w:t>
        </w:r>
      </w:smartTag>
      <w:r w:rsidRPr="00BB232C">
        <w:rPr>
          <w:sz w:val="20"/>
          <w:szCs w:val="20"/>
        </w:rPr>
        <w:t xml:space="preserve"> will use the information for both Pseudo Meters until the Final Read is processed.</w:t>
      </w:r>
    </w:p>
    <w:p w14:paraId="6B3D6F01" w14:textId="2A115341" w:rsidR="00F46553" w:rsidRPr="00BB232C" w:rsidRDefault="00F46553" w:rsidP="005976A2">
      <w:pPr>
        <w:pStyle w:val="BodyText3"/>
        <w:spacing w:before="120" w:after="0" w:line="360" w:lineRule="auto"/>
        <w:rPr>
          <w:sz w:val="20"/>
          <w:szCs w:val="20"/>
        </w:rPr>
      </w:pPr>
      <w:r w:rsidRPr="00BB232C">
        <w:rPr>
          <w:sz w:val="20"/>
          <w:szCs w:val="20"/>
        </w:rPr>
        <w:t>If the T005.0</w:t>
      </w:r>
      <w:r w:rsidR="00270F65">
        <w:rPr>
          <w:sz w:val="20"/>
          <w:szCs w:val="20"/>
        </w:rPr>
        <w:t xml:space="preserve"> (</w:t>
      </w:r>
      <w:r w:rsidR="00270F65" w:rsidRPr="00270F65">
        <w:rPr>
          <w:sz w:val="20"/>
          <w:szCs w:val="20"/>
        </w:rPr>
        <w:t>Submit Meter Read (SW)</w:t>
      </w:r>
      <w:r w:rsidR="00270F65">
        <w:rPr>
          <w:sz w:val="20"/>
          <w:szCs w:val="20"/>
        </w:rPr>
        <w:t>)</w:t>
      </w:r>
      <w:r w:rsidRPr="00BB232C">
        <w:rPr>
          <w:sz w:val="20"/>
          <w:szCs w:val="20"/>
        </w:rPr>
        <w:t xml:space="preserve"> is accepted, the </w:t>
      </w:r>
      <w:smartTag w:uri="urn:schemas-microsoft-com:office:smarttags" w:element="stockticker">
        <w:r w:rsidRPr="00BB232C">
          <w:rPr>
            <w:sz w:val="20"/>
            <w:szCs w:val="20"/>
          </w:rPr>
          <w:t>CMA</w:t>
        </w:r>
      </w:smartTag>
      <w:r w:rsidRPr="00BB232C">
        <w:rPr>
          <w:sz w:val="20"/>
          <w:szCs w:val="20"/>
        </w:rPr>
        <w:t xml:space="preserve"> will notify the Licensed Provider and, if the Pseudo Meter is a Related Water Supply Meter, will also notify the Licensed Provider Registered to the associated Sewerage Services Supply Point.</w:t>
      </w:r>
    </w:p>
    <w:p w14:paraId="6B3D6F02" w14:textId="77777777" w:rsidR="00F46553" w:rsidRPr="00BB232C" w:rsidRDefault="00F46553" w:rsidP="005976A2">
      <w:pPr>
        <w:pStyle w:val="BodyText3"/>
        <w:spacing w:before="120" w:after="0" w:line="360" w:lineRule="auto"/>
        <w:rPr>
          <w:sz w:val="20"/>
          <w:szCs w:val="20"/>
        </w:rPr>
      </w:pPr>
      <w:smartTag w:uri="urn:schemas-microsoft-com:office:smarttags" w:element="stockticker">
        <w:r w:rsidRPr="00BB232C">
          <w:rPr>
            <w:sz w:val="20"/>
            <w:szCs w:val="20"/>
          </w:rPr>
          <w:lastRenderedPageBreak/>
          <w:t>CMA</w:t>
        </w:r>
      </w:smartTag>
      <w:r w:rsidRPr="00BB232C">
        <w:rPr>
          <w:sz w:val="20"/>
          <w:szCs w:val="20"/>
        </w:rPr>
        <w:t xml:space="preserve"> will discontinue the Pseudo Meter where the T005.0 is accepted, but the value of the Final Read provided therein will not be used in volume calculations, which shall continue to be based on the </w:t>
      </w:r>
      <w:r w:rsidR="00A557EB">
        <w:rPr>
          <w:sz w:val="20"/>
          <w:szCs w:val="20"/>
        </w:rPr>
        <w:t>YVE</w:t>
      </w:r>
      <w:r w:rsidR="00A557EB" w:rsidRPr="00BB232C">
        <w:rPr>
          <w:sz w:val="20"/>
          <w:szCs w:val="20"/>
        </w:rPr>
        <w:t xml:space="preserve"> </w:t>
      </w:r>
      <w:r w:rsidRPr="00BB232C">
        <w:rPr>
          <w:sz w:val="20"/>
          <w:szCs w:val="20"/>
        </w:rPr>
        <w:t>provided for that Pseudo Meter.</w:t>
      </w:r>
    </w:p>
    <w:p w14:paraId="6B3D6F03" w14:textId="77777777" w:rsidR="00C570A4" w:rsidRPr="00065AEF" w:rsidRDefault="00C570A4" w:rsidP="005976A2">
      <w:pPr>
        <w:pStyle w:val="Heading4"/>
        <w:spacing w:before="240"/>
        <w:jc w:val="both"/>
        <w:rPr>
          <w:bCs/>
        </w:rPr>
      </w:pPr>
      <w:r w:rsidRPr="00065AEF">
        <w:rPr>
          <w:bCs/>
        </w:rPr>
        <w:t>Step d: Licensed Provider actions</w:t>
      </w:r>
    </w:p>
    <w:p w14:paraId="6B3D6F04" w14:textId="77777777" w:rsidR="00C570A4" w:rsidRPr="00BB232C" w:rsidRDefault="00C570A4" w:rsidP="005976A2">
      <w:pPr>
        <w:pStyle w:val="BodyText3"/>
        <w:spacing w:before="120" w:after="0" w:line="360" w:lineRule="auto"/>
        <w:rPr>
          <w:sz w:val="20"/>
          <w:szCs w:val="20"/>
        </w:rPr>
      </w:pPr>
      <w:r w:rsidRPr="00BB232C">
        <w:rPr>
          <w:sz w:val="20"/>
          <w:szCs w:val="20"/>
        </w:rPr>
        <w:t xml:space="preserve">Licensed Providers shall update their records to the effect that the Pseudo Meter has been discontinued by notification of a Final Read.  Licensed Providers shall consider the information in any subsequent T004.1, which will indicate the replacement of a Pseudo Meter (see Step f below). It should also be noted that receipt of a Final Read could also indicate that a physical meter will replace the Pseudo Meter, in which case Section 7.4 of this CSD will apply. </w:t>
      </w:r>
    </w:p>
    <w:p w14:paraId="6B3D6F05" w14:textId="77777777" w:rsidR="00C570A4" w:rsidRPr="00BB232C" w:rsidRDefault="00C570A4" w:rsidP="005976A2">
      <w:pPr>
        <w:pStyle w:val="BodyText3"/>
        <w:spacing w:before="120" w:after="0" w:line="360" w:lineRule="auto"/>
        <w:rPr>
          <w:sz w:val="20"/>
          <w:szCs w:val="20"/>
        </w:rPr>
      </w:pPr>
      <w:r w:rsidRPr="00BB232C">
        <w:rPr>
          <w:sz w:val="20"/>
          <w:szCs w:val="20"/>
        </w:rPr>
        <w:t xml:space="preserve">The value of the Final Read should NOT be relied upon by the Licensed Provider(s) to calculate any meter advance as the value is a ‘dummy’ value (see Step b above). Licensed Providers should refer to the next following Settlement Report for the relevant Invoice Period for the volume calculated by the </w:t>
      </w:r>
      <w:smartTag w:uri="urn:schemas-microsoft-com:office:smarttags" w:element="stockticker">
        <w:r w:rsidRPr="00BB232C">
          <w:rPr>
            <w:sz w:val="20"/>
            <w:szCs w:val="20"/>
          </w:rPr>
          <w:t>CMA</w:t>
        </w:r>
      </w:smartTag>
      <w:r w:rsidRPr="00BB232C">
        <w:rPr>
          <w:sz w:val="20"/>
          <w:szCs w:val="20"/>
        </w:rPr>
        <w:t xml:space="preserve"> up to the discontinuation of the Pseudo Meter. </w:t>
      </w:r>
    </w:p>
    <w:p w14:paraId="6B3D6F06" w14:textId="77777777" w:rsidR="00D931A6" w:rsidRPr="00BB232C" w:rsidRDefault="00D931A6" w:rsidP="005976A2">
      <w:pPr>
        <w:spacing w:before="120" w:line="360" w:lineRule="auto"/>
        <w:jc w:val="both"/>
      </w:pPr>
    </w:p>
    <w:p w14:paraId="6B3D6F07" w14:textId="77777777" w:rsidR="00BE6C2F" w:rsidRDefault="00C90F17" w:rsidP="0072711C">
      <w:pPr>
        <w:pStyle w:val="StyleHeading3NotBoldCustomColorRGB067110Justified"/>
        <w:numPr>
          <w:ilvl w:val="2"/>
          <w:numId w:val="1"/>
        </w:numPr>
        <w:tabs>
          <w:tab w:val="clear" w:pos="2847"/>
          <w:tab w:val="num" w:pos="1134"/>
        </w:tabs>
        <w:ind w:left="1701" w:hanging="1134"/>
        <w:rPr>
          <w:b/>
        </w:rPr>
      </w:pPr>
      <w:r w:rsidRPr="00BB232C">
        <w:rPr>
          <w:b/>
        </w:rPr>
        <w:br w:type="page"/>
      </w:r>
      <w:r w:rsidR="00816BDF" w:rsidRPr="00816BDF">
        <w:lastRenderedPageBreak/>
        <w:t xml:space="preserve">Pseudo Meter Removal </w:t>
      </w:r>
      <w:r w:rsidR="005F581A" w:rsidRPr="00127E3D">
        <w:t>Process Diagram</w:t>
      </w:r>
    </w:p>
    <w:p w14:paraId="6B3D6F08" w14:textId="77777777" w:rsidR="00211853" w:rsidRDefault="00211853" w:rsidP="005976A2">
      <w:pPr>
        <w:jc w:val="both"/>
        <w:rPr>
          <w:b/>
        </w:rPr>
      </w:pPr>
    </w:p>
    <w:p w14:paraId="6B3D6F09" w14:textId="7B8F2033" w:rsidR="00211853" w:rsidRDefault="004F4D5F" w:rsidP="005976A2">
      <w:pPr>
        <w:jc w:val="both"/>
        <w:rPr>
          <w:b/>
        </w:rPr>
      </w:pPr>
      <w:r>
        <w:rPr>
          <w:b/>
        </w:rPr>
        <w:object w:dxaOrig="9385" w:dyaOrig="13537" w14:anchorId="6B3D7059">
          <v:shape id="_x0000_i1030" type="#_x0000_t75" style="width:423.6pt;height:612pt" o:ole="">
            <v:imagedata r:id="rId27" o:title=""/>
          </v:shape>
          <o:OLEObject Type="Embed" ProgID="Visio.Drawing.11" ShapeID="_x0000_i1030" DrawAspect="Content" ObjectID="_1837674443" r:id="rId28"/>
        </w:object>
      </w:r>
    </w:p>
    <w:p w14:paraId="6B3D6F0A" w14:textId="77777777" w:rsidR="00211853" w:rsidRDefault="00211853" w:rsidP="005976A2">
      <w:pPr>
        <w:jc w:val="both"/>
        <w:rPr>
          <w:b/>
        </w:rPr>
      </w:pPr>
    </w:p>
    <w:p w14:paraId="6B3D6F0B" w14:textId="77777777" w:rsidR="00F46553" w:rsidRDefault="00F46553" w:rsidP="005976A2">
      <w:pPr>
        <w:pStyle w:val="BodyText3"/>
        <w:spacing w:before="100" w:beforeAutospacing="1" w:after="0" w:line="360" w:lineRule="auto"/>
        <w:jc w:val="both"/>
        <w:sectPr w:rsidR="00F46553" w:rsidSect="0072711C">
          <w:pgSz w:w="11906" w:h="16838" w:code="9"/>
          <w:pgMar w:top="1418" w:right="1797" w:bottom="1588" w:left="1797" w:header="709" w:footer="737" w:gutter="0"/>
          <w:pgBorders>
            <w:bottom w:val="single" w:sz="4" w:space="16" w:color="auto"/>
          </w:pgBorders>
          <w:cols w:space="708"/>
          <w:docGrid w:linePitch="360"/>
        </w:sectPr>
      </w:pPr>
    </w:p>
    <w:p w14:paraId="6B3D6F0C" w14:textId="77777777" w:rsidR="00D931A6" w:rsidRPr="00127E3D" w:rsidRDefault="00816BDF" w:rsidP="0072711C">
      <w:pPr>
        <w:pStyle w:val="StyleHeading3NotBoldCustomColorRGB067110Justified"/>
        <w:numPr>
          <w:ilvl w:val="2"/>
          <w:numId w:val="1"/>
        </w:numPr>
        <w:tabs>
          <w:tab w:val="clear" w:pos="2847"/>
          <w:tab w:val="num" w:pos="1134"/>
        </w:tabs>
        <w:ind w:left="1701" w:hanging="1134"/>
      </w:pPr>
      <w:r>
        <w:lastRenderedPageBreak/>
        <w:t xml:space="preserve">Pseudo Meter Removal </w:t>
      </w:r>
      <w:r w:rsidR="00D931A6" w:rsidRPr="00127E3D">
        <w:t>Interface and Timetable Requirements</w:t>
      </w:r>
    </w:p>
    <w:tbl>
      <w:tblPr>
        <w:tblW w:w="13472" w:type="dxa"/>
        <w:tblInd w:w="103" w:type="dxa"/>
        <w:tblLook w:val="0000" w:firstRow="0" w:lastRow="0" w:firstColumn="0" w:lastColumn="0" w:noHBand="0" w:noVBand="0"/>
      </w:tblPr>
      <w:tblGrid>
        <w:gridCol w:w="596"/>
        <w:gridCol w:w="694"/>
        <w:gridCol w:w="2826"/>
        <w:gridCol w:w="851"/>
        <w:gridCol w:w="992"/>
        <w:gridCol w:w="1276"/>
        <w:gridCol w:w="4110"/>
        <w:gridCol w:w="851"/>
        <w:gridCol w:w="1276"/>
      </w:tblGrid>
      <w:tr w:rsidR="00D931A6" w:rsidRPr="00065AEF" w14:paraId="6B3D6F16" w14:textId="77777777">
        <w:trPr>
          <w:trHeight w:val="1002"/>
          <w:tblHeader/>
        </w:trPr>
        <w:tc>
          <w:tcPr>
            <w:tcW w:w="596" w:type="dxa"/>
            <w:tcBorders>
              <w:top w:val="single" w:sz="4" w:space="0" w:color="auto"/>
              <w:left w:val="single" w:sz="4" w:space="0" w:color="auto"/>
              <w:bottom w:val="single" w:sz="4" w:space="0" w:color="auto"/>
              <w:right w:val="single" w:sz="4" w:space="0" w:color="auto"/>
            </w:tcBorders>
            <w:shd w:val="clear" w:color="auto" w:fill="E6E6E6"/>
            <w:vAlign w:val="bottom"/>
          </w:tcPr>
          <w:p w14:paraId="6B3D6F0D" w14:textId="77777777" w:rsidR="00D931A6" w:rsidRPr="00065AEF" w:rsidRDefault="00D931A6" w:rsidP="002E7749">
            <w:pPr>
              <w:spacing w:line="360" w:lineRule="auto"/>
              <w:jc w:val="both"/>
            </w:pPr>
            <w:r w:rsidRPr="00065AEF">
              <w:t>step ID</w:t>
            </w:r>
          </w:p>
        </w:tc>
        <w:tc>
          <w:tcPr>
            <w:tcW w:w="694" w:type="dxa"/>
            <w:tcBorders>
              <w:top w:val="single" w:sz="4" w:space="0" w:color="auto"/>
              <w:left w:val="nil"/>
              <w:bottom w:val="single" w:sz="4" w:space="0" w:color="auto"/>
              <w:right w:val="single" w:sz="4" w:space="0" w:color="auto"/>
            </w:tcBorders>
            <w:shd w:val="clear" w:color="auto" w:fill="E6E6E6"/>
            <w:textDirection w:val="btLr"/>
            <w:vAlign w:val="bottom"/>
          </w:tcPr>
          <w:p w14:paraId="6B3D6F0E" w14:textId="77777777" w:rsidR="00D931A6" w:rsidRPr="00065AEF" w:rsidRDefault="00D931A6" w:rsidP="00D8492E">
            <w:pPr>
              <w:jc w:val="both"/>
            </w:pPr>
            <w:r w:rsidRPr="00065AEF">
              <w:t>Action/ Decision</w:t>
            </w:r>
          </w:p>
        </w:tc>
        <w:tc>
          <w:tcPr>
            <w:tcW w:w="2826" w:type="dxa"/>
            <w:tcBorders>
              <w:top w:val="single" w:sz="4" w:space="0" w:color="auto"/>
              <w:left w:val="nil"/>
              <w:bottom w:val="single" w:sz="4" w:space="0" w:color="auto"/>
              <w:right w:val="single" w:sz="4" w:space="0" w:color="auto"/>
            </w:tcBorders>
            <w:shd w:val="clear" w:color="auto" w:fill="E6E6E6"/>
            <w:vAlign w:val="bottom"/>
          </w:tcPr>
          <w:p w14:paraId="6B3D6F0F" w14:textId="77777777" w:rsidR="00D931A6" w:rsidRPr="00065AEF" w:rsidRDefault="00D931A6" w:rsidP="002E7749">
            <w:pPr>
              <w:spacing w:line="360" w:lineRule="auto"/>
              <w:jc w:val="both"/>
            </w:pPr>
            <w:r w:rsidRPr="00065AEF">
              <w:t>Process Steps</w:t>
            </w:r>
          </w:p>
        </w:tc>
        <w:tc>
          <w:tcPr>
            <w:tcW w:w="851" w:type="dxa"/>
            <w:tcBorders>
              <w:top w:val="single" w:sz="4" w:space="0" w:color="auto"/>
              <w:left w:val="nil"/>
              <w:bottom w:val="single" w:sz="4" w:space="0" w:color="auto"/>
              <w:right w:val="single" w:sz="4" w:space="0" w:color="auto"/>
            </w:tcBorders>
            <w:shd w:val="clear" w:color="auto" w:fill="E6E6E6"/>
            <w:vAlign w:val="bottom"/>
          </w:tcPr>
          <w:p w14:paraId="6B3D6F10" w14:textId="77777777" w:rsidR="00D931A6" w:rsidRPr="00065AEF" w:rsidRDefault="00D931A6" w:rsidP="002E7749">
            <w:pPr>
              <w:spacing w:line="360" w:lineRule="auto"/>
              <w:jc w:val="both"/>
            </w:pPr>
            <w:r w:rsidRPr="00065AEF">
              <w:t>From</w:t>
            </w:r>
          </w:p>
        </w:tc>
        <w:tc>
          <w:tcPr>
            <w:tcW w:w="992" w:type="dxa"/>
            <w:tcBorders>
              <w:top w:val="single" w:sz="4" w:space="0" w:color="auto"/>
              <w:left w:val="nil"/>
              <w:bottom w:val="single" w:sz="4" w:space="0" w:color="auto"/>
              <w:right w:val="single" w:sz="4" w:space="0" w:color="auto"/>
            </w:tcBorders>
            <w:shd w:val="clear" w:color="auto" w:fill="E6E6E6"/>
            <w:vAlign w:val="bottom"/>
          </w:tcPr>
          <w:p w14:paraId="6B3D6F11" w14:textId="77777777" w:rsidR="00D931A6" w:rsidRPr="00065AEF" w:rsidRDefault="00D931A6" w:rsidP="002E7749">
            <w:pPr>
              <w:spacing w:line="360" w:lineRule="auto"/>
              <w:jc w:val="both"/>
            </w:pPr>
            <w:r w:rsidRPr="00065AEF">
              <w:t xml:space="preserve">To </w:t>
            </w:r>
          </w:p>
        </w:tc>
        <w:tc>
          <w:tcPr>
            <w:tcW w:w="1276" w:type="dxa"/>
            <w:tcBorders>
              <w:top w:val="single" w:sz="4" w:space="0" w:color="auto"/>
              <w:left w:val="nil"/>
              <w:bottom w:val="single" w:sz="4" w:space="0" w:color="auto"/>
              <w:right w:val="single" w:sz="4" w:space="0" w:color="auto"/>
            </w:tcBorders>
            <w:shd w:val="clear" w:color="auto" w:fill="E6E6E6"/>
            <w:vAlign w:val="bottom"/>
          </w:tcPr>
          <w:p w14:paraId="6B3D6F12" w14:textId="77777777" w:rsidR="00D931A6" w:rsidRPr="00065AEF" w:rsidRDefault="00D931A6" w:rsidP="002E7749">
            <w:pPr>
              <w:spacing w:line="360" w:lineRule="auto"/>
              <w:jc w:val="both"/>
            </w:pPr>
            <w:r w:rsidRPr="00065AEF">
              <w:t>Time parameter</w:t>
            </w:r>
          </w:p>
        </w:tc>
        <w:tc>
          <w:tcPr>
            <w:tcW w:w="4110" w:type="dxa"/>
            <w:tcBorders>
              <w:top w:val="single" w:sz="4" w:space="0" w:color="auto"/>
              <w:left w:val="nil"/>
              <w:bottom w:val="single" w:sz="4" w:space="0" w:color="auto"/>
              <w:right w:val="single" w:sz="4" w:space="0" w:color="auto"/>
            </w:tcBorders>
            <w:shd w:val="clear" w:color="auto" w:fill="E6E6E6"/>
            <w:vAlign w:val="bottom"/>
          </w:tcPr>
          <w:p w14:paraId="6B3D6F13" w14:textId="77777777" w:rsidR="00D931A6" w:rsidRPr="00065AEF" w:rsidRDefault="00D931A6" w:rsidP="002E7749">
            <w:pPr>
              <w:spacing w:line="360" w:lineRule="auto"/>
            </w:pPr>
            <w:r w:rsidRPr="00065AEF">
              <w:t>comments</w:t>
            </w:r>
          </w:p>
        </w:tc>
        <w:tc>
          <w:tcPr>
            <w:tcW w:w="851" w:type="dxa"/>
            <w:tcBorders>
              <w:top w:val="single" w:sz="4" w:space="0" w:color="auto"/>
              <w:left w:val="nil"/>
              <w:bottom w:val="single" w:sz="4" w:space="0" w:color="auto"/>
              <w:right w:val="single" w:sz="4" w:space="0" w:color="auto"/>
            </w:tcBorders>
            <w:shd w:val="clear" w:color="auto" w:fill="E6E6E6"/>
            <w:vAlign w:val="bottom"/>
          </w:tcPr>
          <w:p w14:paraId="6B3D6F14" w14:textId="77777777" w:rsidR="00D931A6" w:rsidRPr="00065AEF" w:rsidRDefault="00D931A6" w:rsidP="006B4DF7">
            <w:pPr>
              <w:jc w:val="both"/>
            </w:pPr>
            <w:r w:rsidRPr="00065AEF">
              <w:t>M</w:t>
            </w:r>
            <w:r w:rsidR="006B4DF7">
              <w:t>ar</w:t>
            </w:r>
            <w:r w:rsidRPr="00065AEF">
              <w:t>k</w:t>
            </w:r>
            <w:r w:rsidR="006B4DF7">
              <w:t>e</w:t>
            </w:r>
            <w:r w:rsidRPr="00065AEF">
              <w:t xml:space="preserve">t </w:t>
            </w:r>
            <w:r w:rsidR="006B4DF7">
              <w:t>C</w:t>
            </w:r>
            <w:r w:rsidRPr="00065AEF">
              <w:t>ode Ref</w:t>
            </w:r>
          </w:p>
        </w:tc>
        <w:tc>
          <w:tcPr>
            <w:tcW w:w="1276" w:type="dxa"/>
            <w:tcBorders>
              <w:top w:val="single" w:sz="4" w:space="0" w:color="auto"/>
              <w:left w:val="nil"/>
              <w:bottom w:val="single" w:sz="4" w:space="0" w:color="auto"/>
              <w:right w:val="single" w:sz="4" w:space="0" w:color="auto"/>
            </w:tcBorders>
            <w:shd w:val="clear" w:color="auto" w:fill="E6E6E6"/>
            <w:vAlign w:val="bottom"/>
          </w:tcPr>
          <w:p w14:paraId="6B3D6F15" w14:textId="77777777" w:rsidR="00D931A6" w:rsidRPr="00065AEF" w:rsidRDefault="00D931A6" w:rsidP="00D8492E">
            <w:r w:rsidRPr="00065AEF">
              <w:t xml:space="preserve">(indicative) Data </w:t>
            </w:r>
            <w:proofErr w:type="spellStart"/>
            <w:r w:rsidRPr="00065AEF">
              <w:t>T</w:t>
            </w:r>
            <w:r w:rsidR="00D8492E" w:rsidRPr="00065AEF">
              <w:t>xn</w:t>
            </w:r>
            <w:proofErr w:type="spellEnd"/>
            <w:r w:rsidRPr="00065AEF">
              <w:t xml:space="preserve"> ID</w:t>
            </w:r>
          </w:p>
        </w:tc>
      </w:tr>
      <w:tr w:rsidR="00D931A6" w:rsidRPr="00065AEF" w14:paraId="6B3D6F22" w14:textId="77777777">
        <w:trPr>
          <w:cantSplit/>
          <w:trHeight w:val="240"/>
        </w:trPr>
        <w:tc>
          <w:tcPr>
            <w:tcW w:w="596" w:type="dxa"/>
            <w:tcBorders>
              <w:top w:val="nil"/>
              <w:left w:val="single" w:sz="4" w:space="0" w:color="auto"/>
              <w:bottom w:val="single" w:sz="4" w:space="0" w:color="auto"/>
              <w:right w:val="single" w:sz="4" w:space="0" w:color="auto"/>
            </w:tcBorders>
          </w:tcPr>
          <w:p w14:paraId="6B3D6F17" w14:textId="77777777" w:rsidR="00D931A6" w:rsidRPr="00065AEF" w:rsidRDefault="00D931A6" w:rsidP="002E7749">
            <w:pPr>
              <w:spacing w:line="360" w:lineRule="auto"/>
              <w:jc w:val="both"/>
            </w:pPr>
            <w:r w:rsidRPr="00065AEF">
              <w:t>a</w:t>
            </w:r>
          </w:p>
        </w:tc>
        <w:tc>
          <w:tcPr>
            <w:tcW w:w="694" w:type="dxa"/>
            <w:tcBorders>
              <w:top w:val="nil"/>
              <w:left w:val="nil"/>
              <w:bottom w:val="single" w:sz="4" w:space="0" w:color="auto"/>
              <w:right w:val="single" w:sz="4" w:space="0" w:color="auto"/>
            </w:tcBorders>
          </w:tcPr>
          <w:p w14:paraId="6B3D6F18" w14:textId="77777777" w:rsidR="00D931A6" w:rsidRPr="00065AEF" w:rsidRDefault="00D931A6" w:rsidP="002E7749">
            <w:pPr>
              <w:spacing w:line="360" w:lineRule="auto"/>
              <w:jc w:val="both"/>
            </w:pPr>
            <w:r w:rsidRPr="00065AEF">
              <w:t>D</w:t>
            </w:r>
          </w:p>
        </w:tc>
        <w:tc>
          <w:tcPr>
            <w:tcW w:w="2826" w:type="dxa"/>
            <w:tcBorders>
              <w:top w:val="nil"/>
              <w:left w:val="nil"/>
              <w:bottom w:val="single" w:sz="4" w:space="0" w:color="auto"/>
              <w:right w:val="single" w:sz="4" w:space="0" w:color="auto"/>
            </w:tcBorders>
          </w:tcPr>
          <w:p w14:paraId="6B3D6F19" w14:textId="77777777" w:rsidR="00D931A6" w:rsidRPr="00065AEF" w:rsidRDefault="00D931A6" w:rsidP="00BE6C2F">
            <w:pPr>
              <w:jc w:val="both"/>
            </w:pPr>
            <w:r w:rsidRPr="00065AEF">
              <w:t>SW confirm modification to the annual volume</w:t>
            </w:r>
            <w:r w:rsidR="00C11AC6">
              <w:t>(s)</w:t>
            </w:r>
            <w:r w:rsidRPr="00065AEF">
              <w:t xml:space="preserve"> to be applied to the Supply Point</w:t>
            </w:r>
            <w:r w:rsidR="0038770A">
              <w:t>, or discontinuation of Re-assessed charges.</w:t>
            </w:r>
          </w:p>
        </w:tc>
        <w:tc>
          <w:tcPr>
            <w:tcW w:w="851" w:type="dxa"/>
            <w:tcBorders>
              <w:top w:val="nil"/>
              <w:left w:val="nil"/>
              <w:bottom w:val="single" w:sz="4" w:space="0" w:color="auto"/>
              <w:right w:val="single" w:sz="4" w:space="0" w:color="auto"/>
            </w:tcBorders>
          </w:tcPr>
          <w:p w14:paraId="6B3D6F1A" w14:textId="77777777" w:rsidR="00D931A6" w:rsidRPr="00065AEF" w:rsidRDefault="00D931A6" w:rsidP="00BE6C2F">
            <w:pPr>
              <w:jc w:val="both"/>
            </w:pPr>
            <w:r w:rsidRPr="00065AEF">
              <w:t>SW</w:t>
            </w:r>
          </w:p>
        </w:tc>
        <w:tc>
          <w:tcPr>
            <w:tcW w:w="992" w:type="dxa"/>
            <w:tcBorders>
              <w:top w:val="nil"/>
              <w:left w:val="nil"/>
              <w:bottom w:val="single" w:sz="4" w:space="0" w:color="auto"/>
              <w:right w:val="single" w:sz="4" w:space="0" w:color="auto"/>
            </w:tcBorders>
          </w:tcPr>
          <w:p w14:paraId="6B3D6F1B" w14:textId="77777777" w:rsidR="00D931A6" w:rsidRPr="00065AEF" w:rsidRDefault="00D931A6" w:rsidP="00BE6C2F">
            <w:pPr>
              <w:jc w:val="both"/>
            </w:pPr>
            <w:r w:rsidRPr="00065AEF">
              <w:t>internal</w:t>
            </w:r>
          </w:p>
        </w:tc>
        <w:tc>
          <w:tcPr>
            <w:tcW w:w="1276" w:type="dxa"/>
            <w:tcBorders>
              <w:top w:val="nil"/>
              <w:left w:val="nil"/>
              <w:bottom w:val="single" w:sz="4" w:space="0" w:color="auto"/>
              <w:right w:val="single" w:sz="4" w:space="0" w:color="auto"/>
            </w:tcBorders>
          </w:tcPr>
          <w:p w14:paraId="6B3D6F1C" w14:textId="77777777" w:rsidR="00D931A6" w:rsidRPr="00065AEF" w:rsidRDefault="00D931A6" w:rsidP="00BE6C2F">
            <w:pPr>
              <w:jc w:val="both"/>
            </w:pPr>
            <w:r w:rsidRPr="00065AEF">
              <w:t> </w:t>
            </w:r>
          </w:p>
        </w:tc>
        <w:tc>
          <w:tcPr>
            <w:tcW w:w="4110" w:type="dxa"/>
            <w:tcBorders>
              <w:top w:val="nil"/>
              <w:left w:val="nil"/>
              <w:bottom w:val="single" w:sz="4" w:space="0" w:color="auto"/>
              <w:right w:val="single" w:sz="4" w:space="0" w:color="auto"/>
            </w:tcBorders>
          </w:tcPr>
          <w:p w14:paraId="6B3D6F1D" w14:textId="77777777" w:rsidR="00D931A6" w:rsidRDefault="0038770A" w:rsidP="00BE6C2F">
            <w:r>
              <w:t xml:space="preserve">Pursuant to the </w:t>
            </w:r>
            <w:r w:rsidR="00D931A6" w:rsidRPr="00065AEF">
              <w:t>Operational Code</w:t>
            </w:r>
            <w:r>
              <w:t>.</w:t>
            </w:r>
          </w:p>
          <w:p w14:paraId="6B3D6F1E" w14:textId="77777777" w:rsidR="0038770A" w:rsidRPr="00065AEF" w:rsidRDefault="0038770A" w:rsidP="00BE6C2F"/>
          <w:p w14:paraId="6B3D6F1F" w14:textId="77777777" w:rsidR="00D931A6" w:rsidRPr="00065AEF" w:rsidRDefault="00D931A6" w:rsidP="00AB5B4E"/>
        </w:tc>
        <w:tc>
          <w:tcPr>
            <w:tcW w:w="851" w:type="dxa"/>
            <w:tcBorders>
              <w:top w:val="nil"/>
              <w:left w:val="nil"/>
              <w:bottom w:val="single" w:sz="4" w:space="0" w:color="auto"/>
              <w:right w:val="single" w:sz="4" w:space="0" w:color="auto"/>
            </w:tcBorders>
          </w:tcPr>
          <w:p w14:paraId="6B3D6F20" w14:textId="77777777" w:rsidR="00D931A6" w:rsidRPr="00065AEF" w:rsidRDefault="00D931A6" w:rsidP="002E7749">
            <w:pPr>
              <w:spacing w:line="360" w:lineRule="auto"/>
              <w:jc w:val="both"/>
            </w:pPr>
            <w:r w:rsidRPr="00065AEF">
              <w:t> 5.16.1</w:t>
            </w:r>
          </w:p>
        </w:tc>
        <w:tc>
          <w:tcPr>
            <w:tcW w:w="1276" w:type="dxa"/>
            <w:tcBorders>
              <w:top w:val="nil"/>
              <w:left w:val="nil"/>
              <w:bottom w:val="single" w:sz="4" w:space="0" w:color="auto"/>
              <w:right w:val="single" w:sz="4" w:space="0" w:color="auto"/>
            </w:tcBorders>
          </w:tcPr>
          <w:p w14:paraId="6B3D6F21" w14:textId="77777777" w:rsidR="00D931A6" w:rsidRPr="00065AEF" w:rsidRDefault="00D931A6" w:rsidP="002E7749">
            <w:pPr>
              <w:spacing w:line="360" w:lineRule="auto"/>
              <w:jc w:val="both"/>
            </w:pPr>
            <w:r w:rsidRPr="00065AEF">
              <w:t> -</w:t>
            </w:r>
          </w:p>
        </w:tc>
      </w:tr>
      <w:tr w:rsidR="00D931A6" w:rsidRPr="00065AEF" w14:paraId="6B3D6F2C" w14:textId="77777777">
        <w:trPr>
          <w:cantSplit/>
          <w:trHeight w:val="720"/>
        </w:trPr>
        <w:tc>
          <w:tcPr>
            <w:tcW w:w="596" w:type="dxa"/>
            <w:tcBorders>
              <w:top w:val="nil"/>
              <w:left w:val="single" w:sz="4" w:space="0" w:color="auto"/>
              <w:bottom w:val="single" w:sz="4" w:space="0" w:color="auto"/>
              <w:right w:val="single" w:sz="4" w:space="0" w:color="auto"/>
            </w:tcBorders>
          </w:tcPr>
          <w:p w14:paraId="6B3D6F23" w14:textId="77777777" w:rsidR="00D931A6" w:rsidRPr="00065AEF" w:rsidRDefault="00D931A6" w:rsidP="002E7749">
            <w:pPr>
              <w:spacing w:line="360" w:lineRule="auto"/>
              <w:jc w:val="both"/>
            </w:pPr>
            <w:r w:rsidRPr="00065AEF">
              <w:t>b</w:t>
            </w:r>
          </w:p>
        </w:tc>
        <w:tc>
          <w:tcPr>
            <w:tcW w:w="694" w:type="dxa"/>
            <w:tcBorders>
              <w:top w:val="nil"/>
              <w:left w:val="nil"/>
              <w:bottom w:val="single" w:sz="4" w:space="0" w:color="auto"/>
              <w:right w:val="single" w:sz="4" w:space="0" w:color="auto"/>
            </w:tcBorders>
          </w:tcPr>
          <w:p w14:paraId="6B3D6F24" w14:textId="77777777" w:rsidR="00D931A6" w:rsidRPr="00065AEF" w:rsidRDefault="00D931A6" w:rsidP="002E7749">
            <w:pPr>
              <w:spacing w:line="360" w:lineRule="auto"/>
              <w:jc w:val="both"/>
            </w:pPr>
            <w:r w:rsidRPr="00065AEF">
              <w:t>S</w:t>
            </w:r>
          </w:p>
        </w:tc>
        <w:tc>
          <w:tcPr>
            <w:tcW w:w="2826" w:type="dxa"/>
            <w:tcBorders>
              <w:top w:val="nil"/>
              <w:left w:val="nil"/>
              <w:bottom w:val="single" w:sz="4" w:space="0" w:color="auto"/>
              <w:right w:val="single" w:sz="4" w:space="0" w:color="auto"/>
            </w:tcBorders>
          </w:tcPr>
          <w:p w14:paraId="6B3D6F25" w14:textId="77777777" w:rsidR="00D931A6" w:rsidRPr="00065AEF" w:rsidRDefault="00D931A6" w:rsidP="00BE6C2F">
            <w:pPr>
              <w:jc w:val="both"/>
            </w:pPr>
            <w:r w:rsidRPr="00065AEF">
              <w:t>Close-down existing Pseudo Meter information by notifying an F Read to WS SPID or Pseudo WS SPID</w:t>
            </w:r>
          </w:p>
        </w:tc>
        <w:tc>
          <w:tcPr>
            <w:tcW w:w="851" w:type="dxa"/>
            <w:tcBorders>
              <w:top w:val="nil"/>
              <w:left w:val="nil"/>
              <w:bottom w:val="single" w:sz="4" w:space="0" w:color="auto"/>
              <w:right w:val="single" w:sz="4" w:space="0" w:color="auto"/>
            </w:tcBorders>
          </w:tcPr>
          <w:p w14:paraId="6B3D6F26" w14:textId="77777777" w:rsidR="00D931A6" w:rsidRPr="00065AEF" w:rsidRDefault="00D931A6" w:rsidP="00BE6C2F">
            <w:pPr>
              <w:jc w:val="both"/>
            </w:pPr>
            <w:r w:rsidRPr="00065AEF">
              <w:t>SW</w:t>
            </w:r>
          </w:p>
        </w:tc>
        <w:tc>
          <w:tcPr>
            <w:tcW w:w="992" w:type="dxa"/>
            <w:tcBorders>
              <w:top w:val="nil"/>
              <w:left w:val="nil"/>
              <w:bottom w:val="single" w:sz="4" w:space="0" w:color="auto"/>
              <w:right w:val="single" w:sz="4" w:space="0" w:color="auto"/>
            </w:tcBorders>
          </w:tcPr>
          <w:p w14:paraId="6B3D6F27" w14:textId="77777777" w:rsidR="00D931A6" w:rsidRPr="00065AEF" w:rsidRDefault="00D931A6" w:rsidP="00BE6C2F">
            <w:pPr>
              <w:jc w:val="both"/>
            </w:pPr>
            <w:smartTag w:uri="urn:schemas-microsoft-com:office:smarttags" w:element="stockticker">
              <w:r w:rsidRPr="00065AEF">
                <w:t>CMA</w:t>
              </w:r>
            </w:smartTag>
          </w:p>
        </w:tc>
        <w:tc>
          <w:tcPr>
            <w:tcW w:w="1276" w:type="dxa"/>
            <w:tcBorders>
              <w:top w:val="nil"/>
              <w:left w:val="nil"/>
              <w:bottom w:val="single" w:sz="4" w:space="0" w:color="auto"/>
              <w:right w:val="single" w:sz="4" w:space="0" w:color="auto"/>
            </w:tcBorders>
          </w:tcPr>
          <w:p w14:paraId="6B3D6F28" w14:textId="77777777" w:rsidR="00D931A6" w:rsidRPr="00065AEF" w:rsidRDefault="00D931A6" w:rsidP="00BE6C2F">
            <w:pPr>
              <w:jc w:val="both"/>
            </w:pPr>
            <w:r w:rsidRPr="00065AEF">
              <w:t>within 2. BD of step a</w:t>
            </w:r>
          </w:p>
        </w:tc>
        <w:tc>
          <w:tcPr>
            <w:tcW w:w="4110" w:type="dxa"/>
            <w:tcBorders>
              <w:top w:val="nil"/>
              <w:left w:val="nil"/>
              <w:bottom w:val="single" w:sz="4" w:space="0" w:color="auto"/>
              <w:right w:val="single" w:sz="4" w:space="0" w:color="auto"/>
            </w:tcBorders>
          </w:tcPr>
          <w:p w14:paraId="6B3D6F29" w14:textId="77777777" w:rsidR="00D931A6" w:rsidRPr="00065AEF" w:rsidRDefault="00D931A6" w:rsidP="00BE6C2F">
            <w:r w:rsidRPr="00065AEF">
              <w:t>Send F Read using WS/Pseudo WS SPID as appropriate.</w:t>
            </w:r>
          </w:p>
        </w:tc>
        <w:tc>
          <w:tcPr>
            <w:tcW w:w="851" w:type="dxa"/>
            <w:tcBorders>
              <w:top w:val="nil"/>
              <w:left w:val="nil"/>
              <w:bottom w:val="single" w:sz="4" w:space="0" w:color="auto"/>
              <w:right w:val="single" w:sz="4" w:space="0" w:color="auto"/>
            </w:tcBorders>
          </w:tcPr>
          <w:p w14:paraId="6B3D6F2A" w14:textId="77777777" w:rsidR="00D931A6" w:rsidRPr="00065AEF" w:rsidRDefault="00D931A6" w:rsidP="002E7749">
            <w:pPr>
              <w:spacing w:line="360" w:lineRule="auto"/>
              <w:jc w:val="both"/>
            </w:pPr>
            <w:r w:rsidRPr="00065AEF">
              <w:t> -</w:t>
            </w:r>
          </w:p>
        </w:tc>
        <w:tc>
          <w:tcPr>
            <w:tcW w:w="1276" w:type="dxa"/>
            <w:tcBorders>
              <w:top w:val="nil"/>
              <w:left w:val="nil"/>
              <w:bottom w:val="single" w:sz="4" w:space="0" w:color="auto"/>
              <w:right w:val="single" w:sz="4" w:space="0" w:color="auto"/>
            </w:tcBorders>
          </w:tcPr>
          <w:p w14:paraId="6B3D6F2B" w14:textId="77777777" w:rsidR="00D931A6" w:rsidRPr="00065AEF" w:rsidRDefault="00D931A6" w:rsidP="002E7749">
            <w:pPr>
              <w:spacing w:line="360" w:lineRule="auto"/>
              <w:jc w:val="both"/>
            </w:pPr>
            <w:r w:rsidRPr="00065AEF">
              <w:t>T005.0</w:t>
            </w:r>
          </w:p>
        </w:tc>
      </w:tr>
      <w:tr w:rsidR="00D931A6" w:rsidRPr="00065AEF" w14:paraId="6B3D6F39" w14:textId="77777777">
        <w:trPr>
          <w:cantSplit/>
          <w:trHeight w:val="480"/>
        </w:trPr>
        <w:tc>
          <w:tcPr>
            <w:tcW w:w="596" w:type="dxa"/>
            <w:tcBorders>
              <w:top w:val="nil"/>
              <w:left w:val="single" w:sz="4" w:space="0" w:color="auto"/>
              <w:bottom w:val="single" w:sz="4" w:space="0" w:color="auto"/>
              <w:right w:val="single" w:sz="4" w:space="0" w:color="auto"/>
            </w:tcBorders>
          </w:tcPr>
          <w:p w14:paraId="6B3D6F2D" w14:textId="77777777" w:rsidR="00D931A6" w:rsidRPr="00065AEF" w:rsidRDefault="00D931A6" w:rsidP="002E7749">
            <w:pPr>
              <w:spacing w:line="360" w:lineRule="auto"/>
              <w:jc w:val="both"/>
            </w:pPr>
            <w:r w:rsidRPr="00065AEF">
              <w:t>c</w:t>
            </w:r>
          </w:p>
        </w:tc>
        <w:tc>
          <w:tcPr>
            <w:tcW w:w="694" w:type="dxa"/>
            <w:tcBorders>
              <w:top w:val="nil"/>
              <w:left w:val="nil"/>
              <w:bottom w:val="single" w:sz="4" w:space="0" w:color="auto"/>
              <w:right w:val="single" w:sz="4" w:space="0" w:color="auto"/>
            </w:tcBorders>
          </w:tcPr>
          <w:p w14:paraId="6B3D6F2E" w14:textId="77777777" w:rsidR="00D931A6" w:rsidRPr="00065AEF" w:rsidRDefault="00D931A6" w:rsidP="002E7749">
            <w:pPr>
              <w:spacing w:line="360" w:lineRule="auto"/>
              <w:jc w:val="both"/>
            </w:pPr>
            <w:r w:rsidRPr="00065AEF">
              <w:t>S</w:t>
            </w:r>
          </w:p>
        </w:tc>
        <w:tc>
          <w:tcPr>
            <w:tcW w:w="2826" w:type="dxa"/>
            <w:tcBorders>
              <w:top w:val="nil"/>
              <w:left w:val="nil"/>
              <w:bottom w:val="single" w:sz="4" w:space="0" w:color="auto"/>
              <w:right w:val="single" w:sz="4" w:space="0" w:color="auto"/>
            </w:tcBorders>
          </w:tcPr>
          <w:p w14:paraId="6B3D6F2F" w14:textId="77777777" w:rsidR="00D931A6" w:rsidRPr="00065AEF" w:rsidRDefault="00D931A6" w:rsidP="00BE6C2F">
            <w:pPr>
              <w:jc w:val="both"/>
            </w:pPr>
            <w:r w:rsidRPr="00065AEF">
              <w:t>Process T005.0 &amp; notify SW and LPs</w:t>
            </w:r>
          </w:p>
        </w:tc>
        <w:tc>
          <w:tcPr>
            <w:tcW w:w="851" w:type="dxa"/>
            <w:tcBorders>
              <w:top w:val="nil"/>
              <w:left w:val="nil"/>
              <w:bottom w:val="single" w:sz="4" w:space="0" w:color="auto"/>
              <w:right w:val="single" w:sz="4" w:space="0" w:color="auto"/>
            </w:tcBorders>
          </w:tcPr>
          <w:p w14:paraId="6B3D6F30" w14:textId="77777777" w:rsidR="00D931A6" w:rsidRPr="00065AEF" w:rsidRDefault="00D931A6" w:rsidP="00BE6C2F">
            <w:pPr>
              <w:jc w:val="both"/>
            </w:pPr>
            <w:smartTag w:uri="urn:schemas-microsoft-com:office:smarttags" w:element="stockticker">
              <w:r w:rsidRPr="00065AEF">
                <w:t>CMA</w:t>
              </w:r>
            </w:smartTag>
          </w:p>
        </w:tc>
        <w:tc>
          <w:tcPr>
            <w:tcW w:w="992" w:type="dxa"/>
            <w:tcBorders>
              <w:top w:val="nil"/>
              <w:left w:val="nil"/>
              <w:bottom w:val="single" w:sz="4" w:space="0" w:color="auto"/>
              <w:right w:val="single" w:sz="4" w:space="0" w:color="auto"/>
            </w:tcBorders>
          </w:tcPr>
          <w:p w14:paraId="6B3D6F31" w14:textId="77777777" w:rsidR="00D931A6" w:rsidRPr="00065AEF" w:rsidRDefault="00D931A6" w:rsidP="00BE6C2F">
            <w:pPr>
              <w:jc w:val="both"/>
            </w:pPr>
            <w:r w:rsidRPr="00065AEF">
              <w:t xml:space="preserve">SW </w:t>
            </w:r>
          </w:p>
          <w:p w14:paraId="6B3D6F32" w14:textId="77777777" w:rsidR="00D931A6" w:rsidRPr="00065AEF" w:rsidRDefault="00D931A6" w:rsidP="00BE6C2F">
            <w:pPr>
              <w:jc w:val="both"/>
            </w:pPr>
            <w:r w:rsidRPr="00065AEF">
              <w:t>LPs</w:t>
            </w:r>
          </w:p>
        </w:tc>
        <w:tc>
          <w:tcPr>
            <w:tcW w:w="1276" w:type="dxa"/>
            <w:tcBorders>
              <w:top w:val="nil"/>
              <w:left w:val="nil"/>
              <w:bottom w:val="single" w:sz="4" w:space="0" w:color="auto"/>
              <w:right w:val="single" w:sz="4" w:space="0" w:color="auto"/>
            </w:tcBorders>
          </w:tcPr>
          <w:p w14:paraId="6B3D6F33" w14:textId="77777777" w:rsidR="00D931A6" w:rsidRPr="00065AEF" w:rsidRDefault="00D931A6" w:rsidP="00BE6C2F">
            <w:pPr>
              <w:jc w:val="both"/>
            </w:pPr>
            <w:r w:rsidRPr="00065AEF">
              <w:t>Within 1 BD of step b</w:t>
            </w:r>
          </w:p>
        </w:tc>
        <w:tc>
          <w:tcPr>
            <w:tcW w:w="4110" w:type="dxa"/>
            <w:tcBorders>
              <w:top w:val="nil"/>
              <w:left w:val="nil"/>
              <w:bottom w:val="single" w:sz="4" w:space="0" w:color="auto"/>
              <w:right w:val="single" w:sz="4" w:space="0" w:color="auto"/>
            </w:tcBorders>
          </w:tcPr>
          <w:p w14:paraId="6B3D6F34" w14:textId="77777777" w:rsidR="00D931A6" w:rsidRPr="00065AEF" w:rsidRDefault="00D931A6" w:rsidP="00BE6C2F">
            <w:r w:rsidRPr="00065AEF">
              <w:t>If invalid send error using existing processing.</w:t>
            </w:r>
          </w:p>
          <w:p w14:paraId="6B3D6F35" w14:textId="77777777" w:rsidR="00D931A6" w:rsidRPr="00065AEF" w:rsidRDefault="00D931A6" w:rsidP="00BE6C2F">
            <w:smartTag w:uri="urn:schemas-microsoft-com:office:smarttags" w:element="stockticker">
              <w:r w:rsidRPr="00065AEF">
                <w:t>CMA</w:t>
              </w:r>
            </w:smartTag>
            <w:r w:rsidRPr="00065AEF">
              <w:t xml:space="preserve"> will not use the F Read value to calculate Actual Daily Volume</w:t>
            </w:r>
          </w:p>
        </w:tc>
        <w:tc>
          <w:tcPr>
            <w:tcW w:w="851" w:type="dxa"/>
            <w:tcBorders>
              <w:top w:val="nil"/>
              <w:left w:val="nil"/>
              <w:bottom w:val="single" w:sz="4" w:space="0" w:color="auto"/>
              <w:right w:val="single" w:sz="4" w:space="0" w:color="auto"/>
            </w:tcBorders>
          </w:tcPr>
          <w:p w14:paraId="6B3D6F36" w14:textId="77777777" w:rsidR="00D931A6" w:rsidRPr="00065AEF" w:rsidRDefault="00D931A6" w:rsidP="002E7749">
            <w:pPr>
              <w:spacing w:line="360" w:lineRule="auto"/>
              <w:jc w:val="both"/>
            </w:pPr>
            <w:r w:rsidRPr="00065AEF">
              <w:t>-</w:t>
            </w:r>
          </w:p>
        </w:tc>
        <w:tc>
          <w:tcPr>
            <w:tcW w:w="1276" w:type="dxa"/>
            <w:tcBorders>
              <w:top w:val="nil"/>
              <w:left w:val="nil"/>
              <w:bottom w:val="single" w:sz="4" w:space="0" w:color="auto"/>
              <w:right w:val="single" w:sz="4" w:space="0" w:color="auto"/>
            </w:tcBorders>
          </w:tcPr>
          <w:p w14:paraId="6B3D6F37" w14:textId="77777777" w:rsidR="00D931A6" w:rsidRPr="00065AEF" w:rsidRDefault="00D931A6" w:rsidP="002E7749">
            <w:pPr>
              <w:spacing w:line="360" w:lineRule="auto"/>
              <w:jc w:val="both"/>
            </w:pPr>
            <w:r w:rsidRPr="00065AEF">
              <w:t>T009.1</w:t>
            </w:r>
          </w:p>
          <w:p w14:paraId="6B3D6F38" w14:textId="77777777" w:rsidR="00D931A6" w:rsidRPr="00065AEF" w:rsidRDefault="00D931A6" w:rsidP="002E7749">
            <w:pPr>
              <w:spacing w:line="360" w:lineRule="auto"/>
              <w:jc w:val="both"/>
            </w:pPr>
            <w:r w:rsidRPr="00065AEF">
              <w:t>T005.2</w:t>
            </w:r>
          </w:p>
        </w:tc>
      </w:tr>
      <w:tr w:rsidR="00D931A6" w:rsidRPr="00065AEF" w14:paraId="6B3D6F43" w14:textId="77777777">
        <w:trPr>
          <w:cantSplit/>
          <w:trHeight w:val="480"/>
        </w:trPr>
        <w:tc>
          <w:tcPr>
            <w:tcW w:w="596" w:type="dxa"/>
            <w:tcBorders>
              <w:top w:val="nil"/>
              <w:left w:val="single" w:sz="4" w:space="0" w:color="auto"/>
              <w:bottom w:val="single" w:sz="4" w:space="0" w:color="auto"/>
              <w:right w:val="single" w:sz="4" w:space="0" w:color="auto"/>
            </w:tcBorders>
          </w:tcPr>
          <w:p w14:paraId="6B3D6F3A" w14:textId="77777777" w:rsidR="00D931A6" w:rsidRPr="00065AEF" w:rsidRDefault="00D931A6" w:rsidP="002E7749">
            <w:pPr>
              <w:spacing w:line="360" w:lineRule="auto"/>
              <w:jc w:val="both"/>
            </w:pPr>
            <w:r w:rsidRPr="00065AEF">
              <w:t>c</w:t>
            </w:r>
          </w:p>
        </w:tc>
        <w:tc>
          <w:tcPr>
            <w:tcW w:w="694" w:type="dxa"/>
            <w:tcBorders>
              <w:top w:val="nil"/>
              <w:left w:val="nil"/>
              <w:bottom w:val="single" w:sz="4" w:space="0" w:color="auto"/>
              <w:right w:val="single" w:sz="4" w:space="0" w:color="auto"/>
            </w:tcBorders>
          </w:tcPr>
          <w:p w14:paraId="6B3D6F3B" w14:textId="77777777" w:rsidR="00D931A6" w:rsidRPr="00065AEF" w:rsidRDefault="00D931A6" w:rsidP="002E7749">
            <w:pPr>
              <w:spacing w:line="360" w:lineRule="auto"/>
              <w:jc w:val="both"/>
            </w:pPr>
            <w:r w:rsidRPr="00065AEF">
              <w:t>A</w:t>
            </w:r>
          </w:p>
        </w:tc>
        <w:tc>
          <w:tcPr>
            <w:tcW w:w="2826" w:type="dxa"/>
            <w:tcBorders>
              <w:top w:val="nil"/>
              <w:left w:val="nil"/>
              <w:bottom w:val="single" w:sz="4" w:space="0" w:color="auto"/>
              <w:right w:val="single" w:sz="4" w:space="0" w:color="auto"/>
            </w:tcBorders>
          </w:tcPr>
          <w:p w14:paraId="6B3D6F3C" w14:textId="77777777" w:rsidR="00D931A6" w:rsidRPr="00065AEF" w:rsidRDefault="00D931A6" w:rsidP="00BE6C2F">
            <w:pPr>
              <w:jc w:val="both"/>
            </w:pPr>
            <w:r w:rsidRPr="00065AEF">
              <w:t>Update Central Systems</w:t>
            </w:r>
          </w:p>
        </w:tc>
        <w:tc>
          <w:tcPr>
            <w:tcW w:w="851" w:type="dxa"/>
            <w:tcBorders>
              <w:top w:val="nil"/>
              <w:left w:val="nil"/>
              <w:bottom w:val="single" w:sz="4" w:space="0" w:color="auto"/>
              <w:right w:val="single" w:sz="4" w:space="0" w:color="auto"/>
            </w:tcBorders>
          </w:tcPr>
          <w:p w14:paraId="6B3D6F3D" w14:textId="77777777" w:rsidR="00D931A6" w:rsidRPr="00065AEF" w:rsidRDefault="00D931A6" w:rsidP="00BE6C2F">
            <w:pPr>
              <w:jc w:val="both"/>
            </w:pPr>
            <w:smartTag w:uri="urn:schemas-microsoft-com:office:smarttags" w:element="stockticker">
              <w:r w:rsidRPr="00065AEF">
                <w:t>CMA</w:t>
              </w:r>
            </w:smartTag>
          </w:p>
        </w:tc>
        <w:tc>
          <w:tcPr>
            <w:tcW w:w="992" w:type="dxa"/>
            <w:tcBorders>
              <w:top w:val="nil"/>
              <w:left w:val="nil"/>
              <w:bottom w:val="single" w:sz="4" w:space="0" w:color="auto"/>
              <w:right w:val="single" w:sz="4" w:space="0" w:color="auto"/>
            </w:tcBorders>
          </w:tcPr>
          <w:p w14:paraId="6B3D6F3E" w14:textId="77777777" w:rsidR="00D931A6" w:rsidRPr="00065AEF" w:rsidRDefault="00D931A6" w:rsidP="00BE6C2F">
            <w:pPr>
              <w:jc w:val="both"/>
            </w:pPr>
            <w:r w:rsidRPr="00065AEF">
              <w:t>Internal</w:t>
            </w:r>
          </w:p>
        </w:tc>
        <w:tc>
          <w:tcPr>
            <w:tcW w:w="1276" w:type="dxa"/>
            <w:tcBorders>
              <w:top w:val="nil"/>
              <w:left w:val="nil"/>
              <w:bottom w:val="single" w:sz="4" w:space="0" w:color="auto"/>
              <w:right w:val="single" w:sz="4" w:space="0" w:color="auto"/>
            </w:tcBorders>
          </w:tcPr>
          <w:p w14:paraId="6B3D6F3F" w14:textId="77777777" w:rsidR="00D931A6" w:rsidRPr="00065AEF" w:rsidRDefault="00D931A6" w:rsidP="00BE6C2F">
            <w:pPr>
              <w:jc w:val="both"/>
            </w:pPr>
            <w:r w:rsidRPr="00065AEF">
              <w:t>Following Step c1</w:t>
            </w:r>
          </w:p>
        </w:tc>
        <w:tc>
          <w:tcPr>
            <w:tcW w:w="4110" w:type="dxa"/>
            <w:tcBorders>
              <w:top w:val="nil"/>
              <w:left w:val="nil"/>
              <w:bottom w:val="single" w:sz="4" w:space="0" w:color="auto"/>
              <w:right w:val="single" w:sz="4" w:space="0" w:color="auto"/>
            </w:tcBorders>
          </w:tcPr>
          <w:p w14:paraId="6B3D6F40" w14:textId="77777777" w:rsidR="00D931A6" w:rsidRPr="00065AEF" w:rsidRDefault="00D931A6" w:rsidP="00BE6C2F">
            <w:r w:rsidRPr="00065AEF">
              <w:t>Discontinue Pseudo Meter</w:t>
            </w:r>
          </w:p>
        </w:tc>
        <w:tc>
          <w:tcPr>
            <w:tcW w:w="851" w:type="dxa"/>
            <w:tcBorders>
              <w:top w:val="nil"/>
              <w:left w:val="nil"/>
              <w:bottom w:val="single" w:sz="4" w:space="0" w:color="auto"/>
              <w:right w:val="single" w:sz="4" w:space="0" w:color="auto"/>
            </w:tcBorders>
          </w:tcPr>
          <w:p w14:paraId="6B3D6F41" w14:textId="77777777" w:rsidR="00D931A6" w:rsidRPr="00065AEF" w:rsidRDefault="00D931A6" w:rsidP="002E7749">
            <w:pPr>
              <w:spacing w:line="360" w:lineRule="auto"/>
              <w:jc w:val="both"/>
            </w:pPr>
            <w:r w:rsidRPr="00065AEF">
              <w:t>-</w:t>
            </w:r>
          </w:p>
        </w:tc>
        <w:tc>
          <w:tcPr>
            <w:tcW w:w="1276" w:type="dxa"/>
            <w:tcBorders>
              <w:top w:val="nil"/>
              <w:left w:val="nil"/>
              <w:bottom w:val="single" w:sz="4" w:space="0" w:color="auto"/>
              <w:right w:val="single" w:sz="4" w:space="0" w:color="auto"/>
            </w:tcBorders>
          </w:tcPr>
          <w:p w14:paraId="6B3D6F42" w14:textId="77777777" w:rsidR="00D931A6" w:rsidRPr="00065AEF" w:rsidRDefault="00D931A6" w:rsidP="002E7749">
            <w:pPr>
              <w:spacing w:line="360" w:lineRule="auto"/>
              <w:jc w:val="both"/>
            </w:pPr>
            <w:r w:rsidRPr="00065AEF">
              <w:t>-</w:t>
            </w:r>
          </w:p>
        </w:tc>
      </w:tr>
      <w:tr w:rsidR="00D931A6" w:rsidRPr="00065AEF" w14:paraId="6B3D6F4E" w14:textId="77777777">
        <w:trPr>
          <w:cantSplit/>
          <w:trHeight w:val="480"/>
        </w:trPr>
        <w:tc>
          <w:tcPr>
            <w:tcW w:w="596" w:type="dxa"/>
            <w:tcBorders>
              <w:top w:val="nil"/>
              <w:left w:val="single" w:sz="4" w:space="0" w:color="auto"/>
              <w:bottom w:val="single" w:sz="4" w:space="0" w:color="auto"/>
              <w:right w:val="single" w:sz="4" w:space="0" w:color="auto"/>
            </w:tcBorders>
          </w:tcPr>
          <w:p w14:paraId="6B3D6F44" w14:textId="77777777" w:rsidR="00D931A6" w:rsidRPr="00065AEF" w:rsidRDefault="00D931A6" w:rsidP="002E7749">
            <w:pPr>
              <w:spacing w:line="360" w:lineRule="auto"/>
              <w:jc w:val="both"/>
            </w:pPr>
            <w:r w:rsidRPr="00065AEF">
              <w:lastRenderedPageBreak/>
              <w:t>d</w:t>
            </w:r>
          </w:p>
        </w:tc>
        <w:tc>
          <w:tcPr>
            <w:tcW w:w="694" w:type="dxa"/>
            <w:tcBorders>
              <w:top w:val="nil"/>
              <w:left w:val="nil"/>
              <w:bottom w:val="single" w:sz="4" w:space="0" w:color="auto"/>
              <w:right w:val="single" w:sz="4" w:space="0" w:color="auto"/>
            </w:tcBorders>
          </w:tcPr>
          <w:p w14:paraId="6B3D6F45" w14:textId="77777777" w:rsidR="00D931A6" w:rsidRPr="00065AEF" w:rsidRDefault="00D931A6" w:rsidP="002E7749">
            <w:pPr>
              <w:spacing w:line="360" w:lineRule="auto"/>
              <w:jc w:val="both"/>
            </w:pPr>
            <w:r w:rsidRPr="00065AEF">
              <w:t>A</w:t>
            </w:r>
          </w:p>
        </w:tc>
        <w:tc>
          <w:tcPr>
            <w:tcW w:w="2826" w:type="dxa"/>
            <w:tcBorders>
              <w:top w:val="nil"/>
              <w:left w:val="nil"/>
              <w:bottom w:val="single" w:sz="4" w:space="0" w:color="auto"/>
              <w:right w:val="single" w:sz="4" w:space="0" w:color="auto"/>
            </w:tcBorders>
          </w:tcPr>
          <w:p w14:paraId="6B3D6F46" w14:textId="77777777" w:rsidR="00D931A6" w:rsidRPr="00065AEF" w:rsidRDefault="00D931A6" w:rsidP="002E7749">
            <w:pPr>
              <w:spacing w:line="360" w:lineRule="auto"/>
              <w:jc w:val="both"/>
            </w:pPr>
            <w:r w:rsidRPr="00065AEF">
              <w:t xml:space="preserve">LPs shall note that the Pseudo Meter has been discontinued and that the </w:t>
            </w:r>
            <w:smartTag w:uri="urn:schemas-microsoft-com:office:smarttags" w:element="stockticker">
              <w:r w:rsidRPr="00065AEF">
                <w:t>CMA</w:t>
              </w:r>
            </w:smartTag>
            <w:r w:rsidRPr="00065AEF">
              <w:t xml:space="preserve"> will cease charges for that meter in the next following Settlement Report for the relevant Invoice Period,</w:t>
            </w:r>
          </w:p>
        </w:tc>
        <w:tc>
          <w:tcPr>
            <w:tcW w:w="851" w:type="dxa"/>
            <w:tcBorders>
              <w:top w:val="nil"/>
              <w:left w:val="nil"/>
              <w:bottom w:val="single" w:sz="4" w:space="0" w:color="auto"/>
              <w:right w:val="single" w:sz="4" w:space="0" w:color="auto"/>
            </w:tcBorders>
          </w:tcPr>
          <w:p w14:paraId="6B3D6F47" w14:textId="77777777" w:rsidR="00D931A6" w:rsidRPr="00065AEF" w:rsidRDefault="00D931A6" w:rsidP="002E7749">
            <w:pPr>
              <w:spacing w:line="360" w:lineRule="auto"/>
              <w:jc w:val="both"/>
            </w:pPr>
            <w:r w:rsidRPr="00065AEF">
              <w:t>LPs</w:t>
            </w:r>
          </w:p>
        </w:tc>
        <w:tc>
          <w:tcPr>
            <w:tcW w:w="992" w:type="dxa"/>
            <w:tcBorders>
              <w:top w:val="nil"/>
              <w:left w:val="nil"/>
              <w:bottom w:val="single" w:sz="4" w:space="0" w:color="auto"/>
              <w:right w:val="single" w:sz="4" w:space="0" w:color="auto"/>
            </w:tcBorders>
          </w:tcPr>
          <w:p w14:paraId="6B3D6F48" w14:textId="77777777" w:rsidR="00D931A6" w:rsidRPr="00065AEF" w:rsidRDefault="00D931A6" w:rsidP="002E7749">
            <w:pPr>
              <w:spacing w:line="360" w:lineRule="auto"/>
              <w:jc w:val="both"/>
            </w:pPr>
            <w:r w:rsidRPr="00065AEF">
              <w:t>Internal</w:t>
            </w:r>
          </w:p>
        </w:tc>
        <w:tc>
          <w:tcPr>
            <w:tcW w:w="1276" w:type="dxa"/>
            <w:tcBorders>
              <w:top w:val="nil"/>
              <w:left w:val="nil"/>
              <w:bottom w:val="single" w:sz="4" w:space="0" w:color="auto"/>
              <w:right w:val="single" w:sz="4" w:space="0" w:color="auto"/>
            </w:tcBorders>
          </w:tcPr>
          <w:p w14:paraId="6B3D6F49" w14:textId="77777777" w:rsidR="00D931A6" w:rsidRPr="00065AEF" w:rsidRDefault="00D931A6" w:rsidP="002E7749">
            <w:pPr>
              <w:spacing w:line="360" w:lineRule="auto"/>
              <w:jc w:val="both"/>
            </w:pPr>
            <w:r w:rsidRPr="00065AEF">
              <w:t>On receipt of T005.2</w:t>
            </w:r>
          </w:p>
        </w:tc>
        <w:tc>
          <w:tcPr>
            <w:tcW w:w="4110" w:type="dxa"/>
            <w:tcBorders>
              <w:top w:val="nil"/>
              <w:left w:val="nil"/>
              <w:bottom w:val="single" w:sz="4" w:space="0" w:color="auto"/>
              <w:right w:val="single" w:sz="4" w:space="0" w:color="auto"/>
            </w:tcBorders>
          </w:tcPr>
          <w:p w14:paraId="6B3D6F4A" w14:textId="77777777" w:rsidR="00D931A6" w:rsidRPr="00065AEF" w:rsidRDefault="00D931A6" w:rsidP="002E7749">
            <w:pPr>
              <w:spacing w:line="360" w:lineRule="auto"/>
            </w:pPr>
            <w:r w:rsidRPr="00065AEF">
              <w:t xml:space="preserve">LPs will not know at this stage whether it is to be replaced with a physical meter or a revised </w:t>
            </w:r>
            <w:r w:rsidR="00A557EB">
              <w:t>YVE</w:t>
            </w:r>
            <w:r w:rsidR="00962EA6">
              <w:t xml:space="preserve"> and </w:t>
            </w:r>
            <w:proofErr w:type="gramStart"/>
            <w:r w:rsidR="00AB5B4E">
              <w:t>N</w:t>
            </w:r>
            <w:r w:rsidR="00962EA6">
              <w:t xml:space="preserve">on </w:t>
            </w:r>
            <w:r w:rsidR="00AB5B4E">
              <w:t>R</w:t>
            </w:r>
            <w:r w:rsidR="00962EA6">
              <w:t>eturn</w:t>
            </w:r>
            <w:proofErr w:type="gramEnd"/>
            <w:r w:rsidR="00962EA6">
              <w:t xml:space="preserve"> to Sewer Allowance</w:t>
            </w:r>
            <w:r w:rsidRPr="00065AEF">
              <w:t xml:space="preserve">. </w:t>
            </w:r>
            <w:r w:rsidR="0038770A">
              <w:t xml:space="preserve">The choice of subsequent add meter process </w:t>
            </w:r>
            <w:r w:rsidRPr="00065AEF">
              <w:t>shall indicate which circumstance applies.</w:t>
            </w:r>
          </w:p>
          <w:p w14:paraId="6B3D6F4B" w14:textId="77777777" w:rsidR="00D931A6" w:rsidRPr="00065AEF" w:rsidRDefault="00D931A6" w:rsidP="002E7749">
            <w:pPr>
              <w:spacing w:line="360" w:lineRule="auto"/>
            </w:pPr>
            <w:r w:rsidRPr="00065AEF">
              <w:t>The value of the F Read should NOT be relied upon to calculate any meter advance as the value is a ‘dummy’ value. The applicable volume for the period will be set out in the relevant Settlement Report</w:t>
            </w:r>
          </w:p>
        </w:tc>
        <w:tc>
          <w:tcPr>
            <w:tcW w:w="851" w:type="dxa"/>
            <w:tcBorders>
              <w:top w:val="nil"/>
              <w:left w:val="nil"/>
              <w:bottom w:val="single" w:sz="4" w:space="0" w:color="auto"/>
              <w:right w:val="single" w:sz="4" w:space="0" w:color="auto"/>
            </w:tcBorders>
          </w:tcPr>
          <w:p w14:paraId="6B3D6F4C" w14:textId="77777777" w:rsidR="00D931A6" w:rsidRPr="00065AEF" w:rsidRDefault="00D931A6" w:rsidP="002E7749">
            <w:pPr>
              <w:spacing w:line="360" w:lineRule="auto"/>
              <w:jc w:val="both"/>
            </w:pPr>
            <w:r w:rsidRPr="00065AEF">
              <w:t>-</w:t>
            </w:r>
          </w:p>
        </w:tc>
        <w:tc>
          <w:tcPr>
            <w:tcW w:w="1276" w:type="dxa"/>
            <w:tcBorders>
              <w:top w:val="nil"/>
              <w:left w:val="nil"/>
              <w:bottom w:val="single" w:sz="4" w:space="0" w:color="auto"/>
              <w:right w:val="single" w:sz="4" w:space="0" w:color="auto"/>
            </w:tcBorders>
          </w:tcPr>
          <w:p w14:paraId="6B3D6F4D" w14:textId="77777777" w:rsidR="00D931A6" w:rsidRPr="00065AEF" w:rsidRDefault="00D931A6" w:rsidP="002E7749">
            <w:pPr>
              <w:spacing w:line="360" w:lineRule="auto"/>
              <w:jc w:val="both"/>
            </w:pPr>
            <w:r w:rsidRPr="00065AEF">
              <w:t>--</w:t>
            </w:r>
          </w:p>
        </w:tc>
      </w:tr>
    </w:tbl>
    <w:p w14:paraId="6B3D6F4F" w14:textId="77777777" w:rsidR="00D95CEF" w:rsidRDefault="00D95CEF" w:rsidP="005976A2">
      <w:pPr>
        <w:pStyle w:val="BodyText3"/>
        <w:spacing w:before="100" w:beforeAutospacing="1"/>
        <w:rPr>
          <w:b/>
          <w:bCs/>
        </w:rPr>
      </w:pPr>
    </w:p>
    <w:p w14:paraId="6B3D6F50" w14:textId="77777777" w:rsidR="004E702C" w:rsidRDefault="00D95CEF" w:rsidP="00D95CEF">
      <w:pPr>
        <w:tabs>
          <w:tab w:val="left" w:pos="1890"/>
        </w:tabs>
        <w:sectPr w:rsidR="004E702C" w:rsidSect="004E702C">
          <w:footerReference w:type="default" r:id="rId29"/>
          <w:pgSz w:w="16838" w:h="11906" w:orient="landscape"/>
          <w:pgMar w:top="1797" w:right="1418" w:bottom="1797" w:left="1588" w:header="709" w:footer="737" w:gutter="0"/>
          <w:pgBorders>
            <w:bottom w:val="single" w:sz="4" w:space="16" w:color="auto"/>
          </w:pgBorders>
          <w:cols w:space="708"/>
          <w:docGrid w:linePitch="360"/>
        </w:sectPr>
      </w:pPr>
      <w:r>
        <w:tab/>
      </w:r>
    </w:p>
    <w:p w14:paraId="6B3D6F51" w14:textId="77777777" w:rsidR="00F46553" w:rsidRPr="00083E90" w:rsidRDefault="00F46553" w:rsidP="005976A2">
      <w:pPr>
        <w:pStyle w:val="BodyText3"/>
        <w:spacing w:before="100" w:beforeAutospacing="1"/>
      </w:pPr>
    </w:p>
    <w:p w14:paraId="6B3D6F52" w14:textId="77777777" w:rsidR="001A1B0D" w:rsidRPr="00984D35" w:rsidRDefault="001A1B0D" w:rsidP="005976A2">
      <w:pPr>
        <w:pStyle w:val="StyleHeading2NotBoldNotItalicCustomColorRGB0671102"/>
      </w:pPr>
      <w:bookmarkStart w:id="45" w:name="_Toc13212110"/>
      <w:r w:rsidRPr="00984D35">
        <w:t>Addition</w:t>
      </w:r>
      <w:r w:rsidR="008076EE">
        <w:t xml:space="preserve"> and Removal of a</w:t>
      </w:r>
      <w:r w:rsidR="000900C9">
        <w:t xml:space="preserve"> Logical</w:t>
      </w:r>
      <w:r w:rsidR="008076EE">
        <w:t xml:space="preserve"> Meter</w:t>
      </w:r>
      <w:bookmarkEnd w:id="45"/>
      <w:r w:rsidR="008076EE">
        <w:t xml:space="preserve"> </w:t>
      </w:r>
    </w:p>
    <w:p w14:paraId="6B3D6F53" w14:textId="77777777" w:rsidR="005D13CD" w:rsidRDefault="001A1B0D" w:rsidP="005976A2">
      <w:pPr>
        <w:spacing w:before="120" w:line="360" w:lineRule="auto"/>
        <w:jc w:val="both"/>
      </w:pPr>
      <w:r w:rsidRPr="009B1F21">
        <w:t>This section applies when</w:t>
      </w:r>
      <w:r w:rsidR="005D13CD">
        <w:t>:</w:t>
      </w:r>
      <w:r w:rsidRPr="009B1F21">
        <w:t xml:space="preserve"> </w:t>
      </w:r>
    </w:p>
    <w:p w14:paraId="6B3D6F54" w14:textId="77777777" w:rsidR="00D52EB7" w:rsidRDefault="005D13CD" w:rsidP="005D13CD">
      <w:pPr>
        <w:numPr>
          <w:ilvl w:val="0"/>
          <w:numId w:val="9"/>
        </w:numPr>
        <w:spacing w:before="120" w:line="360" w:lineRule="auto"/>
        <w:jc w:val="both"/>
      </w:pPr>
      <w:r>
        <w:t>A</w:t>
      </w:r>
      <w:r w:rsidR="00147534">
        <w:t>n</w:t>
      </w:r>
      <w:r w:rsidR="001A1B0D" w:rsidRPr="009B1F21">
        <w:t xml:space="preserve"> </w:t>
      </w:r>
      <w:r w:rsidR="00D52EB7">
        <w:t>Adjustment</w:t>
      </w:r>
      <w:r w:rsidR="008076EE">
        <w:t xml:space="preserve"> Meter </w:t>
      </w:r>
      <w:r w:rsidR="001A1B0D" w:rsidRPr="009B1F21">
        <w:t xml:space="preserve">is added </w:t>
      </w:r>
      <w:r w:rsidR="008076EE">
        <w:t xml:space="preserve">and removed </w:t>
      </w:r>
      <w:r w:rsidR="00D52EB7">
        <w:t>at</w:t>
      </w:r>
      <w:r w:rsidR="001A1B0D" w:rsidRPr="009B1F21">
        <w:t xml:space="preserve"> an existing Supply Poin</w:t>
      </w:r>
      <w:r w:rsidR="008076EE">
        <w:t>t</w:t>
      </w:r>
      <w:r w:rsidR="001A1B0D" w:rsidRPr="009B1F21">
        <w:t xml:space="preserve"> </w:t>
      </w:r>
      <w:r w:rsidR="00D52EB7">
        <w:t xml:space="preserve">for the purposes of adjusting metered volumes for matters such as </w:t>
      </w:r>
      <w:proofErr w:type="gramStart"/>
      <w:r w:rsidR="00D52EB7">
        <w:t>fire</w:t>
      </w:r>
      <w:r w:rsidR="00147534">
        <w:t>-</w:t>
      </w:r>
      <w:r w:rsidR="00D52EB7">
        <w:t>fighting</w:t>
      </w:r>
      <w:proofErr w:type="gramEnd"/>
      <w:r w:rsidR="00D52EB7">
        <w:t xml:space="preserve"> or burst allowances</w:t>
      </w:r>
      <w:r w:rsidR="00DF63CF">
        <w:t>.</w:t>
      </w:r>
    </w:p>
    <w:p w14:paraId="6B3D6F55" w14:textId="77777777" w:rsidR="005D13CD" w:rsidRDefault="005D13CD" w:rsidP="005D13CD">
      <w:pPr>
        <w:numPr>
          <w:ilvl w:val="0"/>
          <w:numId w:val="9"/>
        </w:numPr>
        <w:spacing w:before="120" w:line="360" w:lineRule="auto"/>
        <w:jc w:val="both"/>
      </w:pPr>
      <w:r>
        <w:t>A</w:t>
      </w:r>
      <w:r w:rsidRPr="009B1F21">
        <w:t xml:space="preserve"> </w:t>
      </w:r>
      <w:r>
        <w:t xml:space="preserve">Modification Meter </w:t>
      </w:r>
      <w:r w:rsidRPr="009B1F21">
        <w:t xml:space="preserve">is added </w:t>
      </w:r>
      <w:r>
        <w:t>and removed at</w:t>
      </w:r>
      <w:r w:rsidRPr="009B1F21">
        <w:t xml:space="preserve"> an existing Supply Poin</w:t>
      </w:r>
      <w:r>
        <w:t>t</w:t>
      </w:r>
      <w:r w:rsidRPr="009B1F21">
        <w:t xml:space="preserve"> </w:t>
      </w:r>
      <w:r>
        <w:t>to facilitate other changes to SPID data.</w:t>
      </w:r>
    </w:p>
    <w:p w14:paraId="6B3D6F56" w14:textId="77777777" w:rsidR="005D13CD" w:rsidRPr="009B1F21" w:rsidRDefault="005D13CD" w:rsidP="005D13CD">
      <w:pPr>
        <w:numPr>
          <w:ilvl w:val="0"/>
          <w:numId w:val="9"/>
        </w:numPr>
        <w:spacing w:before="120" w:line="360" w:lineRule="auto"/>
        <w:jc w:val="both"/>
      </w:pPr>
      <w:r w:rsidRPr="009B1F21">
        <w:t>A</w:t>
      </w:r>
      <w:r>
        <w:t xml:space="preserve"> virtual meter with a Meter Treatment of Private Effluent or </w:t>
      </w:r>
      <w:proofErr w:type="spellStart"/>
      <w:r>
        <w:t>Tankered</w:t>
      </w:r>
      <w:proofErr w:type="spellEnd"/>
      <w:r>
        <w:t xml:space="preserve"> Effluent </w:t>
      </w:r>
      <w:r w:rsidRPr="009B1F21">
        <w:t xml:space="preserve">is added </w:t>
      </w:r>
      <w:r>
        <w:t>or removed at</w:t>
      </w:r>
      <w:r w:rsidRPr="009B1F21">
        <w:t xml:space="preserve"> a</w:t>
      </w:r>
      <w:r>
        <w:t>n existing</w:t>
      </w:r>
      <w:r w:rsidRPr="009B1F21">
        <w:t xml:space="preserve"> Supply Point</w:t>
      </w:r>
    </w:p>
    <w:p w14:paraId="6B3D6F57" w14:textId="77777777" w:rsidR="00D52EB7" w:rsidRDefault="00D52EB7" w:rsidP="005976A2">
      <w:pPr>
        <w:spacing w:line="360" w:lineRule="auto"/>
        <w:jc w:val="both"/>
        <w:rPr>
          <w:color w:val="FF0000"/>
        </w:rPr>
      </w:pPr>
    </w:p>
    <w:p w14:paraId="6B3D6F58" w14:textId="77777777" w:rsidR="005D13CD" w:rsidRPr="005D13CD" w:rsidRDefault="005D13CD" w:rsidP="005976A2">
      <w:pPr>
        <w:spacing w:before="120" w:line="360" w:lineRule="auto"/>
        <w:jc w:val="both"/>
        <w:rPr>
          <w:b/>
        </w:rPr>
      </w:pPr>
      <w:r w:rsidRPr="005D13CD">
        <w:rPr>
          <w:b/>
        </w:rPr>
        <w:t>Adjustment Meters</w:t>
      </w:r>
    </w:p>
    <w:p w14:paraId="6B3D6F59" w14:textId="77777777" w:rsidR="00AC3B06" w:rsidRPr="00AC3B06" w:rsidRDefault="00AC3B06" w:rsidP="005976A2">
      <w:pPr>
        <w:spacing w:before="120" w:line="360" w:lineRule="auto"/>
        <w:jc w:val="both"/>
      </w:pPr>
      <w:r w:rsidRPr="00AC3B06">
        <w:t xml:space="preserve">Scottish Water shall notify agreed volume adjustments to the </w:t>
      </w:r>
      <w:smartTag w:uri="urn:schemas-microsoft-com:office:smarttags" w:element="stockticker">
        <w:r w:rsidRPr="00AC3B06">
          <w:t>CMA</w:t>
        </w:r>
      </w:smartTag>
      <w:r w:rsidRPr="00AC3B06">
        <w:t xml:space="preserve"> by use of an “Adjustment Meter”. Such adjustments will apply to the volume at Measured Supply Points (water and sewerage). The volumes applicable to the water and sewerage SPIDS can be adjusted by independently varying the magnitude of the opening water meter reading, the closing water meter reading, and the return to sewer allowance. Such adjustments should normally be submitted to the </w:t>
      </w:r>
      <w:smartTag w:uri="urn:schemas-microsoft-com:office:smarttags" w:element="stockticker">
        <w:r w:rsidRPr="00AC3B06">
          <w:t>CMA</w:t>
        </w:r>
      </w:smartTag>
      <w:r w:rsidRPr="00AC3B06">
        <w:t xml:space="preserve"> by Scottish Water at least 10 Business Days before the planned date of the Tariff Year Settlement Run to allow Licensed Providers time to confirm that the submissions have been made correctly. However, all submissions made before the RF Settlement run will be </w:t>
      </w:r>
      <w:proofErr w:type="gramStart"/>
      <w:r w:rsidRPr="00AC3B06">
        <w:t>taken into account</w:t>
      </w:r>
      <w:proofErr w:type="gramEnd"/>
      <w:r w:rsidRPr="00AC3B06">
        <w:t xml:space="preserve"> by the </w:t>
      </w:r>
      <w:smartTag w:uri="urn:schemas-microsoft-com:office:smarttags" w:element="stockticker">
        <w:r w:rsidRPr="00AC3B06">
          <w:t>CMA</w:t>
        </w:r>
      </w:smartTag>
      <w:r w:rsidRPr="00AC3B06">
        <w:t xml:space="preserve">. Accordingly, Licensed Providers shall </w:t>
      </w:r>
      <w:r w:rsidR="00257868">
        <w:t>apply</w:t>
      </w:r>
      <w:r w:rsidRPr="00AC3B06">
        <w:t xml:space="preserve"> for such allowance to Scottish Water in </w:t>
      </w:r>
      <w:r w:rsidR="00257868">
        <w:t xml:space="preserve">accordance with the Operational Code and in </w:t>
      </w:r>
      <w:r w:rsidRPr="00AC3B06">
        <w:t>sufficient time to allow them to be processed and submitted in accordance with this schedule.</w:t>
      </w:r>
    </w:p>
    <w:p w14:paraId="6B3D6F5A" w14:textId="77777777" w:rsidR="005D13CD" w:rsidRPr="005D13CD" w:rsidRDefault="005D13CD" w:rsidP="005976A2">
      <w:pPr>
        <w:spacing w:before="120" w:line="360" w:lineRule="auto"/>
        <w:jc w:val="both"/>
        <w:rPr>
          <w:b/>
        </w:rPr>
      </w:pPr>
      <w:r w:rsidRPr="005D13CD">
        <w:rPr>
          <w:b/>
        </w:rPr>
        <w:t>Modification Meters</w:t>
      </w:r>
    </w:p>
    <w:p w14:paraId="6B3D6F5B" w14:textId="77777777" w:rsidR="00D52EB7" w:rsidRDefault="00B65928" w:rsidP="005976A2">
      <w:pPr>
        <w:spacing w:before="120" w:line="360" w:lineRule="auto"/>
        <w:jc w:val="both"/>
      </w:pPr>
      <w:r>
        <w:t>There are circumstances where</w:t>
      </w:r>
      <w:r w:rsidR="00A634C9">
        <w:t xml:space="preserve"> it</w:t>
      </w:r>
      <w:r>
        <w:t xml:space="preserve"> </w:t>
      </w:r>
      <w:r w:rsidR="00BA7766">
        <w:t>had been previously impossible</w:t>
      </w:r>
      <w:r>
        <w:t xml:space="preserve"> to directly effect a desired change of SPID Data – for example the removal of an Unmeasurable Service element </w:t>
      </w:r>
      <w:r w:rsidR="00D86B8A">
        <w:t xml:space="preserve">from a Supply Point </w:t>
      </w:r>
      <w:r>
        <w:t>at a fixed date. In some circumstances</w:t>
      </w:r>
      <w:r w:rsidR="005D13CD">
        <w:t>,</w:t>
      </w:r>
      <w:r>
        <w:t xml:space="preserve"> it </w:t>
      </w:r>
      <w:r w:rsidR="00BA7766">
        <w:t xml:space="preserve">proved </w:t>
      </w:r>
      <w:r>
        <w:t xml:space="preserve">possible to </w:t>
      </w:r>
      <w:proofErr w:type="gramStart"/>
      <w:r>
        <w:t>effect</w:t>
      </w:r>
      <w:proofErr w:type="gramEnd"/>
      <w:r>
        <w:t xml:space="preserve"> the removal of such a Service Element </w:t>
      </w:r>
      <w:r w:rsidR="00D86B8A">
        <w:t xml:space="preserve">from </w:t>
      </w:r>
      <w:r>
        <w:t xml:space="preserve">by temporarily adding and removing a virtual Modification Meter. </w:t>
      </w:r>
    </w:p>
    <w:p w14:paraId="6B3D6F5C" w14:textId="77777777" w:rsidR="00D52EB7" w:rsidRDefault="00BA7766" w:rsidP="002820D8">
      <w:pPr>
        <w:spacing w:before="120" w:line="360" w:lineRule="auto"/>
        <w:jc w:val="both"/>
      </w:pPr>
      <w:r>
        <w:t xml:space="preserve">Following the introduction of an effective date in the T016 Data Transaction, the use of such meters is deprecated. In any circumstances in which they are used, </w:t>
      </w:r>
      <w:r w:rsidR="00D86B8A">
        <w:t xml:space="preserve">it should be by agreement between Scottish Water, the </w:t>
      </w:r>
      <w:smartTag w:uri="urn:schemas-microsoft-com:office:smarttags" w:element="stockticker">
        <w:r w:rsidR="00D86B8A">
          <w:t>CMA</w:t>
        </w:r>
      </w:smartTag>
      <w:r w:rsidR="00D86B8A">
        <w:t xml:space="preserve"> and the applicable Licensed Provider.  </w:t>
      </w:r>
    </w:p>
    <w:p w14:paraId="6B3D6F5D" w14:textId="77777777" w:rsidR="00D52EB7" w:rsidRDefault="00D52EB7" w:rsidP="005976A2">
      <w:pPr>
        <w:spacing w:before="120" w:line="360" w:lineRule="auto"/>
        <w:jc w:val="both"/>
      </w:pPr>
    </w:p>
    <w:p w14:paraId="6B3D6F5E" w14:textId="77777777" w:rsidR="005D13CD" w:rsidRPr="005D13CD" w:rsidRDefault="005D13CD" w:rsidP="005D13CD">
      <w:pPr>
        <w:spacing w:line="360" w:lineRule="auto"/>
        <w:jc w:val="both"/>
        <w:rPr>
          <w:rFonts w:cs="Times New Roman"/>
          <w:b/>
        </w:rPr>
      </w:pPr>
      <w:r w:rsidRPr="005D13CD">
        <w:rPr>
          <w:rFonts w:cs="Times New Roman"/>
          <w:b/>
        </w:rPr>
        <w:t xml:space="preserve">Virtual Private Effluent and </w:t>
      </w:r>
      <w:proofErr w:type="spellStart"/>
      <w:r w:rsidRPr="005D13CD">
        <w:rPr>
          <w:rFonts w:cs="Times New Roman"/>
          <w:b/>
        </w:rPr>
        <w:t>Tankered</w:t>
      </w:r>
      <w:proofErr w:type="spellEnd"/>
      <w:r w:rsidRPr="005D13CD">
        <w:rPr>
          <w:rFonts w:cs="Times New Roman"/>
          <w:b/>
        </w:rPr>
        <w:t xml:space="preserve"> Effluent Meters</w:t>
      </w:r>
    </w:p>
    <w:p w14:paraId="6B3D6F5F" w14:textId="77777777" w:rsidR="005D13CD" w:rsidRPr="004A2E5D" w:rsidRDefault="005D13CD" w:rsidP="005D13CD">
      <w:pPr>
        <w:spacing w:line="360" w:lineRule="auto"/>
        <w:jc w:val="both"/>
        <w:rPr>
          <w:rFonts w:cs="Times New Roman"/>
        </w:rPr>
      </w:pPr>
      <w:r w:rsidRPr="004A2E5D">
        <w:rPr>
          <w:rFonts w:cs="Times New Roman"/>
        </w:rPr>
        <w:t xml:space="preserve">In all cases Trade Effluent volumes will be derived in accordance with the methodology agreed with Scottish Water and notified to the Licensed Provider and using the relevant customer or </w:t>
      </w:r>
      <w:proofErr w:type="gramStart"/>
      <w:r w:rsidRPr="004A2E5D">
        <w:rPr>
          <w:rFonts w:cs="Times New Roman"/>
        </w:rPr>
        <w:t>third party</w:t>
      </w:r>
      <w:proofErr w:type="gramEnd"/>
      <w:r w:rsidRPr="004A2E5D">
        <w:rPr>
          <w:rFonts w:cs="Times New Roman"/>
        </w:rPr>
        <w:t xml:space="preserve"> data.</w:t>
      </w:r>
    </w:p>
    <w:p w14:paraId="6B3D6F60" w14:textId="77777777" w:rsidR="005D13CD" w:rsidRPr="004A2E5D" w:rsidRDefault="005D13CD" w:rsidP="005D13CD">
      <w:pPr>
        <w:spacing w:line="360" w:lineRule="auto"/>
        <w:jc w:val="both"/>
        <w:rPr>
          <w:rFonts w:cs="Times New Roman"/>
        </w:rPr>
      </w:pPr>
    </w:p>
    <w:p w14:paraId="6B3D6F61" w14:textId="2E93561D" w:rsidR="005D13CD" w:rsidRPr="004A2E5D" w:rsidRDefault="005D13CD" w:rsidP="005D13CD">
      <w:pPr>
        <w:spacing w:line="360" w:lineRule="auto"/>
        <w:jc w:val="both"/>
        <w:rPr>
          <w:rFonts w:cs="Times New Roman"/>
        </w:rPr>
      </w:pPr>
      <w:r w:rsidRPr="004A2E5D">
        <w:rPr>
          <w:rFonts w:cs="Times New Roman"/>
        </w:rPr>
        <w:t xml:space="preserve">When a new Trade Effluent volume is derived for the Discharge Point, the Licensed Provider should submit a cyclic read to the Central Systems using the standard T005.1 </w:t>
      </w:r>
      <w:r w:rsidR="00D26FF6">
        <w:rPr>
          <w:rFonts w:cs="Times New Roman"/>
        </w:rPr>
        <w:t xml:space="preserve">(Submit Meter Read (LP) </w:t>
      </w:r>
      <w:r w:rsidRPr="004A2E5D">
        <w:rPr>
          <w:rFonts w:cs="Times New Roman"/>
        </w:rPr>
        <w:t>transaction. The Meter Read should reflect the cumulative volume since the installation date of the Logical Meter (as indicated by the date of the opening ‘I’ read of 0 recorded in the Central Systems). The cumulative volume would be calculated by adding the volume discharged since the date of the last Meter Read to the value of the last Meter Read.</w:t>
      </w:r>
    </w:p>
    <w:p w14:paraId="6B3D6F62" w14:textId="77777777" w:rsidR="005D13CD" w:rsidRPr="004A2E5D" w:rsidRDefault="005D13CD" w:rsidP="005D13CD">
      <w:pPr>
        <w:spacing w:line="360" w:lineRule="auto"/>
        <w:jc w:val="both"/>
        <w:rPr>
          <w:rFonts w:cs="Times New Roman"/>
        </w:rPr>
      </w:pPr>
    </w:p>
    <w:p w14:paraId="6B3D6F63" w14:textId="77777777" w:rsidR="005D13CD" w:rsidRPr="004A2E5D" w:rsidRDefault="005D13CD" w:rsidP="005D13CD">
      <w:pPr>
        <w:spacing w:line="360" w:lineRule="auto"/>
        <w:jc w:val="both"/>
        <w:rPr>
          <w:rFonts w:cs="Times New Roman"/>
        </w:rPr>
      </w:pPr>
      <w:r w:rsidRPr="004A2E5D">
        <w:rPr>
          <w:rFonts w:cs="Times New Roman"/>
        </w:rPr>
        <w:t>The Meter Read Date would indicate the date up to which the latest Trade Effluent volumes had been discharged.</w:t>
      </w:r>
    </w:p>
    <w:p w14:paraId="6B3D6F64" w14:textId="77777777" w:rsidR="00B011FC" w:rsidRPr="002516CA" w:rsidRDefault="00B011FC" w:rsidP="005976A2">
      <w:pPr>
        <w:spacing w:line="360" w:lineRule="auto"/>
        <w:jc w:val="both"/>
        <w:rPr>
          <w:sz w:val="18"/>
          <w:u w:val="single"/>
        </w:rPr>
      </w:pPr>
    </w:p>
    <w:p w14:paraId="6B3D6F65" w14:textId="77777777" w:rsidR="006B339C" w:rsidRDefault="006B339C" w:rsidP="006B339C">
      <w:pPr>
        <w:pStyle w:val="Heading4"/>
        <w:spacing w:before="120"/>
        <w:jc w:val="both"/>
        <w:rPr>
          <w:bCs/>
          <w:i/>
          <w:highlight w:val="magenta"/>
        </w:rPr>
      </w:pPr>
      <w:r>
        <w:rPr>
          <w:bCs/>
        </w:rPr>
        <w:t xml:space="preserve">Step </w:t>
      </w:r>
      <w:r>
        <w:rPr>
          <w:bCs/>
          <w:lang w:val="en-GB"/>
        </w:rPr>
        <w:t>a</w:t>
      </w:r>
      <w:r>
        <w:rPr>
          <w:bCs/>
        </w:rPr>
        <w:t xml:space="preserve">: Update SPID Data to </w:t>
      </w:r>
      <w:smartTag w:uri="urn:schemas-microsoft-com:office:smarttags" w:element="stockticker">
        <w:r>
          <w:rPr>
            <w:bCs/>
          </w:rPr>
          <w:t>CMA</w:t>
        </w:r>
      </w:smartTag>
      <w:r>
        <w:rPr>
          <w:bCs/>
        </w:rPr>
        <w:t>: [T004.0, T005.0]</w:t>
      </w:r>
    </w:p>
    <w:p w14:paraId="6B3D6F66" w14:textId="5E9CD844" w:rsidR="006B339C" w:rsidRDefault="006B339C" w:rsidP="006B339C">
      <w:pPr>
        <w:spacing w:line="360" w:lineRule="auto"/>
        <w:jc w:val="both"/>
      </w:pPr>
      <w:r>
        <w:t xml:space="preserve">When a virtual meter (other than a Pseudo Meter) is to be established at a Supply Point, Scottish Water will provide the </w:t>
      </w:r>
      <w:smartTag w:uri="urn:schemas-microsoft-com:office:smarttags" w:element="stockticker">
        <w:r>
          <w:t>CMA</w:t>
        </w:r>
      </w:smartTag>
      <w:r>
        <w:t xml:space="preserve"> with the new meter details, using Data Transaction T004.0 (</w:t>
      </w:r>
      <w:r w:rsidR="00523262" w:rsidRPr="00523262">
        <w:t>Request New Meter</w:t>
      </w:r>
      <w:r>
        <w:t>).   </w:t>
      </w:r>
    </w:p>
    <w:p w14:paraId="6B3D6F67" w14:textId="77777777" w:rsidR="006B339C" w:rsidRDefault="006B339C" w:rsidP="006B339C">
      <w:pPr>
        <w:spacing w:line="360" w:lineRule="auto"/>
        <w:jc w:val="both"/>
      </w:pPr>
    </w:p>
    <w:p w14:paraId="6B3D6F68" w14:textId="77777777" w:rsidR="006B339C" w:rsidRDefault="006B339C" w:rsidP="006B339C">
      <w:pPr>
        <w:spacing w:line="360" w:lineRule="auto"/>
        <w:jc w:val="both"/>
      </w:pPr>
      <w:r>
        <w:t xml:space="preserve">Scottish Water will also provide the </w:t>
      </w:r>
      <w:smartTag w:uri="urn:schemas-microsoft-com:office:smarttags" w:element="stockticker">
        <w:r>
          <w:t>CMA</w:t>
        </w:r>
      </w:smartTag>
      <w:r>
        <w:t xml:space="preserve"> </w:t>
      </w:r>
      <w:proofErr w:type="gramStart"/>
      <w:r>
        <w:t>with;</w:t>
      </w:r>
      <w:proofErr w:type="gramEnd"/>
      <w:r>
        <w:t xml:space="preserve"> </w:t>
      </w:r>
    </w:p>
    <w:p w14:paraId="6B3D6F69" w14:textId="1F2BCB89" w:rsidR="006B339C" w:rsidRDefault="006B339C" w:rsidP="006B339C">
      <w:pPr>
        <w:numPr>
          <w:ilvl w:val="0"/>
          <w:numId w:val="36"/>
        </w:numPr>
        <w:spacing w:line="360" w:lineRule="auto"/>
        <w:jc w:val="both"/>
        <w:rPr>
          <w:bCs/>
        </w:rPr>
      </w:pPr>
      <w:r>
        <w:t>When establishing a virtual meter (other than a Pseudo Meter), an Initial Read for that meter, using Data Transaction T005.0 (</w:t>
      </w:r>
      <w:r w:rsidR="00354F0F" w:rsidRPr="00354F0F">
        <w:t>Submit Meter Read (SW)</w:t>
      </w:r>
      <w:r>
        <w:t xml:space="preserve">). </w:t>
      </w:r>
      <w:r>
        <w:rPr>
          <w:bCs/>
        </w:rPr>
        <w:t>Scottish Water should note that the T005.0 must be sent after the T004.0, otherwise the new meter will not be recognised in the Central Systems and will result in a Data Transaction T009.1 (</w:t>
      </w:r>
      <w:r w:rsidR="00AB3085" w:rsidRPr="00593384">
        <w:t>Notify Error/Acceptance (</w:t>
      </w:r>
      <w:r w:rsidR="00AB3085">
        <w:t>SW</w:t>
      </w:r>
      <w:r w:rsidR="00AB3085" w:rsidRPr="00593384">
        <w:t>)</w:t>
      </w:r>
      <w:r>
        <w:rPr>
          <w:bCs/>
        </w:rPr>
        <w:t xml:space="preserve">) being issued to Scottish Water.  </w:t>
      </w:r>
    </w:p>
    <w:p w14:paraId="6B3D6F6A" w14:textId="77777777" w:rsidR="006B339C" w:rsidRDefault="006B339C" w:rsidP="006B339C">
      <w:pPr>
        <w:numPr>
          <w:ilvl w:val="0"/>
          <w:numId w:val="36"/>
        </w:numPr>
        <w:spacing w:line="360" w:lineRule="auto"/>
        <w:jc w:val="both"/>
        <w:rPr>
          <w:bCs/>
        </w:rPr>
      </w:pPr>
      <w:r>
        <w:rPr>
          <w:bCs/>
        </w:rPr>
        <w:t>When closing a virtual meter (other than a Pseudo Meter), a Final Read for that meter, using Data Transaction T005.0 (Meter Read).</w:t>
      </w:r>
    </w:p>
    <w:p w14:paraId="6B3D6F6B" w14:textId="77777777" w:rsidR="006B339C" w:rsidRDefault="006B339C" w:rsidP="006B339C">
      <w:pPr>
        <w:spacing w:line="360" w:lineRule="auto"/>
        <w:jc w:val="both"/>
        <w:rPr>
          <w:bCs/>
        </w:rPr>
      </w:pPr>
    </w:p>
    <w:p w14:paraId="6B3D6F6C" w14:textId="77777777" w:rsidR="006B339C" w:rsidRDefault="006B339C" w:rsidP="006B339C">
      <w:pPr>
        <w:pStyle w:val="Heading4"/>
        <w:spacing w:before="120"/>
        <w:jc w:val="both"/>
        <w:rPr>
          <w:bCs/>
          <w:i/>
          <w:highlight w:val="magenta"/>
        </w:rPr>
      </w:pPr>
      <w:r>
        <w:rPr>
          <w:bCs/>
        </w:rPr>
        <w:t xml:space="preserve">Step c: </w:t>
      </w:r>
      <w:smartTag w:uri="urn:schemas-microsoft-com:office:smarttags" w:element="stockticker">
        <w:r>
          <w:rPr>
            <w:bCs/>
          </w:rPr>
          <w:t>CMA</w:t>
        </w:r>
      </w:smartTag>
      <w:r>
        <w:rPr>
          <w:bCs/>
        </w:rPr>
        <w:t xml:space="preserve"> notifies Licensed Provider(s) [T004.1, T005.2]</w:t>
      </w:r>
    </w:p>
    <w:p w14:paraId="6B3D6F6D" w14:textId="29B5E2D8" w:rsidR="006B339C" w:rsidRDefault="006B339C" w:rsidP="006B339C">
      <w:pPr>
        <w:spacing w:line="360" w:lineRule="auto"/>
        <w:jc w:val="both"/>
      </w:pPr>
      <w:r>
        <w:t>Within 1 Business Day of receipt of the T004.0 (</w:t>
      </w:r>
      <w:r w:rsidR="00852C91" w:rsidRPr="00852C91">
        <w:t>Request New Meter</w:t>
      </w:r>
      <w:r>
        <w:t xml:space="preserve">), the </w:t>
      </w:r>
      <w:smartTag w:uri="urn:schemas-microsoft-com:office:smarttags" w:element="stockticker">
        <w:r>
          <w:t>CMA</w:t>
        </w:r>
      </w:smartTag>
      <w:r>
        <w:t xml:space="preserve"> will load the relevant data to the Central Systems and notify the Licensed Provider(s) of the meter details, using Data Transaction T004.1 (Notify Meter Details) and of the Meter Read using Data Transaction T005.2 (</w:t>
      </w:r>
      <w:r w:rsidR="002619C3" w:rsidRPr="002619C3">
        <w:t>Notify Meter Read (LP)</w:t>
      </w:r>
      <w:r>
        <w:t xml:space="preserve">).  </w:t>
      </w:r>
    </w:p>
    <w:p w14:paraId="6B3D6F6E" w14:textId="77777777" w:rsidR="006B339C" w:rsidRDefault="006B339C" w:rsidP="006B339C">
      <w:pPr>
        <w:spacing w:line="360" w:lineRule="auto"/>
        <w:jc w:val="both"/>
      </w:pPr>
    </w:p>
    <w:p w14:paraId="6B3D6F6F" w14:textId="77777777" w:rsidR="006B339C" w:rsidRPr="00100282" w:rsidRDefault="006B339C" w:rsidP="006B339C">
      <w:pPr>
        <w:spacing w:line="360" w:lineRule="auto"/>
        <w:jc w:val="both"/>
      </w:pPr>
      <w:r w:rsidRPr="00100282">
        <w:t>If a Meter is added during a Transfer period</w:t>
      </w:r>
      <w:r>
        <w:t>,</w:t>
      </w:r>
      <w:r w:rsidRPr="00100282">
        <w:t xml:space="preserve"> notifications will be sent to the incoming LP as well as the outgoing LP. </w:t>
      </w:r>
    </w:p>
    <w:p w14:paraId="6B3D6F70" w14:textId="77777777" w:rsidR="006B339C" w:rsidRDefault="006B339C" w:rsidP="006B339C">
      <w:pPr>
        <w:spacing w:before="100" w:beforeAutospacing="1" w:line="360" w:lineRule="auto"/>
        <w:jc w:val="both"/>
      </w:pPr>
      <w:r>
        <w:t xml:space="preserve">In the case of an addition of a meter where that meter is a Related Water Supply Meter, the </w:t>
      </w:r>
      <w:smartTag w:uri="urn:schemas-microsoft-com:office:smarttags" w:element="stockticker">
        <w:r>
          <w:t>CMA</w:t>
        </w:r>
      </w:smartTag>
      <w:r>
        <w:t xml:space="preserve"> will notify the Sewerage Services Licensed Provider Registered to that Supply Point of the new meter details, Meter Reads, and other details as above (if applicable), at the same time that it notifies the Water Services Licensed Provider, using the data transactions listed above.</w:t>
      </w:r>
    </w:p>
    <w:p w14:paraId="6B3D6F71" w14:textId="77777777" w:rsidR="000104BD" w:rsidRDefault="000104BD" w:rsidP="000104BD">
      <w:pPr>
        <w:spacing w:line="360" w:lineRule="auto"/>
        <w:jc w:val="both"/>
        <w:rPr>
          <w:color w:val="008080"/>
          <w:sz w:val="18"/>
          <w:u w:val="single"/>
        </w:rPr>
      </w:pPr>
    </w:p>
    <w:p w14:paraId="6B3D6F72" w14:textId="77777777" w:rsidR="000104BD" w:rsidRPr="004A2E5D" w:rsidRDefault="000104BD" w:rsidP="005D13CD"/>
    <w:p w14:paraId="6B3D6F73" w14:textId="77777777" w:rsidR="00F47603" w:rsidRPr="00F47603" w:rsidRDefault="00F47603" w:rsidP="009F56D6">
      <w:pPr>
        <w:pStyle w:val="StyleHeading1NotBoldCustomColorRGB067110Linespaci"/>
        <w:numPr>
          <w:ilvl w:val="0"/>
          <w:numId w:val="34"/>
        </w:numPr>
      </w:pPr>
      <w:bookmarkStart w:id="46" w:name="_Toc13212111"/>
      <w:r w:rsidRPr="00816BDF">
        <w:lastRenderedPageBreak/>
        <w:t xml:space="preserve">Meter </w:t>
      </w:r>
      <w:r w:rsidR="005D13CD" w:rsidRPr="00816BDF">
        <w:t>Data Updates</w:t>
      </w:r>
      <w:bookmarkEnd w:id="46"/>
    </w:p>
    <w:p w14:paraId="6B3D6F74" w14:textId="77777777" w:rsidR="00F47603" w:rsidRDefault="00F47603" w:rsidP="00F47603"/>
    <w:p w14:paraId="6B3D6F75" w14:textId="77777777" w:rsidR="00F47603" w:rsidRPr="0017415E" w:rsidRDefault="00816BDF" w:rsidP="009F56D6">
      <w:pPr>
        <w:pStyle w:val="StyleHeading2NotBoldNotItalicCustomColorRGB0671102"/>
        <w:numPr>
          <w:ilvl w:val="1"/>
          <w:numId w:val="28"/>
        </w:numPr>
      </w:pPr>
      <w:bookmarkStart w:id="47" w:name="_Toc13212112"/>
      <w:r>
        <w:t xml:space="preserve">Meter Network </w:t>
      </w:r>
      <w:r w:rsidR="00F47603" w:rsidRPr="009244AC">
        <w:t xml:space="preserve">Creation </w:t>
      </w:r>
      <w:r w:rsidR="0017415E">
        <w:t xml:space="preserve">and Removal </w:t>
      </w:r>
      <w:r>
        <w:t>Process</w:t>
      </w:r>
      <w:bookmarkEnd w:id="47"/>
    </w:p>
    <w:p w14:paraId="6B3D6F76" w14:textId="77777777" w:rsidR="004468EA" w:rsidRDefault="00F47603" w:rsidP="004468EA">
      <w:pPr>
        <w:pStyle w:val="StyleBefore6ptLinespacing15lines"/>
        <w:jc w:val="both"/>
      </w:pPr>
      <w:r w:rsidRPr="004A2E5D">
        <w:t>This section applies where a new Meter Network is to be established</w:t>
      </w:r>
      <w:r w:rsidR="0017415E">
        <w:t>, or an existing Meter Network is to be terminated</w:t>
      </w:r>
      <w:r w:rsidRPr="004A2E5D">
        <w:t xml:space="preserve">. </w:t>
      </w:r>
    </w:p>
    <w:p w14:paraId="6B3D6F77" w14:textId="77777777" w:rsidR="004468EA" w:rsidRDefault="004468EA" w:rsidP="004468EA">
      <w:pPr>
        <w:pStyle w:val="StyleBefore6ptLinespacing15lines"/>
        <w:jc w:val="both"/>
      </w:pPr>
      <w:r>
        <w:t xml:space="preserve">It should be noted that where a like for like meter exchange is undertaken by Scottish Water in accordance with Section </w:t>
      </w:r>
      <w:r w:rsidR="00954F6E">
        <w:t>3</w:t>
      </w:r>
      <w:r>
        <w:t xml:space="preserve"> of this CSD, all Meter Network associations are maintained and propagated through the Central System and no further updates are required.</w:t>
      </w:r>
    </w:p>
    <w:p w14:paraId="6B3D6F78" w14:textId="77777777" w:rsidR="004468EA" w:rsidRDefault="004468EA" w:rsidP="004468EA">
      <w:pPr>
        <w:pStyle w:val="StyleBefore6ptLinespacing15lines"/>
        <w:jc w:val="both"/>
      </w:pPr>
      <w:r>
        <w:t>Where the meter exchange is not like for like, then the process would require the removal of the existing Meter Network association and the re-establishment of the Meter Network association with the new meter, following the meter exchange.</w:t>
      </w:r>
    </w:p>
    <w:p w14:paraId="6B3D6F79" w14:textId="77777777" w:rsidR="0017415E" w:rsidRDefault="0017415E" w:rsidP="009244AC">
      <w:pPr>
        <w:spacing w:line="360" w:lineRule="auto"/>
        <w:jc w:val="both"/>
        <w:rPr>
          <w:rFonts w:cs="Times New Roman"/>
        </w:rPr>
      </w:pPr>
    </w:p>
    <w:p w14:paraId="6B3D6F7A" w14:textId="77777777" w:rsidR="00F47603" w:rsidRDefault="00F47603" w:rsidP="009244AC">
      <w:pPr>
        <w:spacing w:line="360" w:lineRule="auto"/>
        <w:jc w:val="both"/>
        <w:rPr>
          <w:rFonts w:cs="Times New Roman"/>
        </w:rPr>
      </w:pPr>
      <w:r w:rsidRPr="004A2E5D">
        <w:rPr>
          <w:rFonts w:cs="Times New Roman"/>
        </w:rPr>
        <w:t>Meter Networks capture the relationship between a Main Meter and a Sub Meter within a Meter Network to ensure correct calculation of consumption at a specific Supply Point.</w:t>
      </w:r>
    </w:p>
    <w:p w14:paraId="6B3D6F7B" w14:textId="77777777" w:rsidR="004468EA" w:rsidRPr="004A2E5D" w:rsidRDefault="004468EA" w:rsidP="009244AC">
      <w:pPr>
        <w:spacing w:line="360" w:lineRule="auto"/>
        <w:jc w:val="both"/>
        <w:rPr>
          <w:rFonts w:cs="Times New Roman"/>
        </w:rPr>
      </w:pPr>
    </w:p>
    <w:p w14:paraId="6B3D6F7C" w14:textId="77777777" w:rsidR="00F47603" w:rsidRDefault="00F47603" w:rsidP="00F47603"/>
    <w:p w14:paraId="6B3D6F7D" w14:textId="77777777" w:rsidR="00F47603" w:rsidRPr="00F47603" w:rsidRDefault="00F47603" w:rsidP="00F47603">
      <w:pPr>
        <w:rPr>
          <w:b/>
          <w:color w:val="0070C0"/>
        </w:rPr>
      </w:pPr>
      <w:r w:rsidRPr="00F47603">
        <w:rPr>
          <w:b/>
          <w:color w:val="0070C0"/>
        </w:rPr>
        <w:t>Step a: Update CMA with Meter Network relationship data [T036.0]</w:t>
      </w:r>
    </w:p>
    <w:p w14:paraId="6B3D6F7E" w14:textId="77777777" w:rsidR="00F47603" w:rsidRDefault="00F47603" w:rsidP="00F47603"/>
    <w:p w14:paraId="6B3D6F7F" w14:textId="26248C5A" w:rsidR="0017415E" w:rsidRDefault="00F47603" w:rsidP="009244AC">
      <w:pPr>
        <w:spacing w:line="360" w:lineRule="auto"/>
        <w:jc w:val="both"/>
        <w:rPr>
          <w:rFonts w:cs="Times New Roman"/>
        </w:rPr>
      </w:pPr>
      <w:r w:rsidRPr="004A2E5D">
        <w:rPr>
          <w:rFonts w:cs="Times New Roman"/>
        </w:rPr>
        <w:t xml:space="preserve">Scottish Water will </w:t>
      </w:r>
      <w:r w:rsidR="006C0F1E" w:rsidRPr="004A2E5D">
        <w:rPr>
          <w:rFonts w:cs="Times New Roman"/>
        </w:rPr>
        <w:t>establish</w:t>
      </w:r>
      <w:r w:rsidR="006C0F1E">
        <w:rPr>
          <w:rFonts w:cs="Times New Roman"/>
        </w:rPr>
        <w:t xml:space="preserve"> or</w:t>
      </w:r>
      <w:r w:rsidR="0017415E">
        <w:rPr>
          <w:rFonts w:cs="Times New Roman"/>
        </w:rPr>
        <w:t xml:space="preserve"> terminate</w:t>
      </w:r>
      <w:r w:rsidRPr="004A2E5D">
        <w:rPr>
          <w:rFonts w:cs="Times New Roman"/>
        </w:rPr>
        <w:t xml:space="preserve"> a Meter Network by submitting a T036.0 (</w:t>
      </w:r>
      <w:r w:rsidR="006B095D" w:rsidRPr="006B095D">
        <w:rPr>
          <w:rFonts w:cs="Times New Roman"/>
        </w:rPr>
        <w:t>Create / Update Meter Networks</w:t>
      </w:r>
      <w:r w:rsidRPr="004A2E5D">
        <w:rPr>
          <w:rFonts w:cs="Times New Roman"/>
        </w:rPr>
        <w:t xml:space="preserve">) transaction to the CMA. The T036.0 </w:t>
      </w:r>
      <w:r w:rsidR="00E54E75" w:rsidRPr="004A2E5D">
        <w:rPr>
          <w:rFonts w:cs="Times New Roman"/>
        </w:rPr>
        <w:t xml:space="preserve">should include </w:t>
      </w:r>
      <w:r w:rsidRPr="004A2E5D">
        <w:rPr>
          <w:rFonts w:cs="Times New Roman"/>
        </w:rPr>
        <w:t>the D3026</w:t>
      </w:r>
      <w:r w:rsidR="00954F6E">
        <w:rPr>
          <w:rFonts w:cs="Times New Roman"/>
        </w:rPr>
        <w:t xml:space="preserve"> </w:t>
      </w:r>
      <w:r w:rsidRPr="004A2E5D">
        <w:rPr>
          <w:rFonts w:cs="Times New Roman"/>
        </w:rPr>
        <w:t>Meter</w:t>
      </w:r>
      <w:r w:rsidR="00954F6E">
        <w:rPr>
          <w:rFonts w:cs="Times New Roman"/>
        </w:rPr>
        <w:t xml:space="preserve"> </w:t>
      </w:r>
      <w:r w:rsidRPr="004A2E5D">
        <w:rPr>
          <w:rFonts w:cs="Times New Roman"/>
        </w:rPr>
        <w:t>Network</w:t>
      </w:r>
      <w:r w:rsidR="00954F6E">
        <w:rPr>
          <w:rFonts w:cs="Times New Roman"/>
        </w:rPr>
        <w:t xml:space="preserve"> </w:t>
      </w:r>
      <w:r w:rsidRPr="004A2E5D">
        <w:rPr>
          <w:rFonts w:cs="Times New Roman"/>
        </w:rPr>
        <w:t>Association</w:t>
      </w:r>
      <w:r w:rsidR="00E54E75" w:rsidRPr="004A2E5D">
        <w:rPr>
          <w:rFonts w:cs="Times New Roman"/>
        </w:rPr>
        <w:t xml:space="preserve"> set</w:t>
      </w:r>
      <w:r w:rsidRPr="004A2E5D">
        <w:rPr>
          <w:rFonts w:cs="Times New Roman"/>
        </w:rPr>
        <w:t xml:space="preserve"> </w:t>
      </w:r>
      <w:proofErr w:type="gramStart"/>
      <w:r w:rsidRPr="004A2E5D">
        <w:rPr>
          <w:rFonts w:cs="Times New Roman"/>
        </w:rPr>
        <w:t>to</w:t>
      </w:r>
      <w:r w:rsidR="0017415E">
        <w:rPr>
          <w:rFonts w:cs="Times New Roman"/>
        </w:rPr>
        <w:t>;</w:t>
      </w:r>
      <w:proofErr w:type="gramEnd"/>
      <w:r w:rsidRPr="004A2E5D">
        <w:rPr>
          <w:rFonts w:cs="Times New Roman"/>
        </w:rPr>
        <w:t xml:space="preserve"> </w:t>
      </w:r>
    </w:p>
    <w:p w14:paraId="6B3D6F80" w14:textId="77777777" w:rsidR="0017415E" w:rsidRDefault="00F47603" w:rsidP="0017415E">
      <w:pPr>
        <w:numPr>
          <w:ilvl w:val="0"/>
          <w:numId w:val="25"/>
        </w:numPr>
        <w:spacing w:line="360" w:lineRule="auto"/>
        <w:jc w:val="both"/>
        <w:rPr>
          <w:rFonts w:cs="Times New Roman"/>
        </w:rPr>
      </w:pPr>
      <w:r w:rsidRPr="004A2E5D">
        <w:rPr>
          <w:rFonts w:cs="Times New Roman"/>
        </w:rPr>
        <w:t>T</w:t>
      </w:r>
      <w:r w:rsidR="00E54E75" w:rsidRPr="004A2E5D">
        <w:rPr>
          <w:rFonts w:cs="Times New Roman"/>
        </w:rPr>
        <w:t>rue</w:t>
      </w:r>
      <w:r w:rsidRPr="004A2E5D">
        <w:rPr>
          <w:rFonts w:cs="Times New Roman"/>
        </w:rPr>
        <w:t>, thereby establishing the association</w:t>
      </w:r>
      <w:r w:rsidR="0017415E">
        <w:rPr>
          <w:rFonts w:cs="Times New Roman"/>
        </w:rPr>
        <w:t>, or</w:t>
      </w:r>
      <w:r w:rsidRPr="004A2E5D">
        <w:rPr>
          <w:rFonts w:cs="Times New Roman"/>
        </w:rPr>
        <w:t xml:space="preserve"> </w:t>
      </w:r>
    </w:p>
    <w:p w14:paraId="6B3D6F81" w14:textId="77777777" w:rsidR="0017415E" w:rsidRDefault="0017415E" w:rsidP="0017415E">
      <w:pPr>
        <w:numPr>
          <w:ilvl w:val="0"/>
          <w:numId w:val="25"/>
        </w:numPr>
        <w:spacing w:line="360" w:lineRule="auto"/>
        <w:jc w:val="both"/>
        <w:rPr>
          <w:rFonts w:cs="Times New Roman"/>
        </w:rPr>
      </w:pPr>
      <w:r>
        <w:rPr>
          <w:rFonts w:cs="Times New Roman"/>
        </w:rPr>
        <w:t>False, thereby terminating the association.</w:t>
      </w:r>
    </w:p>
    <w:p w14:paraId="6B3D6F82" w14:textId="77777777" w:rsidR="0017415E" w:rsidRDefault="0017415E" w:rsidP="0017415E">
      <w:pPr>
        <w:spacing w:line="360" w:lineRule="auto"/>
        <w:jc w:val="both"/>
        <w:rPr>
          <w:rFonts w:cs="Times New Roman"/>
        </w:rPr>
      </w:pPr>
    </w:p>
    <w:p w14:paraId="6B3D6F83" w14:textId="77777777" w:rsidR="00F47603" w:rsidRPr="004A2E5D" w:rsidRDefault="00F47603" w:rsidP="0017415E">
      <w:pPr>
        <w:spacing w:line="360" w:lineRule="auto"/>
        <w:jc w:val="both"/>
        <w:rPr>
          <w:rFonts w:cs="Times New Roman"/>
        </w:rPr>
      </w:pPr>
      <w:r w:rsidRPr="004A2E5D">
        <w:rPr>
          <w:rFonts w:cs="Times New Roman"/>
        </w:rPr>
        <w:t>Prior to submitting the T036.0 both the Main Meter and Sub Meter must already exist in the Central Systems with a valid status. Main Meter(s) must be associated to a</w:t>
      </w:r>
      <w:r w:rsidRPr="009244AC">
        <w:rPr>
          <w:color w:val="auto"/>
          <w:sz w:val="18"/>
        </w:rPr>
        <w:t xml:space="preserve"> Main SPID. Sub Meter(s) </w:t>
      </w:r>
      <w:r w:rsidRPr="004A2E5D">
        <w:rPr>
          <w:rFonts w:cs="Times New Roman"/>
        </w:rPr>
        <w:t xml:space="preserve">must be associated to a different Sub SPID unless the Sub Meter is </w:t>
      </w:r>
      <w:r w:rsidR="0017415E">
        <w:rPr>
          <w:rFonts w:cs="Times New Roman"/>
        </w:rPr>
        <w:t xml:space="preserve">a </w:t>
      </w:r>
      <w:r w:rsidRPr="004A2E5D">
        <w:rPr>
          <w:rFonts w:cs="Times New Roman"/>
        </w:rPr>
        <w:t>Non-Market Meter</w:t>
      </w:r>
      <w:r w:rsidR="0017415E">
        <w:rPr>
          <w:rFonts w:cs="Times New Roman"/>
        </w:rPr>
        <w:t>,</w:t>
      </w:r>
      <w:r w:rsidRPr="004A2E5D">
        <w:rPr>
          <w:rFonts w:cs="Times New Roman"/>
        </w:rPr>
        <w:t xml:space="preserve"> in which case</w:t>
      </w:r>
      <w:r w:rsidR="00E54E75" w:rsidRPr="004A2E5D">
        <w:rPr>
          <w:rFonts w:cs="Times New Roman"/>
        </w:rPr>
        <w:t xml:space="preserve"> there must be no</w:t>
      </w:r>
      <w:r w:rsidRPr="004A2E5D">
        <w:rPr>
          <w:rFonts w:cs="Times New Roman"/>
        </w:rPr>
        <w:t xml:space="preserve"> Sub SPID.</w:t>
      </w:r>
    </w:p>
    <w:p w14:paraId="6B3D6F84" w14:textId="77777777" w:rsidR="00F47603" w:rsidRDefault="00F47603" w:rsidP="00F47603">
      <w:pPr>
        <w:rPr>
          <w:color w:val="0070C0"/>
        </w:rPr>
      </w:pPr>
    </w:p>
    <w:p w14:paraId="6B3D6F85" w14:textId="77777777" w:rsidR="00F47603" w:rsidRPr="00E54E75" w:rsidRDefault="00F47603" w:rsidP="00F47603">
      <w:pPr>
        <w:rPr>
          <w:b/>
          <w:color w:val="0070C0"/>
        </w:rPr>
      </w:pPr>
      <w:r w:rsidRPr="00E54E75">
        <w:rPr>
          <w:b/>
          <w:color w:val="0070C0"/>
        </w:rPr>
        <w:t>Ste</w:t>
      </w:r>
      <w:r w:rsidR="00E54E75" w:rsidRPr="00E54E75">
        <w:rPr>
          <w:b/>
          <w:color w:val="0070C0"/>
        </w:rPr>
        <w:t>p</w:t>
      </w:r>
      <w:r w:rsidRPr="00E54E75">
        <w:rPr>
          <w:b/>
          <w:color w:val="0070C0"/>
        </w:rPr>
        <w:t xml:space="preserve"> b</w:t>
      </w:r>
      <w:r w:rsidR="00E54E75" w:rsidRPr="00E54E75">
        <w:rPr>
          <w:b/>
          <w:color w:val="0070C0"/>
        </w:rPr>
        <w:t>:</w:t>
      </w:r>
      <w:r w:rsidRPr="00E54E75">
        <w:rPr>
          <w:b/>
          <w:color w:val="0070C0"/>
        </w:rPr>
        <w:t xml:space="preserve"> Update Central Systems</w:t>
      </w:r>
    </w:p>
    <w:p w14:paraId="6B3D6F86" w14:textId="4B1DC757" w:rsidR="00F47603" w:rsidRPr="004A2E5D" w:rsidRDefault="00F47603" w:rsidP="004A2E5D">
      <w:pPr>
        <w:pStyle w:val="StyleBefore6ptLinespacing15lines"/>
        <w:jc w:val="both"/>
      </w:pPr>
      <w:r w:rsidRPr="004A2E5D">
        <w:t>The CMA will validate the T036.0 transaction and accept or reject the submitted transaction. Where the transaction fails validation Scottish Water will be sent a T009</w:t>
      </w:r>
      <w:r w:rsidR="00E54E75" w:rsidRPr="004A2E5D">
        <w:t>.1</w:t>
      </w:r>
      <w:r w:rsidR="00AB3085">
        <w:t xml:space="preserve"> (</w:t>
      </w:r>
      <w:r w:rsidR="00AB3085" w:rsidRPr="00593384">
        <w:rPr>
          <w:rFonts w:cs="Arial"/>
        </w:rPr>
        <w:t>Notify Error/Acceptance (</w:t>
      </w:r>
      <w:r w:rsidR="00AB3085">
        <w:rPr>
          <w:rFonts w:cs="Arial"/>
        </w:rPr>
        <w:t>SW</w:t>
      </w:r>
      <w:r w:rsidR="00AB3085" w:rsidRPr="00593384">
        <w:rPr>
          <w:rFonts w:cs="Arial"/>
        </w:rPr>
        <w:t>)</w:t>
      </w:r>
      <w:r w:rsidR="00AB3085">
        <w:rPr>
          <w:rFonts w:cs="Arial"/>
        </w:rPr>
        <w:t>)</w:t>
      </w:r>
      <w:r w:rsidRPr="004A2E5D">
        <w:t xml:space="preserve"> with the appropriate error code.</w:t>
      </w:r>
    </w:p>
    <w:p w14:paraId="6B3D6F87" w14:textId="77777777" w:rsidR="00E54E75" w:rsidRDefault="00E54E75" w:rsidP="00F47603">
      <w:pPr>
        <w:rPr>
          <w:color w:val="0070C0"/>
        </w:rPr>
      </w:pPr>
      <w:r>
        <w:rPr>
          <w:color w:val="0070C0"/>
        </w:rPr>
        <w:t xml:space="preserve"> </w:t>
      </w:r>
    </w:p>
    <w:p w14:paraId="6B3D6F88" w14:textId="28EF2D4D" w:rsidR="00F47603" w:rsidRPr="00E54E75" w:rsidRDefault="00F47603" w:rsidP="00F47603">
      <w:pPr>
        <w:rPr>
          <w:b/>
          <w:color w:val="0070C0"/>
        </w:rPr>
      </w:pPr>
      <w:r w:rsidRPr="00E54E75">
        <w:rPr>
          <w:b/>
          <w:color w:val="0070C0"/>
        </w:rPr>
        <w:t>Step c</w:t>
      </w:r>
      <w:r w:rsidR="00E54E75" w:rsidRPr="00E54E75">
        <w:rPr>
          <w:b/>
          <w:color w:val="0070C0"/>
        </w:rPr>
        <w:t>:</w:t>
      </w:r>
      <w:r w:rsidRPr="00E54E75">
        <w:rPr>
          <w:b/>
          <w:color w:val="0070C0"/>
        </w:rPr>
        <w:t xml:space="preserve"> CMA confirms Meter Network association</w:t>
      </w:r>
      <w:r w:rsidR="00E54E75" w:rsidRPr="00E54E75">
        <w:rPr>
          <w:b/>
          <w:color w:val="0070C0"/>
        </w:rPr>
        <w:t xml:space="preserve"> [T036.1]</w:t>
      </w:r>
      <w:r w:rsidR="00EE6418">
        <w:rPr>
          <w:b/>
          <w:color w:val="0070C0"/>
        </w:rPr>
        <w:t xml:space="preserve"> or Meter Network deletion </w:t>
      </w:r>
      <w:r w:rsidR="00A360F1">
        <w:rPr>
          <w:b/>
          <w:color w:val="0070C0"/>
        </w:rPr>
        <w:t>[T036.2]</w:t>
      </w:r>
    </w:p>
    <w:p w14:paraId="6B3D6F89" w14:textId="77777777" w:rsidR="00F47603" w:rsidRDefault="00F47603" w:rsidP="00F47603"/>
    <w:p w14:paraId="36C20C52" w14:textId="34BBB1A2" w:rsidR="00222D32" w:rsidRDefault="00F47603" w:rsidP="004A2E5D">
      <w:pPr>
        <w:pStyle w:val="StyleBefore6ptLinespacing15lines"/>
        <w:jc w:val="both"/>
      </w:pPr>
      <w:r w:rsidRPr="004A2E5D">
        <w:t>Within</w:t>
      </w:r>
      <w:r w:rsidR="00E54E75" w:rsidRPr="004A2E5D">
        <w:t xml:space="preserve"> 1 B</w:t>
      </w:r>
      <w:r w:rsidRPr="004A2E5D">
        <w:t xml:space="preserve">usiness </w:t>
      </w:r>
      <w:r w:rsidR="00E54E75" w:rsidRPr="004A2E5D">
        <w:t>D</w:t>
      </w:r>
      <w:r w:rsidRPr="004A2E5D">
        <w:t>ay of acceptance by the CMA of the T036.0 (</w:t>
      </w:r>
      <w:r w:rsidR="006B095D" w:rsidRPr="006B095D">
        <w:t>Create / Update Meter Networks</w:t>
      </w:r>
      <w:r w:rsidRPr="004A2E5D">
        <w:t xml:space="preserve">) the CMA will </w:t>
      </w:r>
      <w:r w:rsidR="00561F78">
        <w:t xml:space="preserve">determine whether the </w:t>
      </w:r>
      <w:r w:rsidR="007032F9">
        <w:t>meter network association is always FALSE</w:t>
      </w:r>
      <w:r w:rsidR="00F6111F">
        <w:t>.</w:t>
      </w:r>
    </w:p>
    <w:p w14:paraId="323636A6" w14:textId="7524E12D" w:rsidR="00F6111F" w:rsidRDefault="00F6111F" w:rsidP="004A2E5D">
      <w:pPr>
        <w:pStyle w:val="StyleBefore6ptLinespacing15lines"/>
        <w:jc w:val="both"/>
      </w:pPr>
      <w:r w:rsidRPr="00F6111F">
        <w:lastRenderedPageBreak/>
        <w:t>If the meter network association is always FALSE, then the CMA will delete the meter network association completely and notify Scottish Water and the Licensed Provider(s) affected by the Meter Network update using data transaction T036.2 (Notify Meter Network Deleted).</w:t>
      </w:r>
    </w:p>
    <w:p w14:paraId="6B3D6F8A" w14:textId="3634C119" w:rsidR="00F47603" w:rsidRPr="004A2E5D" w:rsidRDefault="00C90E14" w:rsidP="004A2E5D">
      <w:pPr>
        <w:pStyle w:val="StyleBefore6ptLinespacing15lines"/>
        <w:jc w:val="both"/>
      </w:pPr>
      <w:r>
        <w:t>I</w:t>
      </w:r>
      <w:r w:rsidRPr="00C90E14">
        <w:t xml:space="preserve">f the meter network association is not always FALSE, then the CMA </w:t>
      </w:r>
      <w:r>
        <w:t xml:space="preserve">will </w:t>
      </w:r>
      <w:r w:rsidR="00F47603" w:rsidRPr="004A2E5D">
        <w:t xml:space="preserve">notify the Licensed Provider(s) affected by the Meter Network update using data transaction T036.1 (Notify Meter Network </w:t>
      </w:r>
      <w:r w:rsidR="006D42AB">
        <w:t>Association</w:t>
      </w:r>
      <w:r w:rsidR="003F46DB">
        <w:t>)</w:t>
      </w:r>
      <w:r w:rsidR="00F47603" w:rsidRPr="004A2E5D">
        <w:t xml:space="preserve">, </w:t>
      </w:r>
      <w:r w:rsidR="00E54E75" w:rsidRPr="004A2E5D">
        <w:t>T</w:t>
      </w:r>
      <w:r w:rsidR="00F47603" w:rsidRPr="004A2E5D">
        <w:t xml:space="preserve">he transaction will contain the D3026_MeterNetworkAssociation data item with the value </w:t>
      </w:r>
      <w:r w:rsidR="002E488E" w:rsidRPr="004A2E5D">
        <w:t>True</w:t>
      </w:r>
      <w:r w:rsidR="0017415E">
        <w:t>, or False, as appropriate</w:t>
      </w:r>
      <w:r w:rsidR="002E488E" w:rsidRPr="004A2E5D">
        <w:t>.</w:t>
      </w:r>
    </w:p>
    <w:p w14:paraId="6B3D6F8B" w14:textId="77777777" w:rsidR="00F47603" w:rsidRDefault="00F47603" w:rsidP="00F47603"/>
    <w:p w14:paraId="6B3D6F8C" w14:textId="77777777" w:rsidR="00F47603" w:rsidRDefault="00F47603" w:rsidP="00F47603"/>
    <w:p w14:paraId="6B3D6F8D" w14:textId="77777777" w:rsidR="00F47603" w:rsidRDefault="00F47603" w:rsidP="00F47603">
      <w:pPr>
        <w:rPr>
          <w:b/>
        </w:rPr>
      </w:pPr>
    </w:p>
    <w:p w14:paraId="6B3D6F8E" w14:textId="77777777" w:rsidR="00F20717" w:rsidRPr="002E7749" w:rsidRDefault="00EF6F8D" w:rsidP="00816BDF">
      <w:pPr>
        <w:pStyle w:val="StyleHeading2NotBoldNotItalicCustomColorRGB0671102"/>
        <w:numPr>
          <w:ilvl w:val="1"/>
          <w:numId w:val="28"/>
        </w:numPr>
      </w:pPr>
      <w:bookmarkStart w:id="48" w:name="_Toc173917332"/>
      <w:bookmarkStart w:id="49" w:name="_Toc13212113"/>
      <w:bookmarkEnd w:id="39"/>
      <w:bookmarkEnd w:id="40"/>
      <w:r>
        <w:t>Other Meter Data Update</w:t>
      </w:r>
      <w:r w:rsidR="00816BDF">
        <w:t xml:space="preserve"> Proces</w:t>
      </w:r>
      <w:r>
        <w:t>s</w:t>
      </w:r>
      <w:bookmarkEnd w:id="48"/>
      <w:r w:rsidR="00D95CEF">
        <w:t>es</w:t>
      </w:r>
      <w:bookmarkEnd w:id="49"/>
    </w:p>
    <w:p w14:paraId="6B3D6F8F" w14:textId="77777777" w:rsidR="00F20717" w:rsidRDefault="00F20717" w:rsidP="005976A2">
      <w:pPr>
        <w:pStyle w:val="StyleBefore6ptLinespacing15lines"/>
        <w:jc w:val="both"/>
      </w:pPr>
      <w:r>
        <w:t xml:space="preserve">Where maintenance of </w:t>
      </w:r>
      <w:r w:rsidR="00EF6F8D">
        <w:t>meter related d</w:t>
      </w:r>
      <w:r>
        <w:t xml:space="preserve">ata is required and does not fall within any of the processes outlined </w:t>
      </w:r>
      <w:r w:rsidR="00EF6F8D">
        <w:t>above</w:t>
      </w:r>
      <w:r>
        <w:t>, the process</w:t>
      </w:r>
      <w:r w:rsidR="00EF6F8D">
        <w:t>es</w:t>
      </w:r>
      <w:r>
        <w:t xml:space="preserve"> set out in this Section should be followed.</w:t>
      </w:r>
    </w:p>
    <w:p w14:paraId="6B3D6F90" w14:textId="77777777" w:rsidR="00F20717" w:rsidRDefault="00F20717" w:rsidP="005976A2">
      <w:pPr>
        <w:pStyle w:val="StyleBefore6ptLinespacing15lines"/>
        <w:jc w:val="both"/>
      </w:pPr>
      <w:r>
        <w:t>CSD 0301 (Data Transaction Catalogue) contains the specific Data Items that can be updated in these Maintain SPID Data transactions.</w:t>
      </w:r>
    </w:p>
    <w:p w14:paraId="6B3D6F91" w14:textId="77777777" w:rsidR="00F20717" w:rsidRDefault="00F20717" w:rsidP="005976A2">
      <w:pPr>
        <w:spacing w:line="360" w:lineRule="auto"/>
        <w:jc w:val="both"/>
      </w:pPr>
    </w:p>
    <w:p w14:paraId="6B3D6F92" w14:textId="77777777" w:rsidR="00F20717" w:rsidRDefault="00F20717" w:rsidP="004468EA">
      <w:pPr>
        <w:rPr>
          <w:b/>
        </w:rPr>
      </w:pPr>
      <w:r w:rsidRPr="004468EA">
        <w:rPr>
          <w:b/>
        </w:rPr>
        <w:t xml:space="preserve">Scottish Water </w:t>
      </w:r>
      <w:r w:rsidR="004468EA" w:rsidRPr="004468EA">
        <w:rPr>
          <w:b/>
        </w:rPr>
        <w:t>U</w:t>
      </w:r>
      <w:r w:rsidRPr="004468EA">
        <w:rPr>
          <w:b/>
        </w:rPr>
        <w:t xml:space="preserve">pdates </w:t>
      </w:r>
      <w:r w:rsidR="004468EA" w:rsidRPr="004468EA">
        <w:rPr>
          <w:b/>
        </w:rPr>
        <w:t>C</w:t>
      </w:r>
      <w:r w:rsidRPr="004468EA">
        <w:rPr>
          <w:b/>
        </w:rPr>
        <w:t xml:space="preserve">ertain </w:t>
      </w:r>
      <w:r w:rsidR="004468EA" w:rsidRPr="004468EA">
        <w:rPr>
          <w:b/>
        </w:rPr>
        <w:t>M</w:t>
      </w:r>
      <w:r w:rsidRPr="004468EA">
        <w:rPr>
          <w:b/>
        </w:rPr>
        <w:t xml:space="preserve">eter </w:t>
      </w:r>
      <w:r w:rsidR="004468EA" w:rsidRPr="004468EA">
        <w:rPr>
          <w:b/>
        </w:rPr>
        <w:t>D</w:t>
      </w:r>
      <w:r w:rsidRPr="004468EA">
        <w:rPr>
          <w:b/>
        </w:rPr>
        <w:t>etails [T013.0]</w:t>
      </w:r>
    </w:p>
    <w:p w14:paraId="6B3D6F93" w14:textId="77777777" w:rsidR="004468EA" w:rsidRPr="004468EA" w:rsidRDefault="004468EA" w:rsidP="004468EA">
      <w:pPr>
        <w:rPr>
          <w:b/>
        </w:rPr>
      </w:pPr>
    </w:p>
    <w:p w14:paraId="6B3D6F94" w14:textId="44E854ED" w:rsidR="00F20717" w:rsidRDefault="00F20717" w:rsidP="005976A2">
      <w:pPr>
        <w:pStyle w:val="StyleBefore6ptLinespacing15lines"/>
        <w:jc w:val="both"/>
        <w:rPr>
          <w:lang w:eastAsia="en-US"/>
        </w:rPr>
      </w:pPr>
      <w:r>
        <w:rPr>
          <w:lang w:eastAsia="en-US"/>
        </w:rPr>
        <w:t xml:space="preserve">Scottish Water </w:t>
      </w:r>
      <w:proofErr w:type="gramStart"/>
      <w:r>
        <w:rPr>
          <w:lang w:eastAsia="en-US"/>
        </w:rPr>
        <w:t>is able to</w:t>
      </w:r>
      <w:proofErr w:type="gramEnd"/>
      <w:r>
        <w:rPr>
          <w:lang w:eastAsia="en-US"/>
        </w:rPr>
        <w:t xml:space="preserve"> update certain meter data on an ad hoc basis, using Data Transaction T013.0 (</w:t>
      </w:r>
      <w:r w:rsidR="0047034C">
        <w:rPr>
          <w:lang w:eastAsia="en-US"/>
        </w:rPr>
        <w:t xml:space="preserve">Submit </w:t>
      </w:r>
      <w:r>
        <w:rPr>
          <w:lang w:eastAsia="en-US"/>
        </w:rPr>
        <w:t xml:space="preserve">Meter Data). </w:t>
      </w:r>
    </w:p>
    <w:p w14:paraId="6B3D6F95" w14:textId="77777777" w:rsidR="004468EA" w:rsidRDefault="004468EA" w:rsidP="005976A2">
      <w:pPr>
        <w:pStyle w:val="StyleBefore6ptLinespacing15lines"/>
        <w:jc w:val="both"/>
        <w:rPr>
          <w:lang w:eastAsia="en-US"/>
        </w:rPr>
      </w:pPr>
    </w:p>
    <w:p w14:paraId="6B3D6F96" w14:textId="77777777" w:rsidR="00DF3235" w:rsidRDefault="004468EA" w:rsidP="004468EA">
      <w:pPr>
        <w:pStyle w:val="Heading4"/>
        <w:jc w:val="both"/>
        <w:rPr>
          <w:bCs/>
        </w:rPr>
      </w:pPr>
      <w:r w:rsidRPr="004468EA">
        <w:rPr>
          <w:bCs/>
        </w:rPr>
        <w:t>Step a</w:t>
      </w:r>
      <w:r w:rsidR="00954F6E">
        <w:rPr>
          <w:bCs/>
          <w:lang w:val="en-GB"/>
        </w:rPr>
        <w:t>:</w:t>
      </w:r>
      <w:r w:rsidRPr="004468EA">
        <w:rPr>
          <w:bCs/>
        </w:rPr>
        <w:t xml:space="preserve"> Scottish Water Submits Meter Details Update [T013.0]</w:t>
      </w:r>
    </w:p>
    <w:p w14:paraId="6B3D6F97" w14:textId="77777777" w:rsidR="004468EA" w:rsidRPr="006A76A1" w:rsidRDefault="004468EA" w:rsidP="004468EA">
      <w:pPr>
        <w:rPr>
          <w:rFonts w:cs="Times New Roman"/>
          <w:lang w:eastAsia="en-US"/>
        </w:rPr>
      </w:pPr>
    </w:p>
    <w:p w14:paraId="6B3D6F98" w14:textId="200EF306" w:rsidR="00DF3235" w:rsidRPr="006A76A1" w:rsidRDefault="00DF3235" w:rsidP="00DF3235">
      <w:pPr>
        <w:pStyle w:val="BodyText2"/>
        <w:spacing w:line="360" w:lineRule="auto"/>
        <w:jc w:val="both"/>
        <w:rPr>
          <w:rFonts w:ascii="Arial" w:eastAsia="Times New Roman" w:hAnsi="Arial"/>
          <w:color w:val="000000"/>
        </w:rPr>
      </w:pPr>
      <w:r w:rsidRPr="006A76A1">
        <w:rPr>
          <w:rFonts w:ascii="Arial" w:eastAsia="Times New Roman" w:hAnsi="Arial"/>
          <w:color w:val="000000"/>
        </w:rPr>
        <w:t>Within 2 Business Days of becoming aware of a change in data</w:t>
      </w:r>
      <w:r w:rsidR="003C6B1C" w:rsidRPr="006A76A1">
        <w:rPr>
          <w:rFonts w:ascii="Arial" w:eastAsia="Times New Roman" w:hAnsi="Arial"/>
          <w:color w:val="000000"/>
        </w:rPr>
        <w:t xml:space="preserve"> </w:t>
      </w:r>
      <w:r w:rsidRPr="006A76A1">
        <w:rPr>
          <w:rFonts w:ascii="Arial" w:eastAsia="Times New Roman" w:hAnsi="Arial"/>
          <w:color w:val="000000"/>
        </w:rPr>
        <w:t>logger status Scottish Water shall also notify the presence or removal of data</w:t>
      </w:r>
      <w:r w:rsidR="003C6B1C" w:rsidRPr="006A76A1">
        <w:rPr>
          <w:rFonts w:ascii="Arial" w:eastAsia="Times New Roman" w:hAnsi="Arial"/>
          <w:color w:val="000000"/>
        </w:rPr>
        <w:t xml:space="preserve"> </w:t>
      </w:r>
      <w:r w:rsidRPr="006A76A1">
        <w:rPr>
          <w:rFonts w:ascii="Arial" w:eastAsia="Times New Roman" w:hAnsi="Arial"/>
          <w:color w:val="000000"/>
        </w:rPr>
        <w:t>logger</w:t>
      </w:r>
      <w:r w:rsidR="00B42F3E" w:rsidRPr="006A76A1">
        <w:rPr>
          <w:rFonts w:ascii="Arial" w:eastAsia="Times New Roman" w:hAnsi="Arial"/>
          <w:color w:val="000000"/>
        </w:rPr>
        <w:t>s</w:t>
      </w:r>
      <w:r w:rsidRPr="006A76A1">
        <w:rPr>
          <w:rFonts w:ascii="Arial" w:eastAsia="Times New Roman" w:hAnsi="Arial"/>
          <w:color w:val="000000"/>
        </w:rPr>
        <w:t xml:space="preserve"> at a meter using Data Transactions T013.0 (</w:t>
      </w:r>
      <w:r w:rsidR="00BC7CCF">
        <w:rPr>
          <w:rFonts w:ascii="Arial" w:eastAsia="Times New Roman" w:hAnsi="Arial"/>
          <w:color w:val="000000"/>
        </w:rPr>
        <w:t xml:space="preserve">Submit </w:t>
      </w:r>
      <w:r w:rsidR="008C27FD" w:rsidRPr="006A76A1">
        <w:rPr>
          <w:rFonts w:ascii="Arial" w:eastAsia="Times New Roman" w:hAnsi="Arial"/>
          <w:color w:val="000000"/>
        </w:rPr>
        <w:t>Meter Data</w:t>
      </w:r>
      <w:r w:rsidRPr="006A76A1">
        <w:rPr>
          <w:rFonts w:ascii="Arial" w:eastAsia="Times New Roman" w:hAnsi="Arial"/>
          <w:color w:val="000000"/>
        </w:rPr>
        <w:t>), A data</w:t>
      </w:r>
      <w:r w:rsidR="003C6B1C" w:rsidRPr="006A76A1">
        <w:rPr>
          <w:rFonts w:ascii="Arial" w:eastAsia="Times New Roman" w:hAnsi="Arial"/>
          <w:color w:val="000000"/>
        </w:rPr>
        <w:t xml:space="preserve"> </w:t>
      </w:r>
      <w:r w:rsidRPr="006A76A1">
        <w:rPr>
          <w:rFonts w:ascii="Arial" w:eastAsia="Times New Roman" w:hAnsi="Arial"/>
          <w:color w:val="000000"/>
        </w:rPr>
        <w:t>logger is either a Scottish Water</w:t>
      </w:r>
      <w:r w:rsidR="003C6B1C" w:rsidRPr="006A76A1">
        <w:rPr>
          <w:rFonts w:ascii="Arial" w:eastAsia="Times New Roman" w:hAnsi="Arial"/>
          <w:color w:val="000000"/>
        </w:rPr>
        <w:t xml:space="preserve"> data logger or non-Scottish Water data logger</w:t>
      </w:r>
      <w:r w:rsidRPr="006A76A1">
        <w:rPr>
          <w:rFonts w:ascii="Arial" w:eastAsia="Times New Roman" w:hAnsi="Arial"/>
          <w:color w:val="000000"/>
        </w:rPr>
        <w:t>. Both data</w:t>
      </w:r>
      <w:r w:rsidR="003C6B1C" w:rsidRPr="006A76A1">
        <w:rPr>
          <w:rFonts w:ascii="Arial" w:eastAsia="Times New Roman" w:hAnsi="Arial"/>
          <w:color w:val="000000"/>
        </w:rPr>
        <w:t xml:space="preserve"> </w:t>
      </w:r>
      <w:r w:rsidRPr="006A76A1">
        <w:rPr>
          <w:rFonts w:ascii="Arial" w:eastAsia="Times New Roman" w:hAnsi="Arial"/>
          <w:color w:val="000000"/>
        </w:rPr>
        <w:t xml:space="preserve">logger types can be present at a meter at the same time.  </w:t>
      </w:r>
    </w:p>
    <w:p w14:paraId="6B3D6F99" w14:textId="77777777" w:rsidR="00DF3235" w:rsidRDefault="00DF3235" w:rsidP="005976A2">
      <w:pPr>
        <w:pStyle w:val="StyleBefore6ptLinespacing15lines"/>
        <w:jc w:val="both"/>
        <w:rPr>
          <w:lang w:eastAsia="en-US"/>
        </w:rPr>
      </w:pPr>
    </w:p>
    <w:p w14:paraId="6B3D6F9A" w14:textId="6536D74F" w:rsidR="00DF3235" w:rsidRPr="006A76A1" w:rsidRDefault="00DF3235" w:rsidP="00DF3235">
      <w:pPr>
        <w:pStyle w:val="BodyText2"/>
        <w:spacing w:line="360" w:lineRule="auto"/>
        <w:jc w:val="both"/>
        <w:rPr>
          <w:rFonts w:ascii="Arial" w:eastAsia="Times New Roman" w:hAnsi="Arial"/>
          <w:color w:val="000000"/>
        </w:rPr>
      </w:pPr>
      <w:r w:rsidRPr="006A76A1">
        <w:rPr>
          <w:rFonts w:ascii="Arial" w:eastAsia="Times New Roman" w:hAnsi="Arial"/>
          <w:color w:val="000000"/>
        </w:rPr>
        <w:t>Within 2 Business Days of becoming aware of a change in meter location OSGB X, Y co-ordinates</w:t>
      </w:r>
      <w:r w:rsidR="004549E6" w:rsidRPr="004549E6">
        <w:t xml:space="preserve"> </w:t>
      </w:r>
      <w:r w:rsidR="004549E6" w:rsidRPr="004549E6">
        <w:rPr>
          <w:rFonts w:ascii="Arial" w:eastAsia="Times New Roman" w:hAnsi="Arial"/>
          <w:color w:val="000000"/>
        </w:rPr>
        <w:t>or of information that would change the meter location code held in the Central Systems</w:t>
      </w:r>
      <w:r w:rsidRPr="006A76A1">
        <w:rPr>
          <w:rFonts w:ascii="Arial" w:eastAsia="Times New Roman" w:hAnsi="Arial"/>
          <w:color w:val="000000"/>
        </w:rPr>
        <w:t>, Scottish Water shall also notify the change to the meter location using Data Transactions T013.0 (</w:t>
      </w:r>
      <w:r w:rsidR="00BC7CCF">
        <w:rPr>
          <w:rFonts w:ascii="Arial" w:eastAsia="Times New Roman" w:hAnsi="Arial"/>
          <w:color w:val="000000"/>
        </w:rPr>
        <w:t xml:space="preserve">Submit </w:t>
      </w:r>
      <w:r w:rsidR="008C27FD" w:rsidRPr="006A76A1">
        <w:rPr>
          <w:rFonts w:ascii="Arial" w:eastAsia="Times New Roman" w:hAnsi="Arial"/>
          <w:color w:val="000000"/>
        </w:rPr>
        <w:t>Meter Data</w:t>
      </w:r>
      <w:r w:rsidRPr="006A76A1">
        <w:rPr>
          <w:rFonts w:ascii="Arial" w:eastAsia="Times New Roman" w:hAnsi="Arial"/>
          <w:color w:val="000000"/>
        </w:rPr>
        <w:t xml:space="preserve">), </w:t>
      </w:r>
    </w:p>
    <w:p w14:paraId="6B3D6F9B" w14:textId="77777777" w:rsidR="00B10832" w:rsidRDefault="00B10832" w:rsidP="005976A2">
      <w:pPr>
        <w:pStyle w:val="StyleBefore6ptLinespacing15lines"/>
        <w:jc w:val="both"/>
        <w:rPr>
          <w:lang w:eastAsia="en-US"/>
        </w:rPr>
      </w:pPr>
    </w:p>
    <w:p w14:paraId="6B3D6F9C" w14:textId="77777777" w:rsidR="00F20717" w:rsidRDefault="00F20717" w:rsidP="005976A2">
      <w:pPr>
        <w:pStyle w:val="StyleBefore6ptLinespacing15lines"/>
        <w:jc w:val="both"/>
        <w:rPr>
          <w:lang w:eastAsia="en-US"/>
        </w:rPr>
      </w:pPr>
      <w:r>
        <w:rPr>
          <w:lang w:eastAsia="en-US"/>
        </w:rPr>
        <w:t xml:space="preserve">In the case of a Trade Effluent Services, the sequence and timing of updates to the </w:t>
      </w:r>
      <w:smartTag w:uri="urn:schemas-microsoft-com:office:smarttags" w:element="stockticker">
        <w:r>
          <w:rPr>
            <w:lang w:eastAsia="en-US"/>
          </w:rPr>
          <w:t>CMA</w:t>
        </w:r>
      </w:smartTag>
      <w:r>
        <w:rPr>
          <w:lang w:eastAsia="en-US"/>
        </w:rPr>
        <w:t xml:space="preserve"> are set out in CSD 0206 (Trade Effluent Process</w:t>
      </w:r>
      <w:r w:rsidR="00DF63CF">
        <w:rPr>
          <w:lang w:eastAsia="en-US"/>
        </w:rPr>
        <w:t>es</w:t>
      </w:r>
      <w:r>
        <w:rPr>
          <w:lang w:eastAsia="en-US"/>
        </w:rPr>
        <w:t xml:space="preserve">). </w:t>
      </w:r>
    </w:p>
    <w:p w14:paraId="6B3D6F9D" w14:textId="77777777" w:rsidR="00097BB0" w:rsidRDefault="00097BB0" w:rsidP="00473A81"/>
    <w:p w14:paraId="6B3D6F9E" w14:textId="77777777" w:rsidR="00F20717" w:rsidRDefault="004468EA" w:rsidP="005976A2">
      <w:pPr>
        <w:pStyle w:val="Heading4"/>
        <w:jc w:val="both"/>
        <w:rPr>
          <w:bCs/>
        </w:rPr>
      </w:pPr>
      <w:r>
        <w:rPr>
          <w:bCs/>
          <w:lang w:val="en-GB"/>
        </w:rPr>
        <w:t>Step b</w:t>
      </w:r>
      <w:r w:rsidR="00954F6E">
        <w:rPr>
          <w:bCs/>
          <w:lang w:val="en-GB"/>
        </w:rPr>
        <w:t>:</w:t>
      </w:r>
      <w:r>
        <w:rPr>
          <w:bCs/>
          <w:lang w:val="en-GB"/>
        </w:rPr>
        <w:t xml:space="preserve"> </w:t>
      </w:r>
      <w:r w:rsidR="00F20717">
        <w:rPr>
          <w:bCs/>
        </w:rPr>
        <w:t>CMA updates Central Systems</w:t>
      </w:r>
    </w:p>
    <w:p w14:paraId="6B3D6F9F" w14:textId="7FC29397" w:rsidR="00F20717" w:rsidRDefault="00F20717" w:rsidP="005976A2">
      <w:pPr>
        <w:pStyle w:val="StyleBefore6ptLinespacing15lines"/>
        <w:jc w:val="both"/>
        <w:rPr>
          <w:lang w:eastAsia="en-US"/>
        </w:rPr>
      </w:pPr>
      <w:r>
        <w:rPr>
          <w:lang w:eastAsia="en-US"/>
        </w:rPr>
        <w:t>Within 1 Business Day of receiving the T013.0 (</w:t>
      </w:r>
      <w:r w:rsidR="00BC7CCF">
        <w:t>Submit</w:t>
      </w:r>
      <w:r>
        <w:rPr>
          <w:lang w:eastAsia="en-US"/>
        </w:rPr>
        <w:t xml:space="preserve"> Meter Data)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w:t>
      </w:r>
      <w:proofErr w:type="gramStart"/>
      <w:r>
        <w:rPr>
          <w:lang w:eastAsia="en-US"/>
        </w:rPr>
        <w:t>In the event that</w:t>
      </w:r>
      <w:proofErr w:type="gramEnd"/>
      <w:r>
        <w:rPr>
          <w:lang w:eastAsia="en-US"/>
        </w:rPr>
        <w:t xml:space="preserve"> the </w:t>
      </w:r>
      <w:r>
        <w:rPr>
          <w:lang w:eastAsia="en-US"/>
        </w:rPr>
        <w:lastRenderedPageBreak/>
        <w:t xml:space="preserve">data is not consistent, the </w:t>
      </w:r>
      <w:smartTag w:uri="urn:schemas-microsoft-com:office:smarttags" w:element="stockticker">
        <w:r>
          <w:rPr>
            <w:lang w:eastAsia="en-US"/>
          </w:rPr>
          <w:t>CMA</w:t>
        </w:r>
      </w:smartTag>
      <w:r>
        <w:rPr>
          <w:lang w:eastAsia="en-US"/>
        </w:rPr>
        <w:t xml:space="preserve"> will issue a T009.1 (</w:t>
      </w:r>
      <w:r w:rsidR="00205DBA" w:rsidRPr="00593384">
        <w:rPr>
          <w:rFonts w:cs="Arial"/>
        </w:rPr>
        <w:t>Notify Error/Acceptance (</w:t>
      </w:r>
      <w:r w:rsidR="00205DBA">
        <w:rPr>
          <w:rFonts w:cs="Arial"/>
        </w:rPr>
        <w:t>SW</w:t>
      </w:r>
      <w:r w:rsidR="00205DBA" w:rsidRPr="00593384">
        <w:rPr>
          <w:rFonts w:cs="Arial"/>
        </w:rPr>
        <w:t>)</w:t>
      </w:r>
      <w:r>
        <w:rPr>
          <w:lang w:eastAsia="en-US"/>
        </w:rPr>
        <w:t xml:space="preserve">) to Scottish Water. </w:t>
      </w:r>
    </w:p>
    <w:p w14:paraId="6B3D6FA0" w14:textId="77777777" w:rsidR="00954F6E" w:rsidRDefault="00954F6E" w:rsidP="00473A81"/>
    <w:p w14:paraId="6B3D6FA1" w14:textId="77777777" w:rsidR="00F20717" w:rsidRDefault="004468EA" w:rsidP="005976A2">
      <w:pPr>
        <w:pStyle w:val="Heading4"/>
        <w:jc w:val="both"/>
        <w:rPr>
          <w:bCs/>
        </w:rPr>
      </w:pPr>
      <w:r>
        <w:rPr>
          <w:bCs/>
          <w:lang w:val="en-GB"/>
        </w:rPr>
        <w:t>Step c</w:t>
      </w:r>
      <w:r w:rsidR="00954F6E">
        <w:rPr>
          <w:bCs/>
          <w:lang w:val="en-GB"/>
        </w:rPr>
        <w:t>:</w:t>
      </w:r>
      <w:r>
        <w:rPr>
          <w:bCs/>
          <w:lang w:val="en-GB"/>
        </w:rPr>
        <w:t xml:space="preserve"> </w:t>
      </w:r>
      <w:smartTag w:uri="urn:schemas-microsoft-com:office:smarttags" w:element="stockticker">
        <w:r w:rsidR="00F20717">
          <w:rPr>
            <w:bCs/>
          </w:rPr>
          <w:t>CMA</w:t>
        </w:r>
      </w:smartTag>
      <w:r w:rsidR="00F20717">
        <w:rPr>
          <w:bCs/>
        </w:rPr>
        <w:t xml:space="preserve"> notifies Licensed Provider [T013.1]</w:t>
      </w:r>
    </w:p>
    <w:p w14:paraId="6B3D6FA2" w14:textId="6835D95D" w:rsidR="00F20717" w:rsidRPr="00EC0C33" w:rsidRDefault="00F20717" w:rsidP="00EC0C33">
      <w:pPr>
        <w:spacing w:after="120" w:line="360" w:lineRule="auto"/>
        <w:jc w:val="both"/>
        <w:rPr>
          <w:rFonts w:cs="Times New Roman"/>
          <w:lang w:eastAsia="en-US"/>
        </w:rPr>
      </w:pPr>
      <w:r w:rsidRPr="00EC0C33">
        <w:rPr>
          <w:rFonts w:cs="Times New Roman"/>
          <w:lang w:eastAsia="en-US"/>
        </w:rPr>
        <w:t xml:space="preserve">Within 1 Business Day of accepting the T013.0 </w:t>
      </w:r>
      <w:r w:rsidR="00165F47" w:rsidRPr="00EC0C33">
        <w:rPr>
          <w:rFonts w:cs="Times New Roman"/>
          <w:lang w:eastAsia="en-US"/>
        </w:rPr>
        <w:t xml:space="preserve">(Submit Meter Data) </w:t>
      </w:r>
      <w:r w:rsidRPr="00EC0C33">
        <w:rPr>
          <w:rFonts w:cs="Times New Roman"/>
          <w:lang w:eastAsia="en-US"/>
        </w:rPr>
        <w:t xml:space="preserve">the </w:t>
      </w:r>
      <w:smartTag w:uri="urn:schemas-microsoft-com:office:smarttags" w:element="stockticker">
        <w:r w:rsidRPr="00EC0C33">
          <w:rPr>
            <w:rFonts w:cs="Times New Roman"/>
            <w:lang w:eastAsia="en-US"/>
          </w:rPr>
          <w:t>CMA</w:t>
        </w:r>
      </w:smartTag>
      <w:r w:rsidRPr="00EC0C33">
        <w:rPr>
          <w:rFonts w:cs="Times New Roman"/>
          <w:lang w:eastAsia="en-US"/>
        </w:rPr>
        <w:t xml:space="preserve"> will notify the Licensed Provider of any changes made, using Data Transaction T013.1 (</w:t>
      </w:r>
      <w:r w:rsidR="008C254B">
        <w:rPr>
          <w:rFonts w:cs="Times New Roman"/>
          <w:lang w:eastAsia="en-US"/>
        </w:rPr>
        <w:t>Notify</w:t>
      </w:r>
      <w:r w:rsidRPr="00EC0C33">
        <w:rPr>
          <w:rFonts w:cs="Times New Roman"/>
          <w:lang w:eastAsia="en-US"/>
        </w:rPr>
        <w:t xml:space="preserve"> Meter D</w:t>
      </w:r>
      <w:r w:rsidR="00D8046B">
        <w:rPr>
          <w:rFonts w:cs="Times New Roman"/>
          <w:lang w:eastAsia="en-US"/>
        </w:rPr>
        <w:t>ata</w:t>
      </w:r>
      <w:r w:rsidRPr="00EC0C33">
        <w:rPr>
          <w:rFonts w:cs="Times New Roman"/>
          <w:lang w:eastAsia="en-US"/>
        </w:rPr>
        <w:t xml:space="preserve">), </w:t>
      </w:r>
    </w:p>
    <w:p w14:paraId="6B3D6FA3" w14:textId="77777777" w:rsidR="00F20717" w:rsidRPr="00EC0C33" w:rsidRDefault="00F20717" w:rsidP="005976A2">
      <w:pPr>
        <w:spacing w:line="360" w:lineRule="auto"/>
        <w:jc w:val="both"/>
        <w:rPr>
          <w:rFonts w:cs="Times New Roman"/>
          <w:lang w:eastAsia="en-US"/>
        </w:rPr>
      </w:pPr>
    </w:p>
    <w:p w14:paraId="6B3D6FA4" w14:textId="77777777" w:rsidR="0072711C" w:rsidRDefault="0072711C" w:rsidP="005976A2">
      <w:pPr>
        <w:spacing w:line="360" w:lineRule="auto"/>
        <w:jc w:val="both"/>
        <w:rPr>
          <w:rFonts w:eastAsia="Times" w:cs="Times New Roman"/>
          <w:b/>
          <w:bCs/>
          <w:color w:val="00436E"/>
          <w:lang w:eastAsia="en-US"/>
        </w:rPr>
      </w:pPr>
    </w:p>
    <w:p w14:paraId="6B3D6FA5" w14:textId="6CF87234" w:rsidR="00F274AC" w:rsidRPr="004468EA" w:rsidRDefault="00F274AC" w:rsidP="004468EA">
      <w:pPr>
        <w:rPr>
          <w:b/>
        </w:rPr>
      </w:pPr>
      <w:r w:rsidRPr="004468EA">
        <w:rPr>
          <w:b/>
        </w:rPr>
        <w:t>Licensed Provider or Scottish Water Updates Meter Location Notes [T013.2]</w:t>
      </w:r>
    </w:p>
    <w:p w14:paraId="6B3D6FA6" w14:textId="77777777" w:rsidR="00F274AC" w:rsidRPr="00AB0255" w:rsidRDefault="00F274AC" w:rsidP="00F274AC">
      <w:pPr>
        <w:rPr>
          <w:b/>
          <w:iCs/>
        </w:rPr>
      </w:pPr>
    </w:p>
    <w:p w14:paraId="6B3D6FA7" w14:textId="2A0F9CB3" w:rsidR="004468EA" w:rsidRPr="004468EA" w:rsidRDefault="004468EA" w:rsidP="004468EA">
      <w:pPr>
        <w:pStyle w:val="Heading4"/>
        <w:jc w:val="both"/>
        <w:rPr>
          <w:bCs/>
        </w:rPr>
      </w:pPr>
      <w:r w:rsidRPr="004468EA">
        <w:rPr>
          <w:bCs/>
        </w:rPr>
        <w:t>Step a</w:t>
      </w:r>
      <w:r w:rsidR="00954F6E">
        <w:rPr>
          <w:bCs/>
          <w:lang w:val="en-GB"/>
        </w:rPr>
        <w:t>:</w:t>
      </w:r>
      <w:r w:rsidRPr="004468EA">
        <w:rPr>
          <w:bCs/>
        </w:rPr>
        <w:t xml:space="preserve"> Meter Location </w:t>
      </w:r>
      <w:r w:rsidR="00B51564">
        <w:rPr>
          <w:bCs/>
        </w:rPr>
        <w:t xml:space="preserve">Notes </w:t>
      </w:r>
      <w:r w:rsidRPr="004468EA">
        <w:rPr>
          <w:bCs/>
        </w:rPr>
        <w:t xml:space="preserve">Update [T013.2] </w:t>
      </w:r>
    </w:p>
    <w:p w14:paraId="6B3D6FA8" w14:textId="7DE8AA5B" w:rsidR="00F274AC" w:rsidRPr="00AB0255" w:rsidRDefault="00F274AC" w:rsidP="00097BB0">
      <w:pPr>
        <w:pStyle w:val="StyleBefore6ptLinespacing15lines"/>
        <w:jc w:val="both"/>
        <w:rPr>
          <w:lang w:eastAsia="en-US"/>
        </w:rPr>
      </w:pPr>
      <w:r w:rsidRPr="00AB0255">
        <w:rPr>
          <w:lang w:eastAsia="en-US"/>
        </w:rPr>
        <w:t xml:space="preserve">Within 5 Business Days of becoming aware of a change in meter location, the Licensed Provider </w:t>
      </w:r>
      <w:r>
        <w:rPr>
          <w:lang w:eastAsia="en-US"/>
        </w:rPr>
        <w:t xml:space="preserve">(in respect of market meters) or Scottish Water (in respect of non-market meters) </w:t>
      </w:r>
      <w:r w:rsidRPr="00AB0255">
        <w:rPr>
          <w:lang w:eastAsia="en-US"/>
        </w:rPr>
        <w:t xml:space="preserve">shall also notify the change to the </w:t>
      </w:r>
      <w:r w:rsidR="000A7C72">
        <w:rPr>
          <w:lang w:eastAsia="en-US"/>
        </w:rPr>
        <w:t xml:space="preserve">GIS Z </w:t>
      </w:r>
      <w:r w:rsidR="001C1C81">
        <w:rPr>
          <w:lang w:eastAsia="en-US"/>
        </w:rPr>
        <w:t xml:space="preserve">location notes </w:t>
      </w:r>
      <w:r w:rsidRPr="00AB0255">
        <w:rPr>
          <w:lang w:eastAsia="en-US"/>
        </w:rPr>
        <w:t>using Data Transac</w:t>
      </w:r>
      <w:r>
        <w:rPr>
          <w:lang w:eastAsia="en-US"/>
        </w:rPr>
        <w:t>tion T013.2 (</w:t>
      </w:r>
      <w:r w:rsidR="004C1A70">
        <w:rPr>
          <w:lang w:eastAsia="en-US"/>
        </w:rPr>
        <w:t xml:space="preserve">Submit </w:t>
      </w:r>
      <w:r>
        <w:rPr>
          <w:lang w:eastAsia="en-US"/>
        </w:rPr>
        <w:t xml:space="preserve">Meter </w:t>
      </w:r>
      <w:r w:rsidR="004C1A70">
        <w:rPr>
          <w:lang w:eastAsia="en-US"/>
        </w:rPr>
        <w:t>Location</w:t>
      </w:r>
      <w:r>
        <w:rPr>
          <w:lang w:eastAsia="en-US"/>
        </w:rPr>
        <w:t>).</w:t>
      </w:r>
    </w:p>
    <w:p w14:paraId="6B3D6FA9" w14:textId="77777777" w:rsidR="00F274AC" w:rsidRDefault="00F274AC" w:rsidP="00F274AC">
      <w:pPr>
        <w:spacing w:line="360" w:lineRule="auto"/>
        <w:jc w:val="both"/>
        <w:rPr>
          <w:rFonts w:eastAsia="Times" w:cs="Times New Roman"/>
          <w:b/>
          <w:bCs/>
          <w:color w:val="00436E"/>
          <w:lang w:eastAsia="en-US"/>
        </w:rPr>
      </w:pPr>
    </w:p>
    <w:p w14:paraId="6B3D6FAA" w14:textId="77777777" w:rsidR="00F274AC" w:rsidRPr="00097BB0" w:rsidRDefault="004468EA" w:rsidP="00097BB0">
      <w:pPr>
        <w:pStyle w:val="Heading4"/>
        <w:jc w:val="both"/>
        <w:rPr>
          <w:bCs/>
        </w:rPr>
      </w:pPr>
      <w:r>
        <w:rPr>
          <w:bCs/>
          <w:lang w:val="en-GB"/>
        </w:rPr>
        <w:t>Step b</w:t>
      </w:r>
      <w:r w:rsidR="00A94B2F">
        <w:rPr>
          <w:bCs/>
          <w:lang w:val="en-GB"/>
        </w:rPr>
        <w:t>:</w:t>
      </w:r>
      <w:r>
        <w:rPr>
          <w:bCs/>
          <w:lang w:val="en-GB"/>
        </w:rPr>
        <w:t xml:space="preserve"> </w:t>
      </w:r>
      <w:smartTag w:uri="urn:schemas-microsoft-com:office:smarttags" w:element="stockticker">
        <w:r w:rsidR="00F274AC" w:rsidRPr="00097BB0">
          <w:rPr>
            <w:bCs/>
          </w:rPr>
          <w:t>CMA</w:t>
        </w:r>
      </w:smartTag>
      <w:r w:rsidR="00F274AC" w:rsidRPr="00097BB0">
        <w:rPr>
          <w:bCs/>
        </w:rPr>
        <w:t xml:space="preserve"> Updates Central Systems </w:t>
      </w:r>
    </w:p>
    <w:p w14:paraId="6B3D6FAB" w14:textId="5BF1210F" w:rsidR="00F274AC" w:rsidRPr="00097BB0" w:rsidRDefault="00F274AC" w:rsidP="00097BB0">
      <w:pPr>
        <w:pStyle w:val="StyleBefore6ptLinespacing15lines"/>
        <w:jc w:val="both"/>
        <w:rPr>
          <w:lang w:eastAsia="en-US"/>
        </w:rPr>
      </w:pPr>
      <w:r w:rsidRPr="00097BB0">
        <w:rPr>
          <w:lang w:eastAsia="en-US"/>
        </w:rPr>
        <w:t>Within 1 Business Day of receiving the T013.2 (</w:t>
      </w:r>
      <w:r w:rsidR="006B54BD">
        <w:rPr>
          <w:lang w:eastAsia="en-US"/>
        </w:rPr>
        <w:t>Submit Meter Location</w:t>
      </w:r>
      <w:r w:rsidRPr="00097BB0">
        <w:rPr>
          <w:lang w:eastAsia="en-US"/>
        </w:rPr>
        <w:t>) the CMA will validate the GIS</w:t>
      </w:r>
      <w:r w:rsidR="00BB68EB" w:rsidRPr="00097BB0">
        <w:rPr>
          <w:lang w:eastAsia="en-US"/>
        </w:rPr>
        <w:t xml:space="preserve"> </w:t>
      </w:r>
      <w:r w:rsidRPr="00097BB0">
        <w:rPr>
          <w:lang w:eastAsia="en-US"/>
        </w:rPr>
        <w:t xml:space="preserve">Z location notes before processing the update in the Central Systems. </w:t>
      </w:r>
      <w:proofErr w:type="gramStart"/>
      <w:r w:rsidRPr="004D0F09">
        <w:rPr>
          <w:lang w:eastAsia="en-US"/>
        </w:rPr>
        <w:t>In the event that</w:t>
      </w:r>
      <w:proofErr w:type="gramEnd"/>
      <w:r w:rsidRPr="004D0F09">
        <w:rPr>
          <w:lang w:eastAsia="en-US"/>
        </w:rPr>
        <w:t xml:space="preserve"> </w:t>
      </w:r>
      <w:r>
        <w:rPr>
          <w:lang w:eastAsia="en-US"/>
        </w:rPr>
        <w:t>validation fails, the CMA will issue a T009.1</w:t>
      </w:r>
      <w:r w:rsidRPr="004D0F09">
        <w:rPr>
          <w:lang w:eastAsia="en-US"/>
        </w:rPr>
        <w:t xml:space="preserve"> (</w:t>
      </w:r>
      <w:r w:rsidR="0058541A" w:rsidRPr="0058541A">
        <w:rPr>
          <w:lang w:eastAsia="en-US"/>
        </w:rPr>
        <w:t>Notify Error/Acceptance (</w:t>
      </w:r>
      <w:r w:rsidR="0058541A">
        <w:rPr>
          <w:lang w:eastAsia="en-US"/>
        </w:rPr>
        <w:t>SW</w:t>
      </w:r>
      <w:r w:rsidR="0058541A" w:rsidRPr="0058541A">
        <w:rPr>
          <w:lang w:eastAsia="en-US"/>
        </w:rPr>
        <w:t>)</w:t>
      </w:r>
      <w:r w:rsidRPr="004D0F09">
        <w:rPr>
          <w:lang w:eastAsia="en-US"/>
        </w:rPr>
        <w:t>) to Scottish Water for submissions made by Scottish Water, or a T009.</w:t>
      </w:r>
      <w:r>
        <w:rPr>
          <w:lang w:eastAsia="en-US"/>
        </w:rPr>
        <w:t>0</w:t>
      </w:r>
      <w:r w:rsidRPr="004D0F09">
        <w:rPr>
          <w:lang w:eastAsia="en-US"/>
        </w:rPr>
        <w:t xml:space="preserve"> (</w:t>
      </w:r>
      <w:r w:rsidR="0058541A" w:rsidRPr="0058541A">
        <w:rPr>
          <w:lang w:eastAsia="en-US"/>
        </w:rPr>
        <w:t>Notify Error/Acceptance (LP)</w:t>
      </w:r>
      <w:r w:rsidRPr="004D0F09">
        <w:rPr>
          <w:lang w:eastAsia="en-US"/>
        </w:rPr>
        <w:t>) to the Licensed Provider for submissions made by a Licensed Provider.</w:t>
      </w:r>
      <w:r w:rsidR="004C7312">
        <w:rPr>
          <w:lang w:eastAsia="en-US"/>
        </w:rPr>
        <w:t xml:space="preserve"> Following successful validation, a T009.0</w:t>
      </w:r>
      <w:r w:rsidR="00954F6E">
        <w:rPr>
          <w:lang w:eastAsia="en-US"/>
        </w:rPr>
        <w:t xml:space="preserve"> OK</w:t>
      </w:r>
      <w:r w:rsidR="004C7312">
        <w:rPr>
          <w:lang w:eastAsia="en-US"/>
        </w:rPr>
        <w:t>, or T009.1 OK will be issued to the sender, as appropriate.</w:t>
      </w:r>
    </w:p>
    <w:p w14:paraId="6B3D6FAC" w14:textId="77777777" w:rsidR="00F274AC" w:rsidRPr="00AB0255" w:rsidRDefault="00F274AC" w:rsidP="00F274AC">
      <w:pPr>
        <w:pStyle w:val="Default"/>
        <w:rPr>
          <w:sz w:val="22"/>
          <w:szCs w:val="22"/>
        </w:rPr>
      </w:pPr>
    </w:p>
    <w:p w14:paraId="6B3D6FAD" w14:textId="77777777" w:rsidR="00F274AC" w:rsidRPr="00097BB0" w:rsidRDefault="004468EA" w:rsidP="00097BB0">
      <w:pPr>
        <w:pStyle w:val="Heading4"/>
        <w:jc w:val="both"/>
        <w:rPr>
          <w:bCs/>
        </w:rPr>
      </w:pPr>
      <w:r>
        <w:rPr>
          <w:bCs/>
          <w:lang w:val="en-GB"/>
        </w:rPr>
        <w:t>Step c</w:t>
      </w:r>
      <w:r w:rsidR="00A94B2F">
        <w:rPr>
          <w:bCs/>
          <w:lang w:val="en-GB"/>
        </w:rPr>
        <w:t>:</w:t>
      </w:r>
      <w:r>
        <w:rPr>
          <w:bCs/>
          <w:lang w:val="en-GB"/>
        </w:rPr>
        <w:t xml:space="preserve"> </w:t>
      </w:r>
      <w:smartTag w:uri="urn:schemas-microsoft-com:office:smarttags" w:element="stockticker">
        <w:r w:rsidR="00F274AC" w:rsidRPr="00097BB0">
          <w:rPr>
            <w:bCs/>
          </w:rPr>
          <w:t>CMA</w:t>
        </w:r>
      </w:smartTag>
      <w:r w:rsidR="00F274AC" w:rsidRPr="00097BB0">
        <w:rPr>
          <w:bCs/>
        </w:rPr>
        <w:t xml:space="preserve"> Notifies other appropriate parties [T013.3] </w:t>
      </w:r>
    </w:p>
    <w:p w14:paraId="6B3D6FAE" w14:textId="77777777" w:rsidR="00F274AC" w:rsidRPr="004D0F09" w:rsidRDefault="00F274AC" w:rsidP="00097BB0">
      <w:pPr>
        <w:pStyle w:val="StyleBefore6ptLinespacing15lines"/>
        <w:jc w:val="both"/>
        <w:rPr>
          <w:lang w:eastAsia="en-US"/>
        </w:rPr>
      </w:pPr>
      <w:r w:rsidRPr="004D0F09">
        <w:rPr>
          <w:lang w:eastAsia="en-US"/>
        </w:rPr>
        <w:t>Within 1 Business Day of accepting the T013.2 from a Licensed Provider</w:t>
      </w:r>
      <w:r>
        <w:rPr>
          <w:lang w:eastAsia="en-US"/>
        </w:rPr>
        <w:t>, or from Scottish Water</w:t>
      </w:r>
      <w:r w:rsidRPr="004D0F09">
        <w:rPr>
          <w:lang w:eastAsia="en-US"/>
        </w:rPr>
        <w:t>, the CMA will notify Scottish Water</w:t>
      </w:r>
      <w:r>
        <w:rPr>
          <w:lang w:eastAsia="en-US"/>
        </w:rPr>
        <w:t xml:space="preserve">, or the relevant LP, </w:t>
      </w:r>
      <w:proofErr w:type="gramStart"/>
      <w:r>
        <w:rPr>
          <w:lang w:eastAsia="en-US"/>
        </w:rPr>
        <w:t>as the case may be</w:t>
      </w:r>
      <w:r w:rsidRPr="004D0F09">
        <w:rPr>
          <w:lang w:eastAsia="en-US"/>
        </w:rPr>
        <w:t xml:space="preserve"> and</w:t>
      </w:r>
      <w:proofErr w:type="gramEnd"/>
      <w:r w:rsidRPr="004D0F09">
        <w:rPr>
          <w:lang w:eastAsia="en-US"/>
        </w:rPr>
        <w:t xml:space="preserve"> where applicable the Sewerage Services Licensed Provider of any changes made using Data Transactions T013.3 (Notify </w:t>
      </w:r>
      <w:r>
        <w:rPr>
          <w:lang w:eastAsia="en-US"/>
        </w:rPr>
        <w:t>M</w:t>
      </w:r>
      <w:r w:rsidRPr="004D0F09">
        <w:rPr>
          <w:lang w:eastAsia="en-US"/>
        </w:rPr>
        <w:t>eter Location).</w:t>
      </w:r>
    </w:p>
    <w:p w14:paraId="6B3D6FAF" w14:textId="77777777" w:rsidR="00F274AC" w:rsidRDefault="00F274AC" w:rsidP="005976A2">
      <w:pPr>
        <w:spacing w:line="360" w:lineRule="auto"/>
        <w:jc w:val="both"/>
        <w:rPr>
          <w:rFonts w:eastAsia="Times" w:cs="Times New Roman"/>
          <w:b/>
          <w:bCs/>
          <w:color w:val="00436E"/>
          <w:lang w:eastAsia="en-US"/>
        </w:rPr>
      </w:pPr>
    </w:p>
    <w:p w14:paraId="6B3D6FB0" w14:textId="77777777" w:rsidR="00A94B2F" w:rsidRDefault="00A94B2F" w:rsidP="00A94B2F">
      <w:pPr>
        <w:jc w:val="both"/>
        <w:rPr>
          <w:rFonts w:eastAsia="Times" w:cs="Times New Roman"/>
          <w:b/>
          <w:bCs/>
          <w:color w:val="auto"/>
          <w:lang w:eastAsia="en-US"/>
        </w:rPr>
      </w:pPr>
      <w:r>
        <w:rPr>
          <w:rFonts w:eastAsia="Times" w:cs="Times New Roman"/>
          <w:b/>
          <w:bCs/>
          <w:color w:val="auto"/>
          <w:lang w:eastAsia="en-US"/>
        </w:rPr>
        <w:t>Scottish Water Updates the Meter Chargeable Details</w:t>
      </w:r>
    </w:p>
    <w:p w14:paraId="6B3D6FB1" w14:textId="69237DEA" w:rsidR="00A94B2F" w:rsidRDefault="00A94B2F" w:rsidP="00A94B2F">
      <w:pPr>
        <w:pStyle w:val="Heading4"/>
        <w:spacing w:before="100" w:beforeAutospacing="1"/>
        <w:jc w:val="both"/>
        <w:rPr>
          <w:bCs/>
        </w:rPr>
      </w:pPr>
      <w:r>
        <w:rPr>
          <w:bCs/>
          <w:lang w:val="en-GB"/>
        </w:rPr>
        <w:t xml:space="preserve">Step a: </w:t>
      </w:r>
      <w:r>
        <w:rPr>
          <w:bCs/>
        </w:rPr>
        <w:t>Scottish Water updates meter chargeable details [T014.0]</w:t>
      </w:r>
    </w:p>
    <w:p w14:paraId="6B3D6FB2" w14:textId="478970BF" w:rsidR="00A94B2F" w:rsidRDefault="00A94B2F" w:rsidP="00A94B2F">
      <w:pPr>
        <w:pStyle w:val="StyleBefore6ptLinespacing15lines"/>
        <w:jc w:val="both"/>
        <w:rPr>
          <w:lang w:eastAsia="en-US"/>
        </w:rPr>
      </w:pPr>
      <w:r>
        <w:rPr>
          <w:lang w:eastAsia="en-US"/>
        </w:rPr>
        <w:t xml:space="preserve">If the Chargeable Meter Size or the </w:t>
      </w:r>
      <w:proofErr w:type="gramStart"/>
      <w:r>
        <w:rPr>
          <w:lang w:eastAsia="en-US"/>
        </w:rPr>
        <w:t>Non Return</w:t>
      </w:r>
      <w:proofErr w:type="gramEnd"/>
      <w:r>
        <w:rPr>
          <w:lang w:eastAsia="en-US"/>
        </w:rPr>
        <w:t xml:space="preserve"> to Sewer Allowance at a Supply Point changes, Scottish Water shall notify the revised details to the </w:t>
      </w:r>
      <w:smartTag w:uri="urn:schemas-microsoft-com:office:smarttags" w:element="stockticker">
        <w:r>
          <w:rPr>
            <w:lang w:eastAsia="en-US"/>
          </w:rPr>
          <w:t>CMA</w:t>
        </w:r>
      </w:smartTag>
      <w:r>
        <w:rPr>
          <w:lang w:eastAsia="en-US"/>
        </w:rPr>
        <w:t xml:space="preserve"> using Data Transaction T014.0 (</w:t>
      </w:r>
      <w:r w:rsidR="009147BA" w:rsidRPr="009147BA">
        <w:rPr>
          <w:lang w:eastAsia="en-US"/>
        </w:rPr>
        <w:t>Submit Meter Chargeable Data</w:t>
      </w:r>
      <w:r>
        <w:rPr>
          <w:lang w:eastAsia="en-US"/>
        </w:rPr>
        <w:t>) within 2 Business days of becoming aware of the changed circumstances.</w:t>
      </w:r>
    </w:p>
    <w:p w14:paraId="6B3D6FB3" w14:textId="77777777" w:rsidR="00A94B2F" w:rsidRDefault="00A94B2F" w:rsidP="00A94B2F">
      <w:pPr>
        <w:pStyle w:val="StyleBefore6ptLinespacing15lines"/>
        <w:jc w:val="both"/>
        <w:rPr>
          <w:lang w:eastAsia="en-US"/>
        </w:rPr>
      </w:pPr>
      <w:r>
        <w:rPr>
          <w:lang w:eastAsia="en-US"/>
        </w:rPr>
        <w:t xml:space="preserve">The sequence and timing set out in CSD0206 (Trade Effluent: Processes) should be followed for updating the </w:t>
      </w:r>
      <w:smartTag w:uri="urn:schemas-microsoft-com:office:smarttags" w:element="stockticker">
        <w:r>
          <w:rPr>
            <w:lang w:eastAsia="en-US"/>
          </w:rPr>
          <w:t>CMA</w:t>
        </w:r>
      </w:smartTag>
      <w:r>
        <w:rPr>
          <w:lang w:eastAsia="en-US"/>
        </w:rPr>
        <w:t xml:space="preserve"> regarding Trade Effluent Services if the revised meter chargeable details affect those Services. </w:t>
      </w:r>
    </w:p>
    <w:p w14:paraId="6B3D6FB4" w14:textId="77777777" w:rsidR="00A94B2F" w:rsidRDefault="00A94B2F" w:rsidP="00473A81"/>
    <w:p w14:paraId="6B3D6FB5" w14:textId="77777777" w:rsidR="00A94B2F" w:rsidRDefault="00A94B2F" w:rsidP="00A94B2F">
      <w:pPr>
        <w:pStyle w:val="Heading4"/>
        <w:jc w:val="both"/>
        <w:rPr>
          <w:bCs/>
        </w:rPr>
      </w:pPr>
      <w:r>
        <w:rPr>
          <w:bCs/>
          <w:lang w:val="en-GB"/>
        </w:rPr>
        <w:t xml:space="preserve">Step b: CMA </w:t>
      </w:r>
      <w:r>
        <w:rPr>
          <w:bCs/>
        </w:rPr>
        <w:t xml:space="preserve">Accept or Reject Updates </w:t>
      </w:r>
    </w:p>
    <w:p w14:paraId="6B3D6FB6" w14:textId="77777777" w:rsidR="00A94B2F" w:rsidRDefault="00A94B2F" w:rsidP="00A94B2F">
      <w:pPr>
        <w:pStyle w:val="StyleBefore6ptLinespacing15lines"/>
        <w:jc w:val="both"/>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w:t>
      </w:r>
    </w:p>
    <w:p w14:paraId="6B3D6FB7" w14:textId="7EB71DAF" w:rsidR="00A94B2F" w:rsidRDefault="00A94B2F" w:rsidP="00A94B2F">
      <w:pPr>
        <w:spacing w:line="360" w:lineRule="auto"/>
        <w:jc w:val="both"/>
        <w:rPr>
          <w:lang w:eastAsia="en-US"/>
        </w:rPr>
      </w:pPr>
      <w:r>
        <w:rPr>
          <w:lang w:eastAsia="en-US"/>
        </w:rPr>
        <w:t>In the event of a rejection, Scottish Water will be notified using the Data Transaction T009.1 (</w:t>
      </w:r>
      <w:r w:rsidR="00B42174" w:rsidRPr="00B42174">
        <w:rPr>
          <w:lang w:eastAsia="en-US"/>
        </w:rPr>
        <w:t>Notify Error/Acceptance (</w:t>
      </w:r>
      <w:r w:rsidR="00B42174">
        <w:rPr>
          <w:lang w:eastAsia="en-US"/>
        </w:rPr>
        <w:t>SW</w:t>
      </w:r>
      <w:r w:rsidR="00B42174" w:rsidRPr="00B42174">
        <w:rPr>
          <w:lang w:eastAsia="en-US"/>
        </w:rPr>
        <w:t>)</w:t>
      </w:r>
      <w:r>
        <w:rPr>
          <w:lang w:eastAsia="en-US"/>
        </w:rPr>
        <w:t>).</w:t>
      </w:r>
    </w:p>
    <w:p w14:paraId="6B3D6FB8" w14:textId="77777777" w:rsidR="00A94B2F" w:rsidRDefault="00A94B2F" w:rsidP="00A94B2F">
      <w:pPr>
        <w:spacing w:line="360" w:lineRule="auto"/>
        <w:rPr>
          <w:lang w:eastAsia="en-US"/>
        </w:rPr>
      </w:pPr>
    </w:p>
    <w:p w14:paraId="6B3D6FB9" w14:textId="77777777" w:rsidR="00A94B2F" w:rsidRDefault="00A94B2F" w:rsidP="00A94B2F">
      <w:pPr>
        <w:pStyle w:val="Heading4"/>
        <w:jc w:val="both"/>
        <w:rPr>
          <w:bCs/>
        </w:rPr>
      </w:pPr>
      <w:r>
        <w:rPr>
          <w:bCs/>
          <w:lang w:val="en-GB"/>
        </w:rPr>
        <w:t xml:space="preserve">Step c: </w:t>
      </w:r>
      <w:r>
        <w:rPr>
          <w:bCs/>
        </w:rPr>
        <w:t xml:space="preserve">Notify changes [T014.1] </w:t>
      </w:r>
    </w:p>
    <w:p w14:paraId="6B3D6FBA" w14:textId="5BC66F2D" w:rsidR="00A94B2F" w:rsidRDefault="00A94B2F" w:rsidP="00A94B2F">
      <w:pPr>
        <w:pStyle w:val="StyleBefore6ptLinespacing15lines"/>
        <w:jc w:val="both"/>
        <w:rPr>
          <w:lang w:eastAsia="en-US"/>
        </w:rPr>
      </w:pPr>
      <w:r>
        <w:rPr>
          <w:lang w:eastAsia="en-US"/>
        </w:rPr>
        <w:t>If the T014.0</w:t>
      </w:r>
      <w:r w:rsidR="009147BA">
        <w:rPr>
          <w:lang w:eastAsia="en-US"/>
        </w:rPr>
        <w:t xml:space="preserve"> (</w:t>
      </w:r>
      <w:r w:rsidR="009147BA" w:rsidRPr="009147BA">
        <w:rPr>
          <w:lang w:eastAsia="en-US"/>
        </w:rPr>
        <w:t>Submit Meter Chargeable Data</w:t>
      </w:r>
      <w:r w:rsidR="009147BA">
        <w:rPr>
          <w:lang w:eastAsia="en-US"/>
        </w:rPr>
        <w:t>)</w:t>
      </w:r>
      <w:r>
        <w:rPr>
          <w:lang w:eastAsia="en-US"/>
        </w:rPr>
        <w:t xml:space="preserve"> is accepted, the </w:t>
      </w:r>
      <w:smartTag w:uri="urn:schemas-microsoft-com:office:smarttags" w:element="stockticker">
        <w:r>
          <w:rPr>
            <w:lang w:eastAsia="en-US"/>
          </w:rPr>
          <w:t>CMA</w:t>
        </w:r>
      </w:smartTag>
      <w:r>
        <w:rPr>
          <w:lang w:eastAsia="en-US"/>
        </w:rPr>
        <w:t xml:space="preserve"> will upload the relevant data to the Central Systems and notify the Licensed Provider(s) that the changes have been made, using the Data Transaction T014.1 (Notify Meter Chargeable</w:t>
      </w:r>
      <w:r w:rsidR="00D541E6">
        <w:rPr>
          <w:lang w:eastAsia="en-US"/>
        </w:rPr>
        <w:t xml:space="preserve"> Data</w:t>
      </w:r>
      <w:r>
        <w:rPr>
          <w:lang w:eastAsia="en-US"/>
        </w:rPr>
        <w:t xml:space="preserve">) within 1 </w:t>
      </w:r>
      <w:proofErr w:type="gramStart"/>
      <w:r>
        <w:rPr>
          <w:lang w:eastAsia="en-US"/>
        </w:rPr>
        <w:t>Business day</w:t>
      </w:r>
      <w:proofErr w:type="gramEnd"/>
      <w:r>
        <w:rPr>
          <w:lang w:eastAsia="en-US"/>
        </w:rPr>
        <w:t xml:space="preserve"> of receiving the Data Transaction.</w:t>
      </w:r>
    </w:p>
    <w:p w14:paraId="6B3D6FBB" w14:textId="77777777" w:rsidR="00A94B2F" w:rsidRDefault="00A94B2F" w:rsidP="00A94B2F">
      <w:pPr>
        <w:spacing w:line="360" w:lineRule="auto"/>
        <w:jc w:val="both"/>
        <w:rPr>
          <w:rFonts w:eastAsia="Times" w:cs="Times New Roman"/>
          <w:b/>
          <w:bCs/>
          <w:color w:val="auto"/>
          <w:lang w:eastAsia="en-US"/>
        </w:rPr>
      </w:pPr>
      <w:proofErr w:type="gramStart"/>
      <w:r>
        <w:rPr>
          <w:lang w:eastAsia="en-US"/>
        </w:rPr>
        <w:t>In the event that</w:t>
      </w:r>
      <w:proofErr w:type="gramEnd"/>
      <w:r>
        <w:rPr>
          <w:lang w:eastAsia="en-US"/>
        </w:rPr>
        <w:t xml:space="preserve"> any updates to Trade Effluent Services are also provided, these will be notified to the Licensed Provider(s) in accordance with CSD0206 (Trade Effluent Services).</w:t>
      </w:r>
    </w:p>
    <w:p w14:paraId="6B3D6FBC" w14:textId="77777777" w:rsidR="00A94B2F" w:rsidRDefault="00A94B2F" w:rsidP="005976A2">
      <w:pPr>
        <w:spacing w:line="360" w:lineRule="auto"/>
        <w:jc w:val="both"/>
        <w:rPr>
          <w:rFonts w:eastAsia="Times" w:cs="Times New Roman"/>
          <w:b/>
          <w:bCs/>
          <w:color w:val="auto"/>
          <w:lang w:eastAsia="en-US"/>
        </w:rPr>
      </w:pPr>
    </w:p>
    <w:p w14:paraId="6B3D6FBD" w14:textId="77777777" w:rsidR="00F20717" w:rsidRPr="004468EA" w:rsidRDefault="00F20717" w:rsidP="005976A2">
      <w:pPr>
        <w:spacing w:line="360" w:lineRule="auto"/>
        <w:jc w:val="both"/>
        <w:rPr>
          <w:rFonts w:eastAsia="Times" w:cs="Times New Roman"/>
          <w:b/>
          <w:bCs/>
          <w:color w:val="auto"/>
          <w:lang w:eastAsia="en-US"/>
        </w:rPr>
      </w:pPr>
      <w:r w:rsidRPr="004468EA">
        <w:rPr>
          <w:rFonts w:eastAsia="Times" w:cs="Times New Roman"/>
          <w:b/>
          <w:bCs/>
          <w:color w:val="auto"/>
          <w:lang w:eastAsia="en-US"/>
        </w:rPr>
        <w:t>Correcting inaccurate consumption from a Faulty/Damaged Meter</w:t>
      </w:r>
    </w:p>
    <w:p w14:paraId="6B3D6FBE" w14:textId="77777777" w:rsidR="00F20717" w:rsidRDefault="00F20717" w:rsidP="005976A2">
      <w:pPr>
        <w:pStyle w:val="StyleBefore6ptLinespacing15lines"/>
        <w:jc w:val="both"/>
      </w:pPr>
      <w:r>
        <w:t xml:space="preserve">Where a faulty meter is identified following a meter fault investigation arising under Process 10 of the Operational Code, or where Scottish Water become aware of a damaged meter, Scottish Water will confirm this to the Licensed Provider(s) and the </w:t>
      </w:r>
      <w:smartTag w:uri="urn:schemas-microsoft-com:office:smarttags" w:element="stockticker">
        <w:r>
          <w:t>CMA</w:t>
        </w:r>
      </w:smartTag>
      <w:r>
        <w:t xml:space="preserve">.  The period and extent of the under or over recording from the faulty or damaged meter will be determined by the </w:t>
      </w:r>
      <w:smartTag w:uri="urn:schemas-microsoft-com:office:smarttags" w:element="stockticker">
        <w:r>
          <w:t>CMA</w:t>
        </w:r>
      </w:smartTag>
      <w:r>
        <w:t xml:space="preserve"> and Scottish Water shall provide information from their investigation on request </w:t>
      </w:r>
      <w:r w:rsidR="004468EA">
        <w:t>t</w:t>
      </w:r>
      <w:r>
        <w:t xml:space="preserve">o the </w:t>
      </w:r>
      <w:smartTag w:uri="urn:schemas-microsoft-com:office:smarttags" w:element="stockticker">
        <w:r>
          <w:t>CMA</w:t>
        </w:r>
      </w:smartTag>
      <w:r>
        <w:t xml:space="preserve">.  </w:t>
      </w:r>
    </w:p>
    <w:p w14:paraId="6B3D6FBF" w14:textId="77777777" w:rsidR="00F20717" w:rsidRPr="00F46553" w:rsidRDefault="00702C96" w:rsidP="00816BDF">
      <w:pPr>
        <w:pStyle w:val="StyleHeading2NotBoldNotItalicCustomColorRGB0671102"/>
        <w:numPr>
          <w:ilvl w:val="1"/>
          <w:numId w:val="28"/>
        </w:numPr>
      </w:pPr>
      <w:bookmarkStart w:id="50" w:name="_Ref161625462"/>
      <w:bookmarkStart w:id="51" w:name="_Toc173917333"/>
      <w:r>
        <w:br w:type="page"/>
      </w:r>
      <w:bookmarkStart w:id="52" w:name="_Toc13212114"/>
      <w:r w:rsidR="00816BDF">
        <w:lastRenderedPageBreak/>
        <w:t xml:space="preserve">Meter Data Update </w:t>
      </w:r>
      <w:r w:rsidR="00F20717" w:rsidRPr="00F46553">
        <w:t>Process Diagram</w:t>
      </w:r>
      <w:bookmarkEnd w:id="50"/>
      <w:bookmarkEnd w:id="51"/>
      <w:bookmarkEnd w:id="52"/>
    </w:p>
    <w:p w14:paraId="6B3D6FC0" w14:textId="4EE1B354" w:rsidR="00F20717" w:rsidRDefault="0065543C" w:rsidP="005976A2">
      <w:pPr>
        <w:spacing w:line="360" w:lineRule="auto"/>
      </w:pPr>
      <w:r>
        <w:object w:dxaOrig="8963" w:dyaOrig="13031" w14:anchorId="6B3D705A">
          <v:shape id="_x0000_i1031" type="#_x0000_t75" style="width:414.6pt;height:602.4pt" o:ole="">
            <v:imagedata r:id="rId30" o:title=""/>
          </v:shape>
          <o:OLEObject Type="Embed" ProgID="Visio.Drawing.11" ShapeID="_x0000_i1031" DrawAspect="Content" ObjectID="_1837674444" r:id="rId31"/>
        </w:object>
      </w:r>
    </w:p>
    <w:p w14:paraId="6B3D6FC1" w14:textId="77777777" w:rsidR="00947899" w:rsidRDefault="00947899" w:rsidP="005976A2">
      <w:pPr>
        <w:pStyle w:val="StyleHeading2NotBoldNotItalicCustomColorRGB067110"/>
        <w:sectPr w:rsidR="00947899" w:rsidSect="005839C6">
          <w:footerReference w:type="default" r:id="rId32"/>
          <w:footerReference w:type="first" r:id="rId33"/>
          <w:pgSz w:w="11907" w:h="16840" w:code="9"/>
          <w:pgMar w:top="1418" w:right="1797" w:bottom="-1588" w:left="1797" w:header="709" w:footer="737" w:gutter="0"/>
          <w:pgBorders>
            <w:bottom w:val="single" w:sz="4" w:space="16" w:color="auto"/>
          </w:pgBorders>
          <w:cols w:space="708"/>
          <w:docGrid w:linePitch="360"/>
        </w:sectPr>
      </w:pPr>
      <w:bookmarkStart w:id="53" w:name="_Ref161625486"/>
      <w:bookmarkStart w:id="54" w:name="_Toc173917334"/>
    </w:p>
    <w:p w14:paraId="6B3D6FC2" w14:textId="77777777" w:rsidR="00257181" w:rsidRDefault="00816BDF" w:rsidP="00816BDF">
      <w:pPr>
        <w:pStyle w:val="StyleHeading2NotBoldNotItalicCustomColorRGB0671102"/>
        <w:numPr>
          <w:ilvl w:val="1"/>
          <w:numId w:val="28"/>
        </w:numPr>
      </w:pPr>
      <w:bookmarkStart w:id="55" w:name="_Toc13212115"/>
      <w:r>
        <w:lastRenderedPageBreak/>
        <w:t xml:space="preserve">Meter Data Update </w:t>
      </w:r>
      <w:r w:rsidR="00257181">
        <w:t>Interface and Timetable Requirements</w:t>
      </w:r>
      <w:bookmarkEnd w:id="53"/>
      <w:bookmarkEnd w:id="54"/>
      <w:bookmarkEnd w:id="55"/>
    </w:p>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B3D6FCA" w14:textId="77777777">
        <w:trPr>
          <w:cantSplit/>
          <w:trHeight w:val="480"/>
          <w:tblHeader/>
        </w:trPr>
        <w:tc>
          <w:tcPr>
            <w:tcW w:w="1559" w:type="dxa"/>
            <w:shd w:val="clear" w:color="auto" w:fill="E6E6E6"/>
          </w:tcPr>
          <w:p w14:paraId="6B3D6FC3" w14:textId="77777777" w:rsidR="00F20717" w:rsidRDefault="005C0DAD" w:rsidP="00947899">
            <w:pPr>
              <w:spacing w:before="40" w:after="40"/>
              <w:rPr>
                <w:sz w:val="18"/>
                <w:szCs w:val="18"/>
              </w:rPr>
            </w:pPr>
            <w:r>
              <w:rPr>
                <w:sz w:val="18"/>
                <w:szCs w:val="18"/>
              </w:rPr>
              <w:t>Process</w:t>
            </w:r>
          </w:p>
        </w:tc>
        <w:tc>
          <w:tcPr>
            <w:tcW w:w="2268" w:type="dxa"/>
            <w:shd w:val="clear" w:color="auto" w:fill="E6E6E6"/>
          </w:tcPr>
          <w:p w14:paraId="6B3D6FC4"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B3D6FC5"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B3D6FC6"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B3D6FC7"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B3D6FC8"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B3D6FC9" w14:textId="77777777" w:rsidR="00F20717" w:rsidRDefault="00F20717" w:rsidP="00947899">
            <w:pPr>
              <w:spacing w:before="40" w:after="40"/>
              <w:rPr>
                <w:sz w:val="18"/>
                <w:szCs w:val="18"/>
              </w:rPr>
            </w:pPr>
            <w:r>
              <w:rPr>
                <w:sz w:val="18"/>
                <w:szCs w:val="18"/>
              </w:rPr>
              <w:t>Indicative Data Transaction ID</w:t>
            </w:r>
          </w:p>
        </w:tc>
      </w:tr>
      <w:tr w:rsidR="00445E7A" w14:paraId="6B3D6FD2" w14:textId="77777777">
        <w:trPr>
          <w:trHeight w:val="480"/>
        </w:trPr>
        <w:tc>
          <w:tcPr>
            <w:tcW w:w="1559" w:type="dxa"/>
            <w:vMerge w:val="restart"/>
          </w:tcPr>
          <w:p w14:paraId="6B3D6FCB" w14:textId="77777777" w:rsidR="00445E7A" w:rsidRPr="003367C5" w:rsidRDefault="00445E7A" w:rsidP="00947899">
            <w:pPr>
              <w:spacing w:before="40" w:after="40"/>
              <w:rPr>
                <w:b/>
                <w:sz w:val="18"/>
                <w:szCs w:val="18"/>
              </w:rPr>
            </w:pPr>
            <w:r>
              <w:rPr>
                <w:b/>
                <w:sz w:val="18"/>
                <w:szCs w:val="18"/>
              </w:rPr>
              <w:t>Meter Network Updates</w:t>
            </w:r>
          </w:p>
        </w:tc>
        <w:tc>
          <w:tcPr>
            <w:tcW w:w="2268" w:type="dxa"/>
          </w:tcPr>
          <w:p w14:paraId="6B3D6FCC" w14:textId="77777777" w:rsidR="00445E7A" w:rsidRDefault="00445E7A" w:rsidP="00947899">
            <w:pPr>
              <w:spacing w:before="40" w:after="40"/>
              <w:rPr>
                <w:sz w:val="18"/>
                <w:szCs w:val="18"/>
              </w:rPr>
            </w:pPr>
            <w:r>
              <w:rPr>
                <w:sz w:val="18"/>
                <w:szCs w:val="18"/>
              </w:rPr>
              <w:t xml:space="preserve">Update Meter Network details </w:t>
            </w:r>
          </w:p>
        </w:tc>
        <w:tc>
          <w:tcPr>
            <w:tcW w:w="993" w:type="dxa"/>
          </w:tcPr>
          <w:p w14:paraId="6B3D6FCD" w14:textId="77777777" w:rsidR="00445E7A" w:rsidRDefault="00445E7A" w:rsidP="00947899">
            <w:pPr>
              <w:spacing w:before="40" w:after="40"/>
              <w:rPr>
                <w:sz w:val="18"/>
                <w:szCs w:val="18"/>
              </w:rPr>
            </w:pPr>
            <w:r>
              <w:rPr>
                <w:sz w:val="18"/>
                <w:szCs w:val="18"/>
              </w:rPr>
              <w:t>SW</w:t>
            </w:r>
          </w:p>
        </w:tc>
        <w:tc>
          <w:tcPr>
            <w:tcW w:w="1275" w:type="dxa"/>
          </w:tcPr>
          <w:p w14:paraId="6B3D6FCE" w14:textId="77777777" w:rsidR="00445E7A" w:rsidRDefault="00445E7A" w:rsidP="00947899">
            <w:pPr>
              <w:spacing w:before="40" w:after="40"/>
              <w:rPr>
                <w:sz w:val="18"/>
                <w:szCs w:val="18"/>
              </w:rPr>
            </w:pPr>
            <w:r>
              <w:rPr>
                <w:sz w:val="18"/>
                <w:szCs w:val="18"/>
              </w:rPr>
              <w:t>CMA</w:t>
            </w:r>
          </w:p>
        </w:tc>
        <w:tc>
          <w:tcPr>
            <w:tcW w:w="2127" w:type="dxa"/>
          </w:tcPr>
          <w:p w14:paraId="6B3D6FCF" w14:textId="77777777" w:rsidR="00445E7A" w:rsidRDefault="00000810" w:rsidP="00947899">
            <w:pPr>
              <w:spacing w:before="40" w:after="40"/>
              <w:rPr>
                <w:sz w:val="18"/>
                <w:szCs w:val="18"/>
              </w:rPr>
            </w:pPr>
            <w:r>
              <w:rPr>
                <w:sz w:val="18"/>
                <w:szCs w:val="18"/>
              </w:rPr>
              <w:t>Within 2BDs</w:t>
            </w:r>
          </w:p>
        </w:tc>
        <w:tc>
          <w:tcPr>
            <w:tcW w:w="3685" w:type="dxa"/>
          </w:tcPr>
          <w:p w14:paraId="6B3D6FD0" w14:textId="77777777" w:rsidR="00445E7A" w:rsidRDefault="00000810" w:rsidP="00947899">
            <w:pPr>
              <w:spacing w:before="40" w:after="40"/>
              <w:rPr>
                <w:sz w:val="18"/>
                <w:szCs w:val="18"/>
              </w:rPr>
            </w:pPr>
            <w:r w:rsidRPr="004A2E5D">
              <w:rPr>
                <w:rFonts w:cs="Times New Roman"/>
              </w:rPr>
              <w:t>Main Meter and Sub Meter must already exist in the Central Systems. Main Meter(s) must be associated to a</w:t>
            </w:r>
            <w:r w:rsidRPr="009244AC">
              <w:rPr>
                <w:color w:val="auto"/>
                <w:sz w:val="18"/>
              </w:rPr>
              <w:t xml:space="preserve"> Main SPID. Sub Meter(s) </w:t>
            </w:r>
            <w:r w:rsidRPr="004A2E5D">
              <w:rPr>
                <w:rFonts w:cs="Times New Roman"/>
              </w:rPr>
              <w:t xml:space="preserve">must be associated to a different Sub SPID unless the Sub Meter is </w:t>
            </w:r>
            <w:r>
              <w:rPr>
                <w:rFonts w:cs="Times New Roman"/>
              </w:rPr>
              <w:t xml:space="preserve">a </w:t>
            </w:r>
            <w:r w:rsidRPr="004A2E5D">
              <w:rPr>
                <w:rFonts w:cs="Times New Roman"/>
              </w:rPr>
              <w:t>Non-Market Meter</w:t>
            </w:r>
            <w:r>
              <w:rPr>
                <w:rFonts w:cs="Times New Roman"/>
              </w:rPr>
              <w:t>,</w:t>
            </w:r>
            <w:r w:rsidRPr="004A2E5D">
              <w:rPr>
                <w:rFonts w:cs="Times New Roman"/>
              </w:rPr>
              <w:t xml:space="preserve"> in which case there must be no Sub SPID</w:t>
            </w:r>
          </w:p>
        </w:tc>
        <w:tc>
          <w:tcPr>
            <w:tcW w:w="1701" w:type="dxa"/>
          </w:tcPr>
          <w:p w14:paraId="6B3D6FD1" w14:textId="77777777" w:rsidR="00445E7A" w:rsidRDefault="00445E7A" w:rsidP="00947899">
            <w:pPr>
              <w:spacing w:before="40" w:after="40"/>
              <w:rPr>
                <w:sz w:val="18"/>
                <w:szCs w:val="18"/>
              </w:rPr>
            </w:pPr>
            <w:r>
              <w:rPr>
                <w:sz w:val="18"/>
                <w:szCs w:val="18"/>
              </w:rPr>
              <w:t>T036.0</w:t>
            </w:r>
          </w:p>
        </w:tc>
      </w:tr>
      <w:tr w:rsidR="00445E7A" w14:paraId="6B3D6FDA" w14:textId="77777777">
        <w:trPr>
          <w:trHeight w:val="480"/>
        </w:trPr>
        <w:tc>
          <w:tcPr>
            <w:tcW w:w="1559" w:type="dxa"/>
            <w:vMerge/>
          </w:tcPr>
          <w:p w14:paraId="6B3D6FD3" w14:textId="77777777" w:rsidR="00445E7A" w:rsidRPr="003367C5" w:rsidRDefault="00445E7A" w:rsidP="00947899">
            <w:pPr>
              <w:spacing w:before="40" w:after="40"/>
              <w:rPr>
                <w:b/>
                <w:sz w:val="18"/>
                <w:szCs w:val="18"/>
              </w:rPr>
            </w:pPr>
          </w:p>
        </w:tc>
        <w:tc>
          <w:tcPr>
            <w:tcW w:w="2268" w:type="dxa"/>
          </w:tcPr>
          <w:p w14:paraId="6B3D6FD4" w14:textId="77777777" w:rsidR="00445E7A" w:rsidRDefault="00445E7A" w:rsidP="00947899">
            <w:pPr>
              <w:spacing w:before="40" w:after="40"/>
              <w:rPr>
                <w:sz w:val="18"/>
                <w:szCs w:val="18"/>
              </w:rPr>
            </w:pPr>
            <w:r>
              <w:rPr>
                <w:sz w:val="18"/>
                <w:szCs w:val="18"/>
              </w:rPr>
              <w:t>Accept or reject</w:t>
            </w:r>
          </w:p>
        </w:tc>
        <w:tc>
          <w:tcPr>
            <w:tcW w:w="993" w:type="dxa"/>
          </w:tcPr>
          <w:p w14:paraId="6B3D6FD5" w14:textId="77777777" w:rsidR="00445E7A" w:rsidRDefault="009C1BB4" w:rsidP="00947899">
            <w:pPr>
              <w:spacing w:before="40" w:after="40"/>
              <w:rPr>
                <w:sz w:val="18"/>
                <w:szCs w:val="18"/>
              </w:rPr>
            </w:pPr>
            <w:r>
              <w:rPr>
                <w:sz w:val="18"/>
                <w:szCs w:val="18"/>
              </w:rPr>
              <w:t xml:space="preserve">CMA </w:t>
            </w:r>
          </w:p>
        </w:tc>
        <w:tc>
          <w:tcPr>
            <w:tcW w:w="1275" w:type="dxa"/>
          </w:tcPr>
          <w:p w14:paraId="6B3D6FD6" w14:textId="77777777" w:rsidR="00445E7A" w:rsidRDefault="009C1BB4" w:rsidP="00947899">
            <w:pPr>
              <w:spacing w:before="40" w:after="40"/>
              <w:rPr>
                <w:sz w:val="18"/>
                <w:szCs w:val="18"/>
              </w:rPr>
            </w:pPr>
            <w:r>
              <w:rPr>
                <w:sz w:val="18"/>
                <w:szCs w:val="18"/>
              </w:rPr>
              <w:t>Internal</w:t>
            </w:r>
          </w:p>
        </w:tc>
        <w:tc>
          <w:tcPr>
            <w:tcW w:w="2127" w:type="dxa"/>
          </w:tcPr>
          <w:p w14:paraId="6B3D6FD7" w14:textId="77777777" w:rsidR="00445E7A" w:rsidRDefault="00445E7A" w:rsidP="00947899">
            <w:pPr>
              <w:spacing w:before="40" w:after="40"/>
              <w:rPr>
                <w:sz w:val="18"/>
                <w:szCs w:val="18"/>
              </w:rPr>
            </w:pPr>
          </w:p>
        </w:tc>
        <w:tc>
          <w:tcPr>
            <w:tcW w:w="3685" w:type="dxa"/>
          </w:tcPr>
          <w:p w14:paraId="6B3D6FD8" w14:textId="77777777" w:rsidR="00445E7A" w:rsidRDefault="00445E7A" w:rsidP="00947899">
            <w:pPr>
              <w:spacing w:before="40" w:after="40"/>
              <w:rPr>
                <w:sz w:val="18"/>
                <w:szCs w:val="18"/>
              </w:rPr>
            </w:pPr>
          </w:p>
        </w:tc>
        <w:tc>
          <w:tcPr>
            <w:tcW w:w="1701" w:type="dxa"/>
          </w:tcPr>
          <w:p w14:paraId="6B3D6FD9" w14:textId="77777777" w:rsidR="00445E7A" w:rsidRDefault="00445E7A" w:rsidP="00947899">
            <w:pPr>
              <w:spacing w:before="40" w:after="40"/>
              <w:rPr>
                <w:sz w:val="18"/>
                <w:szCs w:val="18"/>
              </w:rPr>
            </w:pPr>
          </w:p>
        </w:tc>
      </w:tr>
      <w:tr w:rsidR="00445E7A" w14:paraId="6B3D6FE2" w14:textId="77777777">
        <w:trPr>
          <w:trHeight w:val="480"/>
        </w:trPr>
        <w:tc>
          <w:tcPr>
            <w:tcW w:w="1559" w:type="dxa"/>
            <w:vMerge/>
          </w:tcPr>
          <w:p w14:paraId="6B3D6FDB" w14:textId="77777777" w:rsidR="00445E7A" w:rsidRPr="003367C5" w:rsidRDefault="00445E7A" w:rsidP="00947899">
            <w:pPr>
              <w:spacing w:before="40" w:after="40"/>
              <w:rPr>
                <w:b/>
                <w:sz w:val="18"/>
                <w:szCs w:val="18"/>
              </w:rPr>
            </w:pPr>
          </w:p>
        </w:tc>
        <w:tc>
          <w:tcPr>
            <w:tcW w:w="2268" w:type="dxa"/>
          </w:tcPr>
          <w:p w14:paraId="6B3D6FDC" w14:textId="77777777" w:rsidR="00445E7A" w:rsidRDefault="00445E7A" w:rsidP="00947899">
            <w:pPr>
              <w:spacing w:before="40" w:after="40"/>
              <w:rPr>
                <w:sz w:val="18"/>
                <w:szCs w:val="18"/>
              </w:rPr>
            </w:pPr>
            <w:r>
              <w:rPr>
                <w:sz w:val="18"/>
                <w:szCs w:val="18"/>
              </w:rPr>
              <w:t>Notify changes</w:t>
            </w:r>
          </w:p>
        </w:tc>
        <w:tc>
          <w:tcPr>
            <w:tcW w:w="993" w:type="dxa"/>
          </w:tcPr>
          <w:p w14:paraId="6B3D6FDD" w14:textId="77777777" w:rsidR="00445E7A" w:rsidRDefault="009C1BB4" w:rsidP="00947899">
            <w:pPr>
              <w:spacing w:before="40" w:after="40"/>
              <w:rPr>
                <w:sz w:val="18"/>
                <w:szCs w:val="18"/>
              </w:rPr>
            </w:pPr>
            <w:r>
              <w:rPr>
                <w:sz w:val="18"/>
                <w:szCs w:val="18"/>
              </w:rPr>
              <w:t>CMA</w:t>
            </w:r>
          </w:p>
        </w:tc>
        <w:tc>
          <w:tcPr>
            <w:tcW w:w="1275" w:type="dxa"/>
          </w:tcPr>
          <w:p w14:paraId="6B3D6FDE" w14:textId="77777777" w:rsidR="00445E7A" w:rsidRDefault="009C1BB4" w:rsidP="00947899">
            <w:pPr>
              <w:spacing w:before="40" w:after="40"/>
              <w:rPr>
                <w:sz w:val="18"/>
                <w:szCs w:val="18"/>
              </w:rPr>
            </w:pPr>
            <w:r>
              <w:rPr>
                <w:sz w:val="18"/>
                <w:szCs w:val="18"/>
              </w:rPr>
              <w:t>LP</w:t>
            </w:r>
          </w:p>
        </w:tc>
        <w:tc>
          <w:tcPr>
            <w:tcW w:w="2127" w:type="dxa"/>
          </w:tcPr>
          <w:p w14:paraId="6B3D6FDF" w14:textId="77777777" w:rsidR="00445E7A" w:rsidRDefault="00000810" w:rsidP="00947899">
            <w:pPr>
              <w:spacing w:before="40" w:after="40"/>
              <w:rPr>
                <w:sz w:val="18"/>
                <w:szCs w:val="18"/>
              </w:rPr>
            </w:pPr>
            <w:r>
              <w:rPr>
                <w:sz w:val="18"/>
                <w:szCs w:val="18"/>
              </w:rPr>
              <w:t>Within 1 BD</w:t>
            </w:r>
          </w:p>
        </w:tc>
        <w:tc>
          <w:tcPr>
            <w:tcW w:w="3685" w:type="dxa"/>
          </w:tcPr>
          <w:p w14:paraId="6B3D6FE0" w14:textId="77777777" w:rsidR="00445E7A" w:rsidRDefault="00445E7A" w:rsidP="00947899">
            <w:pPr>
              <w:spacing w:before="40" w:after="40"/>
              <w:rPr>
                <w:sz w:val="18"/>
                <w:szCs w:val="18"/>
              </w:rPr>
            </w:pPr>
          </w:p>
        </w:tc>
        <w:tc>
          <w:tcPr>
            <w:tcW w:w="1701" w:type="dxa"/>
          </w:tcPr>
          <w:p w14:paraId="7706BB34" w14:textId="77777777" w:rsidR="00445E7A" w:rsidRDefault="00000810" w:rsidP="00947899">
            <w:pPr>
              <w:spacing w:before="40" w:after="40"/>
              <w:rPr>
                <w:sz w:val="18"/>
                <w:szCs w:val="18"/>
              </w:rPr>
            </w:pPr>
            <w:r>
              <w:rPr>
                <w:sz w:val="18"/>
                <w:szCs w:val="18"/>
              </w:rPr>
              <w:t>T036.1</w:t>
            </w:r>
          </w:p>
          <w:p w14:paraId="6B3D6FE1" w14:textId="42A3BFD6" w:rsidR="00234EE4" w:rsidRDefault="00234EE4" w:rsidP="00947899">
            <w:pPr>
              <w:spacing w:before="40" w:after="40"/>
              <w:rPr>
                <w:sz w:val="18"/>
                <w:szCs w:val="18"/>
              </w:rPr>
            </w:pPr>
            <w:r>
              <w:rPr>
                <w:sz w:val="18"/>
                <w:szCs w:val="18"/>
              </w:rPr>
              <w:t>T036.2</w:t>
            </w:r>
          </w:p>
        </w:tc>
      </w:tr>
      <w:tr w:rsidR="00445E7A" w14:paraId="6B3D6FE4" w14:textId="77777777" w:rsidTr="00445E7A">
        <w:trPr>
          <w:trHeight w:val="373"/>
        </w:trPr>
        <w:tc>
          <w:tcPr>
            <w:tcW w:w="13608" w:type="dxa"/>
            <w:gridSpan w:val="7"/>
          </w:tcPr>
          <w:p w14:paraId="6B3D6FE3" w14:textId="77777777" w:rsidR="00445E7A" w:rsidRDefault="00445E7A" w:rsidP="00947899">
            <w:pPr>
              <w:spacing w:before="40" w:after="40"/>
              <w:rPr>
                <w:sz w:val="18"/>
                <w:szCs w:val="18"/>
              </w:rPr>
            </w:pPr>
          </w:p>
        </w:tc>
      </w:tr>
      <w:tr w:rsidR="005C0DAD" w14:paraId="6B3D6FF0" w14:textId="77777777">
        <w:trPr>
          <w:trHeight w:val="480"/>
        </w:trPr>
        <w:tc>
          <w:tcPr>
            <w:tcW w:w="1559" w:type="dxa"/>
            <w:vMerge w:val="restart"/>
          </w:tcPr>
          <w:p w14:paraId="6B3D6FE5" w14:textId="77777777" w:rsidR="005C0DAD" w:rsidRPr="003367C5" w:rsidRDefault="005C0DAD" w:rsidP="00947899">
            <w:pPr>
              <w:spacing w:before="40" w:after="40"/>
              <w:rPr>
                <w:b/>
                <w:sz w:val="18"/>
                <w:szCs w:val="18"/>
              </w:rPr>
            </w:pPr>
            <w:r w:rsidRPr="003367C5">
              <w:rPr>
                <w:b/>
                <w:sz w:val="18"/>
                <w:szCs w:val="18"/>
              </w:rPr>
              <w:t>Meter D</w:t>
            </w:r>
            <w:r w:rsidR="00445E7A">
              <w:rPr>
                <w:b/>
                <w:sz w:val="18"/>
                <w:szCs w:val="18"/>
              </w:rPr>
              <w:t>ata Updates</w:t>
            </w:r>
          </w:p>
        </w:tc>
        <w:tc>
          <w:tcPr>
            <w:tcW w:w="2268" w:type="dxa"/>
          </w:tcPr>
          <w:p w14:paraId="6B3D6FE6" w14:textId="77777777" w:rsidR="005C0DAD" w:rsidRDefault="005C0DAD" w:rsidP="00947899">
            <w:pPr>
              <w:spacing w:before="40" w:after="40"/>
              <w:rPr>
                <w:sz w:val="18"/>
                <w:szCs w:val="18"/>
              </w:rPr>
            </w:pPr>
            <w:r>
              <w:rPr>
                <w:sz w:val="18"/>
                <w:szCs w:val="18"/>
              </w:rPr>
              <w:t>Update revised details</w:t>
            </w:r>
          </w:p>
        </w:tc>
        <w:tc>
          <w:tcPr>
            <w:tcW w:w="993" w:type="dxa"/>
          </w:tcPr>
          <w:p w14:paraId="6B3D6FE7" w14:textId="77777777" w:rsidR="005C0DAD" w:rsidRDefault="005C0DAD" w:rsidP="00947899">
            <w:pPr>
              <w:spacing w:before="40" w:after="40"/>
              <w:rPr>
                <w:sz w:val="18"/>
                <w:szCs w:val="18"/>
              </w:rPr>
            </w:pPr>
            <w:r>
              <w:rPr>
                <w:sz w:val="18"/>
                <w:szCs w:val="18"/>
              </w:rPr>
              <w:t>SW</w:t>
            </w:r>
          </w:p>
        </w:tc>
        <w:tc>
          <w:tcPr>
            <w:tcW w:w="1275" w:type="dxa"/>
          </w:tcPr>
          <w:p w14:paraId="6B3D6FE8" w14:textId="77777777" w:rsidR="005C0DAD" w:rsidRDefault="005C0DAD" w:rsidP="00947899">
            <w:pPr>
              <w:spacing w:before="40" w:after="40"/>
              <w:rPr>
                <w:sz w:val="18"/>
                <w:szCs w:val="18"/>
              </w:rPr>
            </w:pPr>
            <w:smartTag w:uri="urn:schemas-microsoft-com:office:smarttags" w:element="stockticker">
              <w:r>
                <w:rPr>
                  <w:sz w:val="18"/>
                  <w:szCs w:val="18"/>
                </w:rPr>
                <w:t>CMA</w:t>
              </w:r>
            </w:smartTag>
          </w:p>
        </w:tc>
        <w:tc>
          <w:tcPr>
            <w:tcW w:w="2127" w:type="dxa"/>
          </w:tcPr>
          <w:p w14:paraId="6B3D6FE9" w14:textId="77777777" w:rsidR="005C0DAD" w:rsidRDefault="00EF2980" w:rsidP="00947899">
            <w:pPr>
              <w:spacing w:before="40" w:after="40"/>
              <w:rPr>
                <w:sz w:val="18"/>
                <w:szCs w:val="18"/>
              </w:rPr>
            </w:pPr>
            <w:r>
              <w:rPr>
                <w:sz w:val="18"/>
                <w:szCs w:val="18"/>
              </w:rPr>
              <w:t xml:space="preserve">For Meter details; </w:t>
            </w:r>
            <w:r w:rsidR="005C0DAD">
              <w:rPr>
                <w:sz w:val="18"/>
                <w:szCs w:val="18"/>
              </w:rPr>
              <w:t xml:space="preserve">2 </w:t>
            </w:r>
            <w:proofErr w:type="spellStart"/>
            <w:r w:rsidR="005C0DAD">
              <w:rPr>
                <w:sz w:val="18"/>
                <w:szCs w:val="18"/>
              </w:rPr>
              <w:t>BDs</w:t>
            </w:r>
            <w:r>
              <w:rPr>
                <w:sz w:val="18"/>
                <w:szCs w:val="18"/>
              </w:rPr>
              <w:t>.</w:t>
            </w:r>
            <w:proofErr w:type="spellEnd"/>
          </w:p>
          <w:p w14:paraId="6B3D6FEA" w14:textId="77777777" w:rsidR="00EF2980" w:rsidRDefault="00EF2980" w:rsidP="00947899">
            <w:pPr>
              <w:spacing w:before="40" w:after="40"/>
              <w:rPr>
                <w:sz w:val="18"/>
                <w:szCs w:val="18"/>
              </w:rPr>
            </w:pPr>
            <w:r>
              <w:rPr>
                <w:sz w:val="18"/>
                <w:szCs w:val="18"/>
              </w:rPr>
              <w:t xml:space="preserve">For Meter Chargeable; 2 </w:t>
            </w:r>
            <w:proofErr w:type="spellStart"/>
            <w:r>
              <w:rPr>
                <w:sz w:val="18"/>
                <w:szCs w:val="18"/>
              </w:rPr>
              <w:t>BDs.</w:t>
            </w:r>
            <w:proofErr w:type="spellEnd"/>
          </w:p>
          <w:p w14:paraId="6B3D6FEB" w14:textId="77777777" w:rsidR="00EF2980" w:rsidRDefault="00EF2980" w:rsidP="00947899">
            <w:pPr>
              <w:spacing w:before="40" w:after="40"/>
              <w:rPr>
                <w:sz w:val="18"/>
                <w:szCs w:val="18"/>
              </w:rPr>
            </w:pPr>
            <w:r>
              <w:rPr>
                <w:sz w:val="18"/>
                <w:szCs w:val="18"/>
              </w:rPr>
              <w:t>For Meter Location; 5 BDs</w:t>
            </w:r>
          </w:p>
        </w:tc>
        <w:tc>
          <w:tcPr>
            <w:tcW w:w="3685" w:type="dxa"/>
          </w:tcPr>
          <w:p w14:paraId="6B3D6FEC" w14:textId="77777777" w:rsidR="005C0DAD" w:rsidRDefault="005C0DAD" w:rsidP="00947899">
            <w:pPr>
              <w:spacing w:before="40" w:after="40"/>
              <w:rPr>
                <w:sz w:val="18"/>
                <w:szCs w:val="18"/>
              </w:rPr>
            </w:pPr>
            <w:r>
              <w:rPr>
                <w:sz w:val="18"/>
                <w:szCs w:val="18"/>
              </w:rPr>
              <w:t>If TE, go to CSD0206 (Trade Effluent Processes).</w:t>
            </w:r>
          </w:p>
        </w:tc>
        <w:tc>
          <w:tcPr>
            <w:tcW w:w="1701" w:type="dxa"/>
          </w:tcPr>
          <w:p w14:paraId="6B3D6FED" w14:textId="77777777" w:rsidR="00EF2980" w:rsidRDefault="00EF2980" w:rsidP="00947899">
            <w:pPr>
              <w:spacing w:before="40" w:after="40"/>
              <w:rPr>
                <w:sz w:val="18"/>
                <w:szCs w:val="18"/>
              </w:rPr>
            </w:pPr>
            <w:r>
              <w:rPr>
                <w:sz w:val="18"/>
                <w:szCs w:val="18"/>
              </w:rPr>
              <w:t>T013.0</w:t>
            </w:r>
          </w:p>
          <w:p w14:paraId="6B3D6FEE" w14:textId="77777777" w:rsidR="005C0DAD" w:rsidRDefault="005C0DAD" w:rsidP="00947899">
            <w:pPr>
              <w:spacing w:before="40" w:after="40"/>
              <w:rPr>
                <w:sz w:val="18"/>
                <w:szCs w:val="18"/>
              </w:rPr>
            </w:pPr>
            <w:r>
              <w:rPr>
                <w:sz w:val="18"/>
                <w:szCs w:val="18"/>
              </w:rPr>
              <w:t>T014.0</w:t>
            </w:r>
          </w:p>
          <w:p w14:paraId="6B3D6FEF" w14:textId="77777777" w:rsidR="00EF2980" w:rsidRDefault="00EF2980" w:rsidP="00947899">
            <w:pPr>
              <w:spacing w:before="40" w:after="40"/>
              <w:rPr>
                <w:sz w:val="18"/>
                <w:szCs w:val="18"/>
              </w:rPr>
            </w:pPr>
            <w:r>
              <w:rPr>
                <w:sz w:val="18"/>
                <w:szCs w:val="18"/>
              </w:rPr>
              <w:t>T013.2</w:t>
            </w:r>
          </w:p>
        </w:tc>
      </w:tr>
      <w:tr w:rsidR="005C0DAD" w14:paraId="6B3D6FF8" w14:textId="77777777" w:rsidTr="005C0DAD">
        <w:trPr>
          <w:trHeight w:val="240"/>
        </w:trPr>
        <w:tc>
          <w:tcPr>
            <w:tcW w:w="1559" w:type="dxa"/>
            <w:vMerge/>
          </w:tcPr>
          <w:p w14:paraId="6B3D6FF1" w14:textId="77777777" w:rsidR="005C0DAD" w:rsidRDefault="005C0DAD" w:rsidP="00947899">
            <w:pPr>
              <w:spacing w:before="40" w:after="40"/>
              <w:rPr>
                <w:sz w:val="18"/>
                <w:szCs w:val="18"/>
              </w:rPr>
            </w:pPr>
          </w:p>
        </w:tc>
        <w:tc>
          <w:tcPr>
            <w:tcW w:w="2268" w:type="dxa"/>
          </w:tcPr>
          <w:p w14:paraId="6B3D6FF2" w14:textId="77777777" w:rsidR="005C0DAD" w:rsidRDefault="005C0DAD" w:rsidP="00947899">
            <w:pPr>
              <w:spacing w:before="40" w:after="40"/>
              <w:rPr>
                <w:sz w:val="18"/>
                <w:szCs w:val="18"/>
              </w:rPr>
            </w:pPr>
            <w:r>
              <w:rPr>
                <w:sz w:val="18"/>
                <w:szCs w:val="18"/>
              </w:rPr>
              <w:t>Accept or reject</w:t>
            </w:r>
          </w:p>
        </w:tc>
        <w:tc>
          <w:tcPr>
            <w:tcW w:w="993" w:type="dxa"/>
          </w:tcPr>
          <w:p w14:paraId="6B3D6FF3" w14:textId="77777777" w:rsidR="005C0DAD" w:rsidRDefault="005C0DAD" w:rsidP="00947899">
            <w:pPr>
              <w:spacing w:before="40" w:after="40"/>
              <w:rPr>
                <w:sz w:val="18"/>
                <w:szCs w:val="18"/>
              </w:rPr>
            </w:pPr>
            <w:smartTag w:uri="urn:schemas-microsoft-com:office:smarttags" w:element="stockticker">
              <w:r>
                <w:rPr>
                  <w:sz w:val="18"/>
                  <w:szCs w:val="18"/>
                </w:rPr>
                <w:t>CMA</w:t>
              </w:r>
            </w:smartTag>
          </w:p>
        </w:tc>
        <w:tc>
          <w:tcPr>
            <w:tcW w:w="1275" w:type="dxa"/>
          </w:tcPr>
          <w:p w14:paraId="6B3D6FF4" w14:textId="77777777" w:rsidR="005C0DAD" w:rsidRDefault="005C0DAD" w:rsidP="00947899">
            <w:pPr>
              <w:spacing w:before="40" w:after="40"/>
              <w:rPr>
                <w:sz w:val="18"/>
                <w:szCs w:val="18"/>
              </w:rPr>
            </w:pPr>
            <w:r>
              <w:rPr>
                <w:sz w:val="18"/>
                <w:szCs w:val="18"/>
              </w:rPr>
              <w:t>Internal</w:t>
            </w:r>
          </w:p>
        </w:tc>
        <w:tc>
          <w:tcPr>
            <w:tcW w:w="2127" w:type="dxa"/>
          </w:tcPr>
          <w:p w14:paraId="6B3D6FF5" w14:textId="77777777" w:rsidR="005C0DAD" w:rsidRDefault="00EF2980" w:rsidP="00947899">
            <w:pPr>
              <w:spacing w:before="40" w:after="40"/>
              <w:rPr>
                <w:sz w:val="18"/>
                <w:szCs w:val="18"/>
              </w:rPr>
            </w:pPr>
            <w:r>
              <w:rPr>
                <w:sz w:val="18"/>
                <w:szCs w:val="18"/>
              </w:rPr>
              <w:t>Within 1 BD for Meter Location</w:t>
            </w:r>
          </w:p>
        </w:tc>
        <w:tc>
          <w:tcPr>
            <w:tcW w:w="3685" w:type="dxa"/>
          </w:tcPr>
          <w:p w14:paraId="6B3D6FF6" w14:textId="77777777" w:rsidR="005C0DAD" w:rsidRDefault="005C0DAD" w:rsidP="00947899">
            <w:pPr>
              <w:spacing w:before="40" w:after="40"/>
              <w:rPr>
                <w:sz w:val="18"/>
                <w:szCs w:val="18"/>
              </w:rPr>
            </w:pPr>
            <w:r>
              <w:rPr>
                <w:sz w:val="18"/>
                <w:szCs w:val="18"/>
              </w:rPr>
              <w:t>If rejected, send T009.1</w:t>
            </w:r>
          </w:p>
        </w:tc>
        <w:tc>
          <w:tcPr>
            <w:tcW w:w="1701" w:type="dxa"/>
          </w:tcPr>
          <w:p w14:paraId="6B3D6FF7" w14:textId="77777777" w:rsidR="005C0DAD" w:rsidRDefault="005C0DAD" w:rsidP="00947899">
            <w:pPr>
              <w:spacing w:before="40" w:after="40"/>
              <w:rPr>
                <w:sz w:val="18"/>
                <w:szCs w:val="18"/>
              </w:rPr>
            </w:pPr>
          </w:p>
        </w:tc>
      </w:tr>
      <w:tr w:rsidR="005C0DAD" w14:paraId="6B3D7002" w14:textId="77777777" w:rsidTr="005C0DAD">
        <w:trPr>
          <w:trHeight w:val="240"/>
        </w:trPr>
        <w:tc>
          <w:tcPr>
            <w:tcW w:w="1559" w:type="dxa"/>
            <w:vMerge/>
          </w:tcPr>
          <w:p w14:paraId="6B3D6FF9" w14:textId="77777777" w:rsidR="005C0DAD" w:rsidRDefault="005C0DAD" w:rsidP="00947899">
            <w:pPr>
              <w:spacing w:before="40" w:after="40"/>
              <w:rPr>
                <w:sz w:val="18"/>
                <w:szCs w:val="18"/>
              </w:rPr>
            </w:pPr>
          </w:p>
        </w:tc>
        <w:tc>
          <w:tcPr>
            <w:tcW w:w="2268" w:type="dxa"/>
          </w:tcPr>
          <w:p w14:paraId="6B3D6FFA" w14:textId="77777777" w:rsidR="005C0DAD" w:rsidRDefault="005C0DAD" w:rsidP="00947899">
            <w:pPr>
              <w:spacing w:before="40" w:after="40"/>
              <w:rPr>
                <w:sz w:val="18"/>
                <w:szCs w:val="18"/>
              </w:rPr>
            </w:pPr>
            <w:r>
              <w:rPr>
                <w:sz w:val="18"/>
                <w:szCs w:val="18"/>
              </w:rPr>
              <w:t>Notify changes</w:t>
            </w:r>
          </w:p>
        </w:tc>
        <w:tc>
          <w:tcPr>
            <w:tcW w:w="993" w:type="dxa"/>
          </w:tcPr>
          <w:p w14:paraId="6B3D6FFB" w14:textId="77777777" w:rsidR="005C0DAD" w:rsidRDefault="005C0DAD" w:rsidP="00947899">
            <w:pPr>
              <w:spacing w:before="40" w:after="40"/>
              <w:rPr>
                <w:sz w:val="18"/>
                <w:szCs w:val="18"/>
              </w:rPr>
            </w:pPr>
            <w:smartTag w:uri="urn:schemas-microsoft-com:office:smarttags" w:element="stockticker">
              <w:r>
                <w:rPr>
                  <w:sz w:val="18"/>
                  <w:szCs w:val="18"/>
                </w:rPr>
                <w:t>CMA</w:t>
              </w:r>
            </w:smartTag>
          </w:p>
        </w:tc>
        <w:tc>
          <w:tcPr>
            <w:tcW w:w="1275" w:type="dxa"/>
          </w:tcPr>
          <w:p w14:paraId="6B3D6FFC" w14:textId="77777777" w:rsidR="005C0DAD" w:rsidRDefault="005C0DAD" w:rsidP="00947899">
            <w:pPr>
              <w:spacing w:before="40" w:after="40"/>
              <w:rPr>
                <w:sz w:val="18"/>
                <w:szCs w:val="18"/>
              </w:rPr>
            </w:pPr>
            <w:r>
              <w:rPr>
                <w:sz w:val="18"/>
                <w:szCs w:val="18"/>
              </w:rPr>
              <w:t>LP</w:t>
            </w:r>
          </w:p>
        </w:tc>
        <w:tc>
          <w:tcPr>
            <w:tcW w:w="2127" w:type="dxa"/>
          </w:tcPr>
          <w:p w14:paraId="6B3D6FFD" w14:textId="77777777" w:rsidR="005C0DAD" w:rsidRDefault="00EF2980" w:rsidP="00947899">
            <w:pPr>
              <w:spacing w:before="40" w:after="40"/>
              <w:rPr>
                <w:sz w:val="18"/>
                <w:szCs w:val="18"/>
              </w:rPr>
            </w:pPr>
            <w:r>
              <w:rPr>
                <w:sz w:val="18"/>
                <w:szCs w:val="18"/>
              </w:rPr>
              <w:t>Within 1 BD of validation</w:t>
            </w:r>
          </w:p>
        </w:tc>
        <w:tc>
          <w:tcPr>
            <w:tcW w:w="3685" w:type="dxa"/>
          </w:tcPr>
          <w:p w14:paraId="6B3D6FFE" w14:textId="77777777" w:rsidR="005C0DAD" w:rsidRDefault="005C0DAD" w:rsidP="00947899">
            <w:pPr>
              <w:spacing w:before="40" w:after="40"/>
              <w:rPr>
                <w:sz w:val="18"/>
                <w:szCs w:val="18"/>
              </w:rPr>
            </w:pPr>
            <w:r>
              <w:rPr>
                <w:sz w:val="18"/>
                <w:szCs w:val="18"/>
              </w:rPr>
              <w:t>If accepted inform LP</w:t>
            </w:r>
          </w:p>
        </w:tc>
        <w:tc>
          <w:tcPr>
            <w:tcW w:w="1701" w:type="dxa"/>
          </w:tcPr>
          <w:p w14:paraId="6B3D6FFF" w14:textId="77777777" w:rsidR="00EF2980" w:rsidRDefault="00EF2980" w:rsidP="00947899">
            <w:pPr>
              <w:spacing w:before="40" w:after="40"/>
              <w:rPr>
                <w:sz w:val="18"/>
                <w:szCs w:val="18"/>
              </w:rPr>
            </w:pPr>
            <w:r>
              <w:rPr>
                <w:sz w:val="18"/>
                <w:szCs w:val="18"/>
              </w:rPr>
              <w:t>T013.1</w:t>
            </w:r>
          </w:p>
          <w:p w14:paraId="6B3D7000" w14:textId="77777777" w:rsidR="005C0DAD" w:rsidRDefault="005C0DAD" w:rsidP="00947899">
            <w:pPr>
              <w:spacing w:before="40" w:after="40"/>
              <w:rPr>
                <w:sz w:val="18"/>
                <w:szCs w:val="18"/>
              </w:rPr>
            </w:pPr>
            <w:r>
              <w:rPr>
                <w:sz w:val="18"/>
                <w:szCs w:val="18"/>
              </w:rPr>
              <w:t>T014.1</w:t>
            </w:r>
          </w:p>
          <w:p w14:paraId="6B3D7001" w14:textId="77777777" w:rsidR="00EF2980" w:rsidRDefault="00EF2980" w:rsidP="00947899">
            <w:pPr>
              <w:spacing w:before="40" w:after="40"/>
              <w:rPr>
                <w:sz w:val="18"/>
                <w:szCs w:val="18"/>
              </w:rPr>
            </w:pPr>
            <w:r>
              <w:rPr>
                <w:sz w:val="18"/>
                <w:szCs w:val="18"/>
              </w:rPr>
              <w:t>T013.3</w:t>
            </w:r>
          </w:p>
        </w:tc>
      </w:tr>
      <w:tr w:rsidR="00445E7A" w14:paraId="6B3D7004" w14:textId="77777777" w:rsidTr="00154D08">
        <w:trPr>
          <w:trHeight w:val="240"/>
        </w:trPr>
        <w:tc>
          <w:tcPr>
            <w:tcW w:w="13608" w:type="dxa"/>
            <w:gridSpan w:val="7"/>
          </w:tcPr>
          <w:p w14:paraId="6B3D7003" w14:textId="77777777" w:rsidR="00445E7A" w:rsidRDefault="00445E7A" w:rsidP="00947899">
            <w:pPr>
              <w:spacing w:before="40" w:after="40"/>
              <w:rPr>
                <w:sz w:val="18"/>
                <w:szCs w:val="18"/>
              </w:rPr>
            </w:pPr>
          </w:p>
        </w:tc>
      </w:tr>
      <w:tr w:rsidR="00834983" w14:paraId="6B3D700C" w14:textId="77777777">
        <w:trPr>
          <w:trHeight w:val="240"/>
        </w:trPr>
        <w:tc>
          <w:tcPr>
            <w:tcW w:w="1559" w:type="dxa"/>
          </w:tcPr>
          <w:p w14:paraId="6B3D7005" w14:textId="77777777" w:rsidR="00834983" w:rsidRPr="003367C5" w:rsidRDefault="00834983" w:rsidP="00947899">
            <w:pPr>
              <w:spacing w:before="40" w:after="40"/>
              <w:rPr>
                <w:b/>
                <w:sz w:val="18"/>
                <w:szCs w:val="18"/>
              </w:rPr>
            </w:pPr>
            <w:r w:rsidRPr="003367C5">
              <w:rPr>
                <w:b/>
                <w:sz w:val="18"/>
                <w:szCs w:val="18"/>
              </w:rPr>
              <w:t>Correcting information from a faulty meter</w:t>
            </w:r>
          </w:p>
        </w:tc>
        <w:tc>
          <w:tcPr>
            <w:tcW w:w="2268" w:type="dxa"/>
          </w:tcPr>
          <w:p w14:paraId="6B3D7006" w14:textId="77777777" w:rsidR="00834983" w:rsidRDefault="00834983" w:rsidP="00947899">
            <w:pPr>
              <w:spacing w:before="40" w:after="40"/>
              <w:rPr>
                <w:sz w:val="18"/>
                <w:szCs w:val="18"/>
              </w:rPr>
            </w:pPr>
            <w:r>
              <w:rPr>
                <w:sz w:val="18"/>
                <w:szCs w:val="18"/>
              </w:rPr>
              <w:t>Following meter fault investigation or becoming aware of a damaged meter</w:t>
            </w:r>
          </w:p>
        </w:tc>
        <w:tc>
          <w:tcPr>
            <w:tcW w:w="993" w:type="dxa"/>
          </w:tcPr>
          <w:p w14:paraId="6B3D7007" w14:textId="77777777" w:rsidR="00834983" w:rsidRDefault="00834983" w:rsidP="00947899">
            <w:pPr>
              <w:spacing w:before="40" w:after="40"/>
              <w:rPr>
                <w:sz w:val="18"/>
                <w:szCs w:val="18"/>
              </w:rPr>
            </w:pPr>
            <w:r>
              <w:rPr>
                <w:sz w:val="18"/>
                <w:szCs w:val="18"/>
              </w:rPr>
              <w:t>SW</w:t>
            </w:r>
          </w:p>
        </w:tc>
        <w:tc>
          <w:tcPr>
            <w:tcW w:w="1275" w:type="dxa"/>
          </w:tcPr>
          <w:p w14:paraId="6B3D7008" w14:textId="77777777" w:rsidR="00834983" w:rsidRDefault="00834983" w:rsidP="00947899">
            <w:pPr>
              <w:spacing w:before="40" w:after="40"/>
              <w:rPr>
                <w:sz w:val="18"/>
                <w:szCs w:val="18"/>
              </w:rPr>
            </w:pPr>
            <w:smartTag w:uri="urn:schemas-microsoft-com:office:smarttags" w:element="stockticker">
              <w:r>
                <w:rPr>
                  <w:sz w:val="18"/>
                  <w:szCs w:val="18"/>
                </w:rPr>
                <w:t>CMA</w:t>
              </w:r>
            </w:smartTag>
          </w:p>
        </w:tc>
        <w:tc>
          <w:tcPr>
            <w:tcW w:w="2127" w:type="dxa"/>
          </w:tcPr>
          <w:p w14:paraId="6B3D7009" w14:textId="77777777" w:rsidR="00834983" w:rsidRDefault="00834983" w:rsidP="00947899">
            <w:pPr>
              <w:spacing w:before="40" w:after="40"/>
              <w:rPr>
                <w:sz w:val="18"/>
                <w:szCs w:val="18"/>
              </w:rPr>
            </w:pPr>
          </w:p>
        </w:tc>
        <w:tc>
          <w:tcPr>
            <w:tcW w:w="3685" w:type="dxa"/>
          </w:tcPr>
          <w:p w14:paraId="6B3D700A" w14:textId="77777777" w:rsidR="00834983" w:rsidRDefault="00834983" w:rsidP="00947899">
            <w:pPr>
              <w:spacing w:before="40" w:after="40"/>
              <w:rPr>
                <w:sz w:val="18"/>
                <w:szCs w:val="18"/>
              </w:rPr>
            </w:pPr>
            <w:smartTag w:uri="urn:schemas-microsoft-com:office:smarttags" w:element="stockticker">
              <w:r>
                <w:rPr>
                  <w:sz w:val="18"/>
                  <w:szCs w:val="18"/>
                </w:rPr>
                <w:t>CMA</w:t>
              </w:r>
            </w:smartTag>
            <w:r>
              <w:rPr>
                <w:sz w:val="18"/>
                <w:szCs w:val="18"/>
              </w:rPr>
              <w:t xml:space="preserve"> to determine the extent and period of under or over recording.</w:t>
            </w:r>
          </w:p>
        </w:tc>
        <w:tc>
          <w:tcPr>
            <w:tcW w:w="1701" w:type="dxa"/>
          </w:tcPr>
          <w:p w14:paraId="6B3D700B" w14:textId="77777777" w:rsidR="00834983" w:rsidRDefault="00834983" w:rsidP="00947899">
            <w:pPr>
              <w:spacing w:before="40" w:after="40"/>
              <w:rPr>
                <w:sz w:val="18"/>
                <w:szCs w:val="18"/>
              </w:rPr>
            </w:pPr>
            <w:r>
              <w:rPr>
                <w:sz w:val="18"/>
                <w:szCs w:val="18"/>
              </w:rPr>
              <w:t xml:space="preserve">Direct contact with </w:t>
            </w:r>
            <w:smartTag w:uri="urn:schemas-microsoft-com:office:smarttags" w:element="stockticker">
              <w:r>
                <w:rPr>
                  <w:sz w:val="18"/>
                  <w:szCs w:val="18"/>
                </w:rPr>
                <w:t>CMA</w:t>
              </w:r>
            </w:smartTag>
          </w:p>
        </w:tc>
      </w:tr>
    </w:tbl>
    <w:p w14:paraId="6B3D700D" w14:textId="77777777" w:rsidR="00952FE2" w:rsidRDefault="00952FE2" w:rsidP="00F20717">
      <w:pPr>
        <w:spacing w:line="360" w:lineRule="auto"/>
        <w:rPr>
          <w:lang w:eastAsia="en-US"/>
        </w:rPr>
      </w:pPr>
    </w:p>
    <w:p w14:paraId="6B3D700E" w14:textId="77777777" w:rsidR="00947899" w:rsidRDefault="00947899" w:rsidP="00F20717">
      <w:pPr>
        <w:spacing w:line="360" w:lineRule="auto"/>
        <w:rPr>
          <w:lang w:eastAsia="en-US"/>
        </w:rPr>
        <w:sectPr w:rsidR="00947899" w:rsidSect="000109DA">
          <w:footerReference w:type="default" r:id="rId34"/>
          <w:pgSz w:w="16840" w:h="11907" w:orient="landscape" w:code="9"/>
          <w:pgMar w:top="1276" w:right="1418" w:bottom="1797" w:left="1588" w:header="709" w:footer="737" w:gutter="0"/>
          <w:pgBorders>
            <w:bottom w:val="single" w:sz="4" w:space="16" w:color="auto"/>
          </w:pgBorders>
          <w:cols w:space="708"/>
          <w:docGrid w:linePitch="360"/>
        </w:sectPr>
      </w:pPr>
    </w:p>
    <w:p w14:paraId="6B3D700F" w14:textId="77777777" w:rsidR="00952FE2" w:rsidRDefault="00952FE2" w:rsidP="00947899">
      <w:pPr>
        <w:pStyle w:val="Heading1"/>
        <w:tabs>
          <w:tab w:val="num" w:pos="624"/>
        </w:tabs>
        <w:spacing w:before="100" w:beforeAutospacing="1" w:after="100" w:afterAutospacing="1" w:line="360" w:lineRule="auto"/>
        <w:rPr>
          <w:b w:val="0"/>
          <w:color w:val="00436E"/>
        </w:rPr>
      </w:pPr>
      <w:bookmarkStart w:id="56" w:name="_Toc173917335"/>
      <w:bookmarkStart w:id="57" w:name="_Toc13212116"/>
      <w:r>
        <w:rPr>
          <w:b w:val="0"/>
          <w:color w:val="00436E"/>
        </w:rPr>
        <w:lastRenderedPageBreak/>
        <w:t>Appendix 1 – Process Diagram Symbols</w:t>
      </w:r>
      <w:bookmarkEnd w:id="56"/>
      <w:bookmarkEnd w:id="57"/>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1797"/>
        <w:gridCol w:w="3919"/>
      </w:tblGrid>
      <w:tr w:rsidR="00952FE2" w14:paraId="6B3D7016" w14:textId="77777777">
        <w:tc>
          <w:tcPr>
            <w:tcW w:w="2379" w:type="dxa"/>
          </w:tcPr>
          <w:p w14:paraId="6B3D7010" w14:textId="77777777" w:rsidR="00952FE2" w:rsidRDefault="00952FE2" w:rsidP="00952FE2">
            <w:pPr>
              <w:rPr>
                <w:b/>
              </w:rPr>
            </w:pPr>
          </w:p>
          <w:p w14:paraId="6B3D7011" w14:textId="77777777" w:rsidR="00952FE2" w:rsidRDefault="00952FE2" w:rsidP="00952FE2">
            <w:pPr>
              <w:rPr>
                <w:b/>
              </w:rPr>
            </w:pPr>
            <w:r>
              <w:rPr>
                <w:b/>
              </w:rPr>
              <w:t>Symbol</w:t>
            </w:r>
          </w:p>
        </w:tc>
        <w:tc>
          <w:tcPr>
            <w:tcW w:w="1797" w:type="dxa"/>
          </w:tcPr>
          <w:p w14:paraId="6B3D7012" w14:textId="77777777" w:rsidR="00952FE2" w:rsidRDefault="00952FE2" w:rsidP="00952FE2">
            <w:pPr>
              <w:rPr>
                <w:b/>
              </w:rPr>
            </w:pPr>
          </w:p>
          <w:p w14:paraId="6B3D7013" w14:textId="77777777" w:rsidR="00952FE2" w:rsidRDefault="00952FE2" w:rsidP="00952FE2">
            <w:pPr>
              <w:rPr>
                <w:b/>
              </w:rPr>
            </w:pPr>
            <w:r>
              <w:rPr>
                <w:b/>
              </w:rPr>
              <w:t>Name</w:t>
            </w:r>
          </w:p>
        </w:tc>
        <w:tc>
          <w:tcPr>
            <w:tcW w:w="3924" w:type="dxa"/>
          </w:tcPr>
          <w:p w14:paraId="6B3D7014" w14:textId="77777777" w:rsidR="00952FE2" w:rsidRDefault="00952FE2" w:rsidP="00952FE2">
            <w:pPr>
              <w:rPr>
                <w:b/>
              </w:rPr>
            </w:pPr>
          </w:p>
          <w:p w14:paraId="6B3D7015" w14:textId="77777777" w:rsidR="00952FE2" w:rsidRDefault="00952FE2" w:rsidP="00952FE2">
            <w:pPr>
              <w:rPr>
                <w:b/>
              </w:rPr>
            </w:pPr>
            <w:r>
              <w:rPr>
                <w:b/>
              </w:rPr>
              <w:t>Details</w:t>
            </w:r>
          </w:p>
        </w:tc>
      </w:tr>
      <w:tr w:rsidR="00952FE2" w14:paraId="6B3D701C" w14:textId="77777777">
        <w:tc>
          <w:tcPr>
            <w:tcW w:w="2379" w:type="dxa"/>
          </w:tcPr>
          <w:p w14:paraId="6B3D7017" w14:textId="77777777" w:rsidR="00952FE2" w:rsidRDefault="00952FE2" w:rsidP="00952FE2">
            <w:r>
              <w:object w:dxaOrig="2163" w:dyaOrig="1435" w14:anchorId="6B3D705B">
                <v:shape id="_x0000_i1032" type="#_x0000_t75" style="width:108pt;height:1in" o:ole="">
                  <v:imagedata r:id="rId35" o:title=""/>
                </v:shape>
                <o:OLEObject Type="Embed" ProgID="Visio.Drawing.11" ShapeID="_x0000_i1032" DrawAspect="Content" ObjectID="_1837674445" r:id="rId36"/>
              </w:object>
            </w:r>
          </w:p>
        </w:tc>
        <w:tc>
          <w:tcPr>
            <w:tcW w:w="1797" w:type="dxa"/>
          </w:tcPr>
          <w:p w14:paraId="6B3D7018" w14:textId="77777777" w:rsidR="00952FE2" w:rsidRDefault="00952FE2" w:rsidP="00952FE2"/>
          <w:p w14:paraId="6B3D7019" w14:textId="77777777" w:rsidR="00952FE2" w:rsidRDefault="00952FE2" w:rsidP="00952FE2">
            <w:r>
              <w:t>Step</w:t>
            </w:r>
          </w:p>
        </w:tc>
        <w:tc>
          <w:tcPr>
            <w:tcW w:w="3924" w:type="dxa"/>
          </w:tcPr>
          <w:p w14:paraId="6B3D701A" w14:textId="77777777" w:rsidR="00952FE2" w:rsidRDefault="00952FE2" w:rsidP="00952FE2"/>
          <w:p w14:paraId="6B3D701B" w14:textId="77777777" w:rsidR="00952FE2" w:rsidRDefault="00952FE2" w:rsidP="00952FE2">
            <w:r>
              <w:t>An action step. It appears in the “</w:t>
            </w:r>
            <w:proofErr w:type="spellStart"/>
            <w:r>
              <w:t>swimlane</w:t>
            </w:r>
            <w:proofErr w:type="spellEnd"/>
            <w:r>
              <w:t>” of the party responsible for performing the action.</w:t>
            </w:r>
          </w:p>
        </w:tc>
      </w:tr>
      <w:tr w:rsidR="00952FE2" w14:paraId="6B3D7023" w14:textId="77777777">
        <w:tc>
          <w:tcPr>
            <w:tcW w:w="2379" w:type="dxa"/>
          </w:tcPr>
          <w:p w14:paraId="6B3D701D" w14:textId="77777777" w:rsidR="00952FE2" w:rsidRDefault="00952FE2" w:rsidP="00952FE2"/>
          <w:p w14:paraId="6B3D701E" w14:textId="77777777" w:rsidR="00952FE2" w:rsidRDefault="00952FE2" w:rsidP="00952FE2">
            <w:r>
              <w:object w:dxaOrig="1586" w:dyaOrig="1075" w14:anchorId="6B3D705C">
                <v:shape id="_x0000_i1033" type="#_x0000_t75" style="width:79.8pt;height:54.6pt" o:ole="">
                  <v:imagedata r:id="rId37" o:title=""/>
                </v:shape>
                <o:OLEObject Type="Embed" ProgID="Visio.Drawing.11" ShapeID="_x0000_i1033" DrawAspect="Content" ObjectID="_1837674446" r:id="rId38"/>
              </w:object>
            </w:r>
          </w:p>
        </w:tc>
        <w:tc>
          <w:tcPr>
            <w:tcW w:w="1797" w:type="dxa"/>
          </w:tcPr>
          <w:p w14:paraId="6B3D701F" w14:textId="77777777" w:rsidR="00952FE2" w:rsidRDefault="00952FE2" w:rsidP="00952FE2"/>
          <w:p w14:paraId="6B3D7020" w14:textId="77777777" w:rsidR="00952FE2" w:rsidRDefault="00952FE2" w:rsidP="00952FE2">
            <w:r>
              <w:t>Decision</w:t>
            </w:r>
          </w:p>
        </w:tc>
        <w:tc>
          <w:tcPr>
            <w:tcW w:w="3924" w:type="dxa"/>
          </w:tcPr>
          <w:p w14:paraId="6B3D7021" w14:textId="77777777" w:rsidR="00952FE2" w:rsidRDefault="00952FE2" w:rsidP="00952FE2"/>
          <w:p w14:paraId="6B3D7022"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952FE2" w14:paraId="6B3D7029" w14:textId="77777777">
        <w:tc>
          <w:tcPr>
            <w:tcW w:w="2379" w:type="dxa"/>
          </w:tcPr>
          <w:p w14:paraId="6B3D7024" w14:textId="77777777" w:rsidR="00952FE2" w:rsidRDefault="00952FE2" w:rsidP="00952FE2">
            <w:r>
              <w:object w:dxaOrig="1632" w:dyaOrig="820" w14:anchorId="6B3D705D">
                <v:shape id="_x0000_i1034" type="#_x0000_t75" style="width:81.6pt;height:40.8pt" o:ole="">
                  <v:imagedata r:id="rId39" o:title=""/>
                </v:shape>
                <o:OLEObject Type="Embed" ProgID="Visio.Drawing.11" ShapeID="_x0000_i1034" DrawAspect="Content" ObjectID="_1837674447" r:id="rId40"/>
              </w:object>
            </w:r>
          </w:p>
        </w:tc>
        <w:tc>
          <w:tcPr>
            <w:tcW w:w="1797" w:type="dxa"/>
          </w:tcPr>
          <w:p w14:paraId="6B3D7025" w14:textId="77777777" w:rsidR="00952FE2" w:rsidRDefault="00952FE2" w:rsidP="00952FE2"/>
          <w:p w14:paraId="6B3D7026" w14:textId="77777777" w:rsidR="00952FE2" w:rsidRDefault="00952FE2" w:rsidP="00952FE2">
            <w:r>
              <w:t>To another process</w:t>
            </w:r>
          </w:p>
        </w:tc>
        <w:tc>
          <w:tcPr>
            <w:tcW w:w="3924" w:type="dxa"/>
          </w:tcPr>
          <w:p w14:paraId="6B3D7027" w14:textId="77777777" w:rsidR="00952FE2" w:rsidRDefault="00952FE2" w:rsidP="00952FE2"/>
          <w:p w14:paraId="6B3D7028" w14:textId="77777777" w:rsidR="00952FE2" w:rsidRDefault="00952FE2" w:rsidP="00952FE2">
            <w:r>
              <w:t>A flow in, or input to, another documented process</w:t>
            </w:r>
          </w:p>
        </w:tc>
      </w:tr>
      <w:tr w:rsidR="00952FE2" w14:paraId="6B3D702F" w14:textId="77777777">
        <w:tc>
          <w:tcPr>
            <w:tcW w:w="2379" w:type="dxa"/>
          </w:tcPr>
          <w:p w14:paraId="6B3D702A" w14:textId="77777777" w:rsidR="00952FE2" w:rsidRDefault="00952FE2" w:rsidP="00952FE2">
            <w:r>
              <w:object w:dxaOrig="1586" w:dyaOrig="849" w14:anchorId="6B3D705E">
                <v:shape id="_x0000_i1035" type="#_x0000_t75" style="width:79.8pt;height:43.8pt" o:ole="">
                  <v:imagedata r:id="rId41" o:title=""/>
                </v:shape>
                <o:OLEObject Type="Embed" ProgID="Visio.Drawing.11" ShapeID="_x0000_i1035" DrawAspect="Content" ObjectID="_1837674448" r:id="rId42"/>
              </w:object>
            </w:r>
          </w:p>
        </w:tc>
        <w:tc>
          <w:tcPr>
            <w:tcW w:w="1797" w:type="dxa"/>
          </w:tcPr>
          <w:p w14:paraId="6B3D702B" w14:textId="77777777" w:rsidR="00952FE2" w:rsidRDefault="00952FE2" w:rsidP="00952FE2"/>
          <w:p w14:paraId="6B3D702C" w14:textId="77777777" w:rsidR="00952FE2" w:rsidRDefault="00952FE2" w:rsidP="00952FE2">
            <w:r>
              <w:t xml:space="preserve">From another process </w:t>
            </w:r>
          </w:p>
        </w:tc>
        <w:tc>
          <w:tcPr>
            <w:tcW w:w="3924" w:type="dxa"/>
          </w:tcPr>
          <w:p w14:paraId="6B3D702D" w14:textId="77777777" w:rsidR="00952FE2" w:rsidRDefault="00952FE2" w:rsidP="00952FE2"/>
          <w:p w14:paraId="6B3D702E" w14:textId="77777777" w:rsidR="00952FE2" w:rsidRDefault="00952FE2" w:rsidP="00952FE2">
            <w:r>
              <w:t>A flow in, or output from another documented process.</w:t>
            </w:r>
          </w:p>
        </w:tc>
      </w:tr>
      <w:tr w:rsidR="00952FE2" w14:paraId="6B3D7035" w14:textId="77777777">
        <w:tc>
          <w:tcPr>
            <w:tcW w:w="2379" w:type="dxa"/>
          </w:tcPr>
          <w:p w14:paraId="6B3D7030" w14:textId="77777777" w:rsidR="00952FE2" w:rsidRDefault="00952FE2" w:rsidP="00952FE2">
            <w:r>
              <w:object w:dxaOrig="1787" w:dyaOrig="1032" w14:anchorId="6B3D705F">
                <v:shape id="_x0000_i1036" type="#_x0000_t75" style="width:88.2pt;height:51.6pt" o:ole="">
                  <v:imagedata r:id="rId43" o:title=""/>
                </v:shape>
                <o:OLEObject Type="Embed" ProgID="Visio.Drawing.11" ShapeID="_x0000_i1036" DrawAspect="Content" ObjectID="_1837674449" r:id="rId44"/>
              </w:object>
            </w:r>
          </w:p>
        </w:tc>
        <w:tc>
          <w:tcPr>
            <w:tcW w:w="1797" w:type="dxa"/>
          </w:tcPr>
          <w:p w14:paraId="6B3D7031" w14:textId="77777777" w:rsidR="00952FE2" w:rsidRDefault="00952FE2" w:rsidP="00952FE2"/>
          <w:p w14:paraId="6B3D7032" w14:textId="77777777" w:rsidR="00952FE2" w:rsidRDefault="00952FE2" w:rsidP="00952FE2">
            <w:r>
              <w:t>To and from another process</w:t>
            </w:r>
          </w:p>
        </w:tc>
        <w:tc>
          <w:tcPr>
            <w:tcW w:w="3924" w:type="dxa"/>
          </w:tcPr>
          <w:p w14:paraId="6B3D7033" w14:textId="77777777" w:rsidR="00952FE2" w:rsidRDefault="00952FE2" w:rsidP="00952FE2"/>
          <w:p w14:paraId="6B3D7034" w14:textId="77777777" w:rsidR="00952FE2" w:rsidRDefault="00952FE2" w:rsidP="00952FE2">
            <w:r>
              <w:t>Used where a process is embedded within another. At this point, go to the embedded process chart before returning to the one in which it is embedded.</w:t>
            </w:r>
          </w:p>
        </w:tc>
      </w:tr>
      <w:tr w:rsidR="00952FE2" w14:paraId="6B3D703B" w14:textId="77777777">
        <w:tc>
          <w:tcPr>
            <w:tcW w:w="2379" w:type="dxa"/>
          </w:tcPr>
          <w:p w14:paraId="6B3D7036" w14:textId="77777777" w:rsidR="00952FE2" w:rsidRDefault="00952FE2" w:rsidP="00952FE2">
            <w:r>
              <w:object w:dxaOrig="811" w:dyaOrig="783" w14:anchorId="6B3D7060">
                <v:shape id="_x0000_i1037" type="#_x0000_t75" style="width:40.8pt;height:38.4pt" o:ole="">
                  <v:imagedata r:id="rId45" o:title=""/>
                </v:shape>
                <o:OLEObject Type="Embed" ProgID="Visio.Drawing.11" ShapeID="_x0000_i1037" DrawAspect="Content" ObjectID="_1837674450" r:id="rId46"/>
              </w:object>
            </w:r>
          </w:p>
        </w:tc>
        <w:tc>
          <w:tcPr>
            <w:tcW w:w="1797" w:type="dxa"/>
          </w:tcPr>
          <w:p w14:paraId="6B3D7037" w14:textId="77777777" w:rsidR="00952FE2" w:rsidRDefault="00952FE2" w:rsidP="00952FE2"/>
          <w:p w14:paraId="6B3D7038" w14:textId="77777777" w:rsidR="00952FE2" w:rsidRDefault="00952FE2" w:rsidP="00952FE2">
            <w:r>
              <w:t>End</w:t>
            </w:r>
          </w:p>
        </w:tc>
        <w:tc>
          <w:tcPr>
            <w:tcW w:w="3924" w:type="dxa"/>
          </w:tcPr>
          <w:p w14:paraId="6B3D7039" w14:textId="77777777" w:rsidR="00952FE2" w:rsidRDefault="00952FE2" w:rsidP="00952FE2"/>
          <w:p w14:paraId="6B3D703A" w14:textId="77777777" w:rsidR="00952FE2" w:rsidRDefault="00952FE2" w:rsidP="00952FE2">
            <w:r>
              <w:t xml:space="preserve">Used after a decision diamond, generally to mean “do nothing” as it is the end of the process. </w:t>
            </w:r>
          </w:p>
        </w:tc>
      </w:tr>
      <w:tr w:rsidR="00952FE2" w14:paraId="6B3D7041" w14:textId="77777777">
        <w:tc>
          <w:tcPr>
            <w:tcW w:w="2379" w:type="dxa"/>
          </w:tcPr>
          <w:p w14:paraId="6B3D703C" w14:textId="77777777" w:rsidR="00952FE2" w:rsidRDefault="00952FE2" w:rsidP="00952FE2">
            <w:r>
              <w:object w:dxaOrig="811" w:dyaOrig="783" w14:anchorId="6B3D7061">
                <v:shape id="_x0000_i1038" type="#_x0000_t75" style="width:40.8pt;height:38.4pt" o:ole="">
                  <v:imagedata r:id="rId47" o:title=""/>
                </v:shape>
                <o:OLEObject Type="Embed" ProgID="Visio.Drawing.11" ShapeID="_x0000_i1038" DrawAspect="Content" ObjectID="_1837674451" r:id="rId48"/>
              </w:object>
            </w:r>
            <w:r>
              <w:t xml:space="preserve"> </w:t>
            </w:r>
            <w:r>
              <w:object w:dxaOrig="811" w:dyaOrig="783" w14:anchorId="6B3D7062">
                <v:shape id="_x0000_i1039" type="#_x0000_t75" style="width:40.8pt;height:38.4pt" o:ole="">
                  <v:imagedata r:id="rId49" o:title=""/>
                </v:shape>
                <o:OLEObject Type="Embed" ProgID="Visio.Drawing.11" ShapeID="_x0000_i1039" DrawAspect="Content" ObjectID="_1837674452" r:id="rId50"/>
              </w:object>
            </w:r>
          </w:p>
        </w:tc>
        <w:tc>
          <w:tcPr>
            <w:tcW w:w="1797" w:type="dxa"/>
          </w:tcPr>
          <w:p w14:paraId="6B3D703D" w14:textId="77777777" w:rsidR="00952FE2" w:rsidRDefault="00952FE2" w:rsidP="00952FE2"/>
          <w:p w14:paraId="6B3D703E" w14:textId="77777777" w:rsidR="00952FE2" w:rsidRDefault="00952FE2" w:rsidP="00952FE2">
            <w:r>
              <w:t>Advised/Invoiced</w:t>
            </w:r>
          </w:p>
        </w:tc>
        <w:tc>
          <w:tcPr>
            <w:tcW w:w="3924" w:type="dxa"/>
          </w:tcPr>
          <w:p w14:paraId="6B3D703F" w14:textId="77777777" w:rsidR="00952FE2" w:rsidRDefault="00952FE2" w:rsidP="00952FE2"/>
          <w:p w14:paraId="6B3D7040" w14:textId="77777777" w:rsidR="00952FE2" w:rsidRDefault="00952FE2" w:rsidP="00952FE2">
            <w:r>
              <w:t>Used after a process step to show “passive” action on the part of a data flow receiver e.g. to represent “Advised” or “Invoiced”</w:t>
            </w:r>
          </w:p>
        </w:tc>
      </w:tr>
      <w:tr w:rsidR="00952FE2" w14:paraId="6B3D7049" w14:textId="77777777">
        <w:tc>
          <w:tcPr>
            <w:tcW w:w="2379" w:type="dxa"/>
          </w:tcPr>
          <w:p w14:paraId="6B3D7042" w14:textId="77777777" w:rsidR="00952FE2" w:rsidRDefault="00952FE2" w:rsidP="00952FE2"/>
          <w:p w14:paraId="6B3D7043" w14:textId="77777777" w:rsidR="00952FE2" w:rsidRDefault="00952FE2" w:rsidP="00952FE2">
            <w:pPr>
              <w:rPr>
                <w:rFonts w:ascii="Times New Roman" w:hAnsi="Times New Roman" w:cs="Times New Roman"/>
                <w:i/>
              </w:rPr>
            </w:pPr>
            <w:r>
              <w:rPr>
                <w:rFonts w:ascii="Times New Roman" w:hAnsi="Times New Roman" w:cs="Times New Roman"/>
                <w:i/>
              </w:rPr>
              <w:t>g</w:t>
            </w:r>
          </w:p>
          <w:p w14:paraId="6B3D7044" w14:textId="77777777" w:rsidR="00952FE2" w:rsidRDefault="00952FE2" w:rsidP="00952FE2"/>
        </w:tc>
        <w:tc>
          <w:tcPr>
            <w:tcW w:w="1797" w:type="dxa"/>
          </w:tcPr>
          <w:p w14:paraId="6B3D7045" w14:textId="77777777" w:rsidR="00952FE2" w:rsidRDefault="00952FE2" w:rsidP="00952FE2"/>
          <w:p w14:paraId="6B3D7046" w14:textId="77777777" w:rsidR="00952FE2" w:rsidRDefault="00952FE2" w:rsidP="00952FE2">
            <w:r>
              <w:t>Step/Decision reference</w:t>
            </w:r>
          </w:p>
        </w:tc>
        <w:tc>
          <w:tcPr>
            <w:tcW w:w="3924" w:type="dxa"/>
          </w:tcPr>
          <w:p w14:paraId="6B3D7047" w14:textId="77777777" w:rsidR="00952FE2" w:rsidRDefault="00952FE2" w:rsidP="00952FE2"/>
          <w:p w14:paraId="6B3D7048" w14:textId="77777777" w:rsidR="00952FE2" w:rsidRDefault="00952FE2" w:rsidP="00952FE2">
            <w:r>
              <w:t>An alphabetic reference beside each step and decision. This reference appears on the table in each section to facilitate reading the table against the process flowcharts.</w:t>
            </w:r>
          </w:p>
        </w:tc>
      </w:tr>
      <w:tr w:rsidR="00952FE2" w14:paraId="6B3D7051" w14:textId="77777777">
        <w:tc>
          <w:tcPr>
            <w:tcW w:w="2379" w:type="dxa"/>
          </w:tcPr>
          <w:p w14:paraId="6B3D704A" w14:textId="77777777" w:rsidR="00952FE2" w:rsidRDefault="00952FE2" w:rsidP="00952FE2"/>
          <w:p w14:paraId="6B3D704B" w14:textId="77777777" w:rsidR="00952FE2" w:rsidRDefault="00952FE2" w:rsidP="00952FE2">
            <w:pPr>
              <w:rPr>
                <w:rFonts w:ascii="Courier New" w:hAnsi="Courier New" w:cs="Courier New"/>
              </w:rPr>
            </w:pPr>
            <w:r>
              <w:rPr>
                <w:rFonts w:ascii="Courier New" w:hAnsi="Courier New" w:cs="Courier New"/>
              </w:rPr>
              <w:t>T005.2</w:t>
            </w:r>
          </w:p>
          <w:p w14:paraId="6B3D704C" w14:textId="77777777" w:rsidR="00952FE2" w:rsidRDefault="00952FE2" w:rsidP="00952FE2"/>
        </w:tc>
        <w:tc>
          <w:tcPr>
            <w:tcW w:w="1797" w:type="dxa"/>
          </w:tcPr>
          <w:p w14:paraId="6B3D704D" w14:textId="77777777" w:rsidR="00952FE2" w:rsidRDefault="00952FE2" w:rsidP="00952FE2"/>
          <w:p w14:paraId="6B3D704E" w14:textId="77777777" w:rsidR="00952FE2" w:rsidRDefault="00952FE2" w:rsidP="00952FE2">
            <w:r>
              <w:t>Transaction reference</w:t>
            </w:r>
          </w:p>
        </w:tc>
        <w:tc>
          <w:tcPr>
            <w:tcW w:w="3924" w:type="dxa"/>
          </w:tcPr>
          <w:p w14:paraId="6B3D704F" w14:textId="77777777" w:rsidR="00952FE2" w:rsidRDefault="00952FE2" w:rsidP="00952FE2"/>
          <w:p w14:paraId="6B3D7050" w14:textId="77777777" w:rsidR="00952FE2" w:rsidRDefault="00952FE2" w:rsidP="00952FE2">
            <w:r>
              <w:t>Reference to the Data Transaction occurring as an output from the step it appears next to.</w:t>
            </w:r>
          </w:p>
        </w:tc>
      </w:tr>
    </w:tbl>
    <w:p w14:paraId="6B3D7052" w14:textId="77777777" w:rsidR="00952FE2" w:rsidRDefault="00952FE2" w:rsidP="00952FE2">
      <w:pPr>
        <w:spacing w:line="360" w:lineRule="auto"/>
      </w:pPr>
    </w:p>
    <w:p w14:paraId="6B3D7053" w14:textId="77777777" w:rsidR="00952FE2" w:rsidRPr="001F63EC" w:rsidRDefault="00952FE2" w:rsidP="00F20717">
      <w:pPr>
        <w:spacing w:line="360" w:lineRule="auto"/>
        <w:rPr>
          <w:lang w:eastAsia="en-US"/>
        </w:rPr>
      </w:pPr>
    </w:p>
    <w:sectPr w:rsidR="00952FE2" w:rsidRPr="001F63EC" w:rsidSect="005839C6">
      <w:footerReference w:type="default" r:id="rId51"/>
      <w:pgSz w:w="11907" w:h="16840" w:code="9"/>
      <w:pgMar w:top="1418" w:right="1797" w:bottom="1588"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E06B" w14:textId="77777777" w:rsidR="00A21174" w:rsidRDefault="00A21174">
      <w:r>
        <w:separator/>
      </w:r>
    </w:p>
  </w:endnote>
  <w:endnote w:type="continuationSeparator" w:id="0">
    <w:p w14:paraId="62870448" w14:textId="77777777" w:rsidR="00A21174" w:rsidRDefault="00A21174">
      <w:r>
        <w:continuationSeparator/>
      </w:r>
    </w:p>
  </w:endnote>
  <w:endnote w:type="continuationNotice" w:id="1">
    <w:p w14:paraId="7CF3EC28" w14:textId="77777777" w:rsidR="00A21174" w:rsidRDefault="00A21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706D" w14:textId="77777777" w:rsidR="00D031F7" w:rsidRDefault="00D031F7" w:rsidP="004306AA">
    <w:pPr>
      <w:pStyle w:val="Footer"/>
      <w:rPr>
        <w:rFonts w:ascii="Calibri" w:hAnsi="Calibri"/>
        <w:sz w:val="18"/>
        <w:szCs w:val="18"/>
      </w:rPr>
    </w:pPr>
    <w:r>
      <w:rPr>
        <w:rFonts w:ascii="Calibri" w:hAnsi="Calibri"/>
        <w:sz w:val="18"/>
        <w:szCs w:val="18"/>
      </w:rPr>
      <w:t>Document Ref: CSD0104 Part 2</w:t>
    </w:r>
    <w:r>
      <w:rPr>
        <w:rFonts w:ascii="Calibri" w:hAnsi="Calibri"/>
        <w:sz w:val="18"/>
        <w:szCs w:val="18"/>
      </w:rPr>
      <w:tab/>
    </w:r>
    <w:r>
      <w:rPr>
        <w:rFonts w:ascii="Calibri" w:hAnsi="Calibri"/>
        <w:sz w:val="18"/>
        <w:szCs w:val="18"/>
      </w:rPr>
      <w:tab/>
      <w:t>Maintain SPID Data (Meter Level)</w:t>
    </w:r>
  </w:p>
  <w:p w14:paraId="6B3D706E" w14:textId="0EF86A3F" w:rsidR="00D031F7" w:rsidRDefault="00D031F7" w:rsidP="004306AA">
    <w:pPr>
      <w:pStyle w:val="Footer"/>
    </w:pPr>
    <w:r>
      <w:rPr>
        <w:rFonts w:ascii="Calibri" w:hAnsi="Calibri"/>
        <w:sz w:val="18"/>
        <w:szCs w:val="18"/>
      </w:rPr>
      <w:t xml:space="preserve">Version </w:t>
    </w:r>
    <w:r w:rsidR="008D67E5">
      <w:rPr>
        <w:rFonts w:ascii="Calibri" w:hAnsi="Calibri"/>
        <w:sz w:val="18"/>
        <w:szCs w:val="18"/>
      </w:rPr>
      <w:t>18</w:t>
    </w:r>
    <w:r w:rsidR="00D56719">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47</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D7C6" w14:textId="71DEC9B7" w:rsidR="00D031F7" w:rsidRDefault="00D031F7" w:rsidP="00FE2D0F">
    <w:pPr>
      <w:pStyle w:val="Footer"/>
      <w:rPr>
        <w:rFonts w:ascii="Calibri" w:hAnsi="Calibri"/>
        <w:sz w:val="18"/>
        <w:szCs w:val="18"/>
      </w:rPr>
    </w:pPr>
    <w:r>
      <w:rPr>
        <w:rFonts w:ascii="Calibri" w:hAnsi="Calibri"/>
        <w:sz w:val="18"/>
        <w:szCs w:val="18"/>
      </w:rPr>
      <w:t>Document Ref: CSD0104 Part 2</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Maintain SPID Data (Meter Level)</w:t>
    </w:r>
  </w:p>
  <w:p w14:paraId="6B3D7070" w14:textId="60191834" w:rsidR="00D031F7" w:rsidRPr="005839C6" w:rsidRDefault="00D031F7" w:rsidP="005839C6">
    <w:pPr>
      <w:pStyle w:val="Footer"/>
      <w:tabs>
        <w:tab w:val="clear" w:pos="8306"/>
        <w:tab w:val="right" w:pos="13183"/>
      </w:tabs>
    </w:pPr>
    <w:r>
      <w:rPr>
        <w:rFonts w:ascii="Calibri" w:hAnsi="Calibri"/>
        <w:sz w:val="18"/>
        <w:szCs w:val="18"/>
      </w:rPr>
      <w:t xml:space="preserve">Version </w:t>
    </w:r>
    <w:r w:rsidR="008B7EC5">
      <w:rPr>
        <w:rFonts w:ascii="Calibri" w:hAnsi="Calibri"/>
        <w:sz w:val="18"/>
        <w:szCs w:val="18"/>
      </w:rPr>
      <w:t>1</w:t>
    </w:r>
    <w:r w:rsidR="00380C92">
      <w:rPr>
        <w:rFonts w:ascii="Calibri" w:hAnsi="Calibri"/>
        <w:sz w:val="18"/>
        <w:szCs w:val="18"/>
      </w:rPr>
      <w:t>8</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E12DF4">
      <w:rPr>
        <w:rFonts w:ascii="Calibri" w:hAnsi="Calibri"/>
        <w:sz w:val="18"/>
        <w:szCs w:val="18"/>
      </w:rPr>
      <w:fldChar w:fldCharType="begin"/>
    </w:r>
    <w:r w:rsidRPr="00E12DF4">
      <w:rPr>
        <w:rFonts w:ascii="Calibri" w:hAnsi="Calibri"/>
        <w:sz w:val="18"/>
        <w:szCs w:val="18"/>
      </w:rPr>
      <w:instrText xml:space="preserve"> PAGE </w:instrText>
    </w:r>
    <w:r w:rsidRPr="00E12DF4">
      <w:rPr>
        <w:rFonts w:ascii="Calibri" w:hAnsi="Calibri"/>
        <w:sz w:val="18"/>
        <w:szCs w:val="18"/>
      </w:rPr>
      <w:fldChar w:fldCharType="separate"/>
    </w:r>
    <w:r>
      <w:rPr>
        <w:rFonts w:ascii="Calibri" w:hAnsi="Calibri"/>
        <w:noProof/>
        <w:sz w:val="18"/>
        <w:szCs w:val="18"/>
      </w:rPr>
      <w:t>15</w:t>
    </w:r>
    <w:r w:rsidRPr="00E12DF4">
      <w:rPr>
        <w:rFonts w:ascii="Calibri" w:hAnsi="Calibri"/>
        <w:sz w:val="18"/>
        <w:szCs w:val="18"/>
      </w:rPr>
      <w:fldChar w:fldCharType="end"/>
    </w:r>
    <w:r w:rsidRPr="00E12DF4">
      <w:rPr>
        <w:rFonts w:ascii="Calibri" w:hAnsi="Calibri"/>
        <w:sz w:val="18"/>
        <w:szCs w:val="18"/>
      </w:rPr>
      <w:t xml:space="preserve"> of </w:t>
    </w:r>
    <w:r w:rsidRPr="00E12DF4">
      <w:rPr>
        <w:rFonts w:ascii="Calibri" w:hAnsi="Calibri"/>
        <w:sz w:val="18"/>
        <w:szCs w:val="18"/>
      </w:rPr>
      <w:fldChar w:fldCharType="begin"/>
    </w:r>
    <w:r w:rsidRPr="00E12DF4">
      <w:rPr>
        <w:rFonts w:ascii="Calibri" w:hAnsi="Calibri"/>
        <w:sz w:val="18"/>
        <w:szCs w:val="18"/>
      </w:rPr>
      <w:instrText xml:space="preserve"> NUMPAGES </w:instrText>
    </w:r>
    <w:r w:rsidRPr="00E12DF4">
      <w:rPr>
        <w:rFonts w:ascii="Calibri" w:hAnsi="Calibri"/>
        <w:sz w:val="18"/>
        <w:szCs w:val="18"/>
      </w:rPr>
      <w:fldChar w:fldCharType="separate"/>
    </w:r>
    <w:r>
      <w:rPr>
        <w:rFonts w:ascii="Calibri" w:hAnsi="Calibri"/>
        <w:noProof/>
        <w:sz w:val="18"/>
        <w:szCs w:val="18"/>
      </w:rPr>
      <w:t>47</w:t>
    </w:r>
    <w:r w:rsidRPr="00E12DF4">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737B" w14:textId="77777777" w:rsidR="00D031F7" w:rsidRDefault="00D031F7" w:rsidP="00FE2D0F">
    <w:pPr>
      <w:pStyle w:val="Footer"/>
      <w:rPr>
        <w:rFonts w:ascii="Calibri" w:hAnsi="Calibri"/>
        <w:sz w:val="18"/>
        <w:szCs w:val="18"/>
      </w:rPr>
    </w:pPr>
    <w:r>
      <w:rPr>
        <w:rFonts w:ascii="Calibri" w:hAnsi="Calibri"/>
        <w:sz w:val="18"/>
        <w:szCs w:val="18"/>
      </w:rPr>
      <w:t>Document Ref: CSD0104 Part 2</w:t>
    </w:r>
    <w:r>
      <w:rPr>
        <w:rFonts w:ascii="Calibri" w:hAnsi="Calibri"/>
        <w:sz w:val="18"/>
        <w:szCs w:val="18"/>
      </w:rPr>
      <w:tab/>
    </w:r>
    <w:r>
      <w:rPr>
        <w:rFonts w:ascii="Calibri" w:hAnsi="Calibri"/>
        <w:sz w:val="18"/>
        <w:szCs w:val="18"/>
      </w:rPr>
      <w:tab/>
      <w:t>Maintain SPID Data (Meter Level)</w:t>
    </w:r>
  </w:p>
  <w:p w14:paraId="6B3D7072" w14:textId="7ECD9E73" w:rsidR="00D031F7" w:rsidRDefault="00D031F7" w:rsidP="004306AA">
    <w:pPr>
      <w:pStyle w:val="Footer"/>
    </w:pPr>
    <w:r>
      <w:rPr>
        <w:rFonts w:ascii="Calibri" w:hAnsi="Calibri"/>
        <w:sz w:val="18"/>
        <w:szCs w:val="18"/>
      </w:rPr>
      <w:t xml:space="preserve">Version </w:t>
    </w:r>
    <w:r w:rsidR="009965A8">
      <w:rPr>
        <w:rFonts w:ascii="Calibri" w:hAnsi="Calibri"/>
        <w:sz w:val="18"/>
        <w:szCs w:val="18"/>
      </w:rPr>
      <w:t>1</w:t>
    </w:r>
    <w:r w:rsidR="00380C92">
      <w:rPr>
        <w:rFonts w:ascii="Calibri" w:hAnsi="Calibri"/>
        <w:sz w:val="18"/>
        <w:szCs w:val="18"/>
      </w:rPr>
      <w:t>8</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21</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47</w:t>
    </w:r>
    <w:r w:rsidRPr="00694976">
      <w:rPr>
        <w:rFonts w:ascii="Calibri" w:hAnsi="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C691" w14:textId="77777777" w:rsidR="00D031F7" w:rsidRDefault="00D031F7" w:rsidP="00FE2D0F">
    <w:pPr>
      <w:pStyle w:val="Footer"/>
      <w:rPr>
        <w:rFonts w:ascii="Calibri" w:hAnsi="Calibri"/>
        <w:sz w:val="18"/>
        <w:szCs w:val="18"/>
      </w:rPr>
    </w:pPr>
    <w:r>
      <w:rPr>
        <w:rFonts w:ascii="Calibri" w:hAnsi="Calibri"/>
        <w:sz w:val="18"/>
        <w:szCs w:val="18"/>
      </w:rPr>
      <w:t>Document Ref: CSD0104 Part 2</w:t>
    </w:r>
    <w:r>
      <w:rPr>
        <w:rFonts w:ascii="Calibri" w:hAnsi="Calibri"/>
        <w:sz w:val="18"/>
        <w:szCs w:val="18"/>
      </w:rPr>
      <w:tab/>
    </w:r>
    <w:r>
      <w:rPr>
        <w:rFonts w:ascii="Calibri" w:hAnsi="Calibri"/>
        <w:sz w:val="18"/>
        <w:szCs w:val="18"/>
      </w:rPr>
      <w:tab/>
      <w:t>Maintain SPID Data (Meter Level)</w:t>
    </w:r>
  </w:p>
  <w:p w14:paraId="6B3D7074" w14:textId="7BAB538E" w:rsidR="00D031F7" w:rsidRDefault="00D031F7" w:rsidP="004306AA">
    <w:pPr>
      <w:pStyle w:val="Footer"/>
    </w:pPr>
    <w:r>
      <w:rPr>
        <w:rFonts w:ascii="Calibri" w:hAnsi="Calibri"/>
        <w:sz w:val="18"/>
        <w:szCs w:val="18"/>
      </w:rPr>
      <w:t xml:space="preserve">Version </w:t>
    </w:r>
    <w:r w:rsidR="009965A8">
      <w:rPr>
        <w:rFonts w:ascii="Calibri" w:hAnsi="Calibri"/>
        <w:sz w:val="18"/>
        <w:szCs w:val="18"/>
      </w:rPr>
      <w:t>1</w:t>
    </w:r>
    <w:r w:rsidR="00380C92">
      <w:rPr>
        <w:rFonts w:ascii="Calibri" w:hAnsi="Calibri"/>
        <w:sz w:val="18"/>
        <w:szCs w:val="18"/>
      </w:rPr>
      <w:t>8</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35</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47</w:t>
    </w:r>
    <w:r w:rsidRPr="00694976">
      <w:rPr>
        <w:rFonts w:ascii="Calibri" w:hAnsi="Calibr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E6C3" w14:textId="77777777" w:rsidR="00D031F7" w:rsidRDefault="00D031F7" w:rsidP="00FE2D0F">
    <w:pPr>
      <w:pStyle w:val="Footer"/>
      <w:rPr>
        <w:rFonts w:ascii="Calibri" w:hAnsi="Calibri"/>
        <w:sz w:val="18"/>
        <w:szCs w:val="18"/>
      </w:rPr>
    </w:pPr>
    <w:r>
      <w:rPr>
        <w:rFonts w:ascii="Calibri" w:hAnsi="Calibri"/>
        <w:sz w:val="18"/>
        <w:szCs w:val="18"/>
      </w:rPr>
      <w:t>Document Ref: CSD0104 Part 2</w:t>
    </w:r>
    <w:r>
      <w:rPr>
        <w:rFonts w:ascii="Calibri" w:hAnsi="Calibri"/>
        <w:sz w:val="18"/>
        <w:szCs w:val="18"/>
      </w:rPr>
      <w:tab/>
    </w:r>
    <w:r>
      <w:rPr>
        <w:rFonts w:ascii="Calibri" w:hAnsi="Calibri"/>
        <w:sz w:val="18"/>
        <w:szCs w:val="18"/>
      </w:rPr>
      <w:tab/>
      <w:t>Maintain SPID Data (Meter Level)</w:t>
    </w:r>
  </w:p>
  <w:p w14:paraId="6B3D7076" w14:textId="35CA63C9" w:rsidR="00D031F7" w:rsidRDefault="00D031F7" w:rsidP="004306AA">
    <w:pPr>
      <w:pStyle w:val="Footer"/>
    </w:pPr>
    <w:r>
      <w:rPr>
        <w:rFonts w:ascii="Calibri" w:hAnsi="Calibri"/>
        <w:sz w:val="18"/>
        <w:szCs w:val="18"/>
      </w:rPr>
      <w:t xml:space="preserve">Version </w:t>
    </w:r>
    <w:r w:rsidR="009965A8">
      <w:rPr>
        <w:rFonts w:ascii="Calibri" w:hAnsi="Calibri"/>
        <w:sz w:val="18"/>
        <w:szCs w:val="18"/>
      </w:rPr>
      <w:t>1</w:t>
    </w:r>
    <w:r w:rsidR="00380C92">
      <w:rPr>
        <w:rFonts w:ascii="Calibri" w:hAnsi="Calibri"/>
        <w:sz w:val="18"/>
        <w:szCs w:val="18"/>
      </w:rPr>
      <w:t>8</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37</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47</w:t>
    </w:r>
    <w:r w:rsidRPr="00694976">
      <w:rPr>
        <w:rFonts w:ascii="Calibri" w:hAnsi="Calibr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7D4B" w14:textId="77777777" w:rsidR="00D031F7" w:rsidRDefault="00D031F7" w:rsidP="00FE2D0F">
    <w:pPr>
      <w:pStyle w:val="Footer"/>
      <w:rPr>
        <w:rFonts w:ascii="Calibri" w:hAnsi="Calibri"/>
        <w:sz w:val="18"/>
        <w:szCs w:val="18"/>
      </w:rPr>
    </w:pPr>
    <w:r>
      <w:rPr>
        <w:rFonts w:ascii="Calibri" w:hAnsi="Calibri"/>
        <w:sz w:val="18"/>
        <w:szCs w:val="18"/>
      </w:rPr>
      <w:t>Document Ref: CSD0104 Part 2</w:t>
    </w:r>
    <w:r>
      <w:rPr>
        <w:rFonts w:ascii="Calibri" w:hAnsi="Calibri"/>
        <w:sz w:val="18"/>
        <w:szCs w:val="18"/>
      </w:rPr>
      <w:tab/>
    </w:r>
    <w:r>
      <w:rPr>
        <w:rFonts w:ascii="Calibri" w:hAnsi="Calibri"/>
        <w:sz w:val="18"/>
        <w:szCs w:val="18"/>
      </w:rPr>
      <w:tab/>
      <w:t>Maintain SPID Data (Meter Level)</w:t>
    </w:r>
  </w:p>
  <w:p w14:paraId="6B3D7078" w14:textId="69ABB906" w:rsidR="00D031F7" w:rsidRPr="00E0009F" w:rsidRDefault="00D031F7" w:rsidP="00257868">
    <w:pPr>
      <w:pStyle w:val="Footer"/>
      <w:rPr>
        <w:szCs w:val="18"/>
      </w:rPr>
    </w:pPr>
    <w:r>
      <w:rPr>
        <w:rFonts w:ascii="Calibri" w:hAnsi="Calibri"/>
        <w:sz w:val="18"/>
        <w:szCs w:val="18"/>
      </w:rPr>
      <w:t xml:space="preserve">Version </w:t>
    </w:r>
    <w:r w:rsidR="009965A8">
      <w:rPr>
        <w:rFonts w:ascii="Calibri" w:hAnsi="Calibri"/>
        <w:sz w:val="18"/>
        <w:szCs w:val="18"/>
      </w:rPr>
      <w:t>1</w:t>
    </w:r>
    <w:r w:rsidR="000C4179">
      <w:rPr>
        <w:rFonts w:ascii="Calibri" w:hAnsi="Calibri"/>
        <w:sz w:val="18"/>
        <w:szCs w:val="18"/>
      </w:rPr>
      <w:t>8</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44</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47</w:t>
    </w:r>
    <w:r w:rsidRPr="000D0701">
      <w:rPr>
        <w:rStyle w:val="PageNumber"/>
        <w:rFonts w:ascii="Calibri" w:hAnsi="Calibr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7079" w14:textId="77777777" w:rsidR="00D031F7" w:rsidRDefault="00D031F7">
    <w:pPr>
      <w:pStyle w:val="Footer"/>
    </w:pPr>
    <w:r>
      <w:rPr>
        <w:noProof/>
      </w:rPr>
      <mc:AlternateContent>
        <mc:Choice Requires="wps">
          <w:drawing>
            <wp:anchor distT="0" distB="0" distL="114300" distR="114300" simplePos="0" relativeHeight="251658240" behindDoc="0" locked="0" layoutInCell="1" allowOverlap="1" wp14:anchorId="6B3D707E" wp14:editId="6B3D707F">
              <wp:simplePos x="0" y="0"/>
              <wp:positionH relativeFrom="column">
                <wp:posOffset>7315200</wp:posOffset>
              </wp:positionH>
              <wp:positionV relativeFrom="paragraph">
                <wp:posOffset>17780</wp:posOffset>
              </wp:positionV>
              <wp:extent cx="1486535" cy="561975"/>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D7080" w14:textId="77777777" w:rsidR="00D031F7" w:rsidRDefault="00D031F7">
                          <w:pPr>
                            <w:jc w:val="right"/>
                            <w:rPr>
                              <w:noProof/>
                              <w:sz w:val="16"/>
                            </w:rPr>
                          </w:pPr>
                          <w:r>
                            <w:rPr>
                              <w:noProof/>
                              <w:sz w:val="16"/>
                              <w:highlight w:val="lightGray"/>
                            </w:rPr>
                            <w:t xml:space="preserve">Report Title </w:t>
                          </w:r>
                        </w:p>
                        <w:p w14:paraId="6B3D7081" w14:textId="77777777" w:rsidR="00D031F7" w:rsidRDefault="00D031F7">
                          <w:pPr>
                            <w:jc w:val="right"/>
                            <w:rPr>
                              <w:rStyle w:val="PageNumber"/>
                              <w:rFonts w:ascii="Arial" w:hAnsi="Arial"/>
                              <w:sz w:val="16"/>
                            </w:rPr>
                          </w:pPr>
                          <w:r>
                            <w:rPr>
                              <w:rStyle w:val="PageNumber"/>
                              <w:rFonts w:ascii="Arial" w:hAnsi="Arial"/>
                              <w:sz w:val="16"/>
                              <w:highlight w:val="lightGray"/>
                            </w:rPr>
                            <w:t>Date</w:t>
                          </w:r>
                        </w:p>
                        <w:p w14:paraId="6B3D7082" w14:textId="5B536F53" w:rsidR="00D031F7" w:rsidRDefault="00D031F7">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47</w:t>
                          </w:r>
                          <w:r>
                            <w:rPr>
                              <w:rStyle w:val="PageNumber"/>
                              <w:rFonts w:ascii="Arial" w:hAnsi="Arial"/>
                              <w:sz w:val="16"/>
                            </w:rPr>
                            <w:fldChar w:fldCharType="end"/>
                          </w:r>
                        </w:p>
                        <w:p w14:paraId="6B3D7083" w14:textId="77777777" w:rsidR="00D031F7" w:rsidRDefault="00D031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D707E" id="_x0000_t202" coordsize="21600,21600" o:spt="202" path="m,l,21600r21600,l21600,xe">
              <v:stroke joinstyle="miter"/>
              <v:path gradientshapeok="t" o:connecttype="rect"/>
            </v:shapetype>
            <v:shape id="Text Box 10"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6B3D7080" w14:textId="77777777" w:rsidR="00D031F7" w:rsidRDefault="00D031F7">
                    <w:pPr>
                      <w:jc w:val="right"/>
                      <w:rPr>
                        <w:noProof/>
                        <w:sz w:val="16"/>
                      </w:rPr>
                    </w:pPr>
                    <w:r>
                      <w:rPr>
                        <w:noProof/>
                        <w:sz w:val="16"/>
                        <w:highlight w:val="lightGray"/>
                      </w:rPr>
                      <w:t xml:space="preserve">Report Title </w:t>
                    </w:r>
                  </w:p>
                  <w:p w14:paraId="6B3D7081" w14:textId="77777777" w:rsidR="00D031F7" w:rsidRDefault="00D031F7">
                    <w:pPr>
                      <w:jc w:val="right"/>
                      <w:rPr>
                        <w:rStyle w:val="PageNumber"/>
                        <w:rFonts w:ascii="Arial" w:hAnsi="Arial"/>
                        <w:sz w:val="16"/>
                      </w:rPr>
                    </w:pPr>
                    <w:r>
                      <w:rPr>
                        <w:rStyle w:val="PageNumber"/>
                        <w:rFonts w:ascii="Arial" w:hAnsi="Arial"/>
                        <w:sz w:val="16"/>
                        <w:highlight w:val="lightGray"/>
                      </w:rPr>
                      <w:t>Date</w:t>
                    </w:r>
                  </w:p>
                  <w:p w14:paraId="6B3D7082" w14:textId="5B536F53" w:rsidR="00D031F7" w:rsidRDefault="00D031F7">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47</w:t>
                    </w:r>
                    <w:r>
                      <w:rPr>
                        <w:rStyle w:val="PageNumber"/>
                        <w:rFonts w:ascii="Arial" w:hAnsi="Arial"/>
                        <w:sz w:val="16"/>
                      </w:rPr>
                      <w:fldChar w:fldCharType="end"/>
                    </w:r>
                  </w:p>
                  <w:p w14:paraId="6B3D7083" w14:textId="77777777" w:rsidR="00D031F7" w:rsidRDefault="00D031F7"/>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707A" w14:textId="1D6CF4CF" w:rsidR="00D031F7" w:rsidRDefault="00D031F7" w:rsidP="00AB6A1A">
    <w:pPr>
      <w:pStyle w:val="Footer"/>
      <w:tabs>
        <w:tab w:val="clear" w:pos="8306"/>
        <w:tab w:val="right" w:pos="13800"/>
      </w:tabs>
      <w:rPr>
        <w:rFonts w:ascii="Calibri" w:hAnsi="Calibri"/>
        <w:sz w:val="18"/>
        <w:szCs w:val="18"/>
      </w:rPr>
    </w:pPr>
    <w:r>
      <w:rPr>
        <w:rFonts w:ascii="Calibri" w:hAnsi="Calibri"/>
        <w:sz w:val="18"/>
        <w:szCs w:val="18"/>
      </w:rPr>
      <w:t>Document Ref: CSD104 Part 2</w:t>
    </w:r>
    <w:r>
      <w:rPr>
        <w:rFonts w:ascii="Calibri" w:hAnsi="Calibri"/>
        <w:sz w:val="18"/>
        <w:szCs w:val="18"/>
      </w:rPr>
      <w:tab/>
    </w:r>
    <w:r>
      <w:rPr>
        <w:rFonts w:ascii="Calibri" w:hAnsi="Calibri"/>
        <w:sz w:val="18"/>
        <w:szCs w:val="18"/>
      </w:rPr>
      <w:tab/>
      <w:t xml:space="preserve">Maintain SPID Data (Meter Level) </w:t>
    </w:r>
  </w:p>
  <w:p w14:paraId="6B3D707B" w14:textId="07BB96B4" w:rsidR="00D031F7" w:rsidRPr="00A941C8" w:rsidRDefault="00D031F7" w:rsidP="00AB6A1A">
    <w:pPr>
      <w:pStyle w:val="Footer"/>
      <w:tabs>
        <w:tab w:val="clear" w:pos="8306"/>
        <w:tab w:val="right" w:pos="13800"/>
      </w:tabs>
      <w:rPr>
        <w:szCs w:val="18"/>
      </w:rPr>
    </w:pPr>
    <w:r>
      <w:rPr>
        <w:rFonts w:ascii="Calibri" w:hAnsi="Calibri"/>
        <w:sz w:val="18"/>
        <w:szCs w:val="18"/>
      </w:rPr>
      <w:t xml:space="preserve">Version </w:t>
    </w:r>
    <w:r w:rsidR="009965A8">
      <w:rPr>
        <w:rFonts w:ascii="Calibri" w:hAnsi="Calibri"/>
        <w:sz w:val="18"/>
        <w:szCs w:val="18"/>
      </w:rPr>
      <w:t>1</w:t>
    </w:r>
    <w:r w:rsidR="005327EF">
      <w:rPr>
        <w:rFonts w:ascii="Calibri" w:hAnsi="Calibri"/>
        <w:sz w:val="18"/>
        <w:szCs w:val="18"/>
      </w:rPr>
      <w:t>8</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46</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47</w:t>
    </w:r>
    <w:r w:rsidRPr="000D0701">
      <w:rPr>
        <w:rStyle w:val="PageNumber"/>
        <w:rFonts w:ascii="Calibri" w:hAnsi="Calibri"/>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707C" w14:textId="368937F4" w:rsidR="00D031F7" w:rsidRDefault="00D031F7" w:rsidP="00AB6A1A">
    <w:pPr>
      <w:pStyle w:val="Footer"/>
      <w:tabs>
        <w:tab w:val="clear" w:pos="8306"/>
        <w:tab w:val="right" w:pos="8307"/>
      </w:tabs>
      <w:rPr>
        <w:rFonts w:ascii="Calibri" w:hAnsi="Calibri"/>
        <w:sz w:val="18"/>
        <w:szCs w:val="18"/>
      </w:rPr>
    </w:pPr>
    <w:r>
      <w:rPr>
        <w:rFonts w:ascii="Calibri" w:hAnsi="Calibri"/>
        <w:sz w:val="18"/>
        <w:szCs w:val="18"/>
      </w:rPr>
      <w:t>Document Ref: CSD0104 Part 2</w:t>
    </w:r>
    <w:r>
      <w:rPr>
        <w:rFonts w:ascii="Calibri" w:hAnsi="Calibri"/>
        <w:sz w:val="18"/>
        <w:szCs w:val="18"/>
      </w:rPr>
      <w:tab/>
    </w:r>
    <w:r>
      <w:rPr>
        <w:rFonts w:ascii="Calibri" w:hAnsi="Calibri"/>
        <w:sz w:val="18"/>
        <w:szCs w:val="18"/>
      </w:rPr>
      <w:tab/>
      <w:t xml:space="preserve">Maintain SPID Data (Meter Level) </w:t>
    </w:r>
  </w:p>
  <w:p w14:paraId="6B3D707D" w14:textId="4322A0A7" w:rsidR="00D031F7" w:rsidRPr="00AB6A1A" w:rsidRDefault="00D031F7" w:rsidP="00AB6A1A">
    <w:pPr>
      <w:pStyle w:val="Footer"/>
      <w:rPr>
        <w:szCs w:val="18"/>
      </w:rPr>
    </w:pPr>
    <w:r>
      <w:rPr>
        <w:rFonts w:ascii="Calibri" w:hAnsi="Calibri"/>
        <w:sz w:val="18"/>
        <w:szCs w:val="18"/>
      </w:rPr>
      <w:t xml:space="preserve">Version </w:t>
    </w:r>
    <w:r w:rsidR="009965A8">
      <w:rPr>
        <w:rFonts w:ascii="Calibri" w:hAnsi="Calibri"/>
        <w:sz w:val="18"/>
        <w:szCs w:val="18"/>
      </w:rPr>
      <w:t>1</w:t>
    </w:r>
    <w:r w:rsidR="000C4179">
      <w:rPr>
        <w:rFonts w:ascii="Calibri" w:hAnsi="Calibri"/>
        <w:sz w:val="18"/>
        <w:szCs w:val="18"/>
      </w:rPr>
      <w:t>8</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47</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47</w:t>
    </w:r>
    <w:r w:rsidRPr="000D0701">
      <w:rPr>
        <w:rStyle w:val="PageNumb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8B56" w14:textId="77777777" w:rsidR="00A21174" w:rsidRDefault="00A21174">
      <w:r>
        <w:separator/>
      </w:r>
    </w:p>
  </w:footnote>
  <w:footnote w:type="continuationSeparator" w:id="0">
    <w:p w14:paraId="7F4061E0" w14:textId="77777777" w:rsidR="00A21174" w:rsidRDefault="00A21174">
      <w:r>
        <w:continuationSeparator/>
      </w:r>
    </w:p>
  </w:footnote>
  <w:footnote w:type="continuationNotice" w:id="1">
    <w:p w14:paraId="33A0423E" w14:textId="77777777" w:rsidR="00A21174" w:rsidRDefault="00A211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4402E1C"/>
    <w:multiLevelType w:val="hybridMultilevel"/>
    <w:tmpl w:val="677C9920"/>
    <w:lvl w:ilvl="0" w:tplc="027ED61C">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7520AD"/>
    <w:multiLevelType w:val="hybridMultilevel"/>
    <w:tmpl w:val="D228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312F3"/>
    <w:multiLevelType w:val="multilevel"/>
    <w:tmpl w:val="B4802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D74B6E"/>
    <w:multiLevelType w:val="hybridMultilevel"/>
    <w:tmpl w:val="F15E22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D426DA"/>
    <w:multiLevelType w:val="hybridMultilevel"/>
    <w:tmpl w:val="69BE0C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2A1894"/>
    <w:multiLevelType w:val="hybridMultilevel"/>
    <w:tmpl w:val="32C6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A32FE"/>
    <w:multiLevelType w:val="multilevel"/>
    <w:tmpl w:val="F3A0E29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color w:val="44546A"/>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DB0E40"/>
    <w:multiLevelType w:val="hybridMultilevel"/>
    <w:tmpl w:val="BAAA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27EC0"/>
    <w:multiLevelType w:val="multilevel"/>
    <w:tmpl w:val="D31C5426"/>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F15424E"/>
    <w:multiLevelType w:val="hybridMultilevel"/>
    <w:tmpl w:val="F26C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2E2C"/>
    <w:multiLevelType w:val="multilevel"/>
    <w:tmpl w:val="06B0ED08"/>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5B57B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1924EF"/>
    <w:multiLevelType w:val="hybridMultilevel"/>
    <w:tmpl w:val="DB32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15706"/>
    <w:multiLevelType w:val="hybridMultilevel"/>
    <w:tmpl w:val="721E8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C515F0"/>
    <w:multiLevelType w:val="hybridMultilevel"/>
    <w:tmpl w:val="7FB4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7092C"/>
    <w:multiLevelType w:val="hybridMultilevel"/>
    <w:tmpl w:val="0C44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71779"/>
    <w:multiLevelType w:val="hybridMultilevel"/>
    <w:tmpl w:val="5088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3F7852"/>
    <w:multiLevelType w:val="hybridMultilevel"/>
    <w:tmpl w:val="6A166C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65955"/>
    <w:multiLevelType w:val="hybridMultilevel"/>
    <w:tmpl w:val="9544C4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1F7D55"/>
    <w:multiLevelType w:val="hybridMultilevel"/>
    <w:tmpl w:val="0250338E"/>
    <w:lvl w:ilvl="0" w:tplc="04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706D54D9"/>
    <w:multiLevelType w:val="multilevel"/>
    <w:tmpl w:val="E7621BA2"/>
    <w:lvl w:ilvl="0">
      <w:start w:val="3"/>
      <w:numFmt w:val="decimal"/>
      <w:lvlText w:val="%1."/>
      <w:lvlJc w:val="left"/>
      <w:pPr>
        <w:tabs>
          <w:tab w:val="num" w:pos="624"/>
        </w:tabs>
        <w:ind w:left="624" w:hanging="624"/>
      </w:pPr>
      <w:rPr>
        <w:rFonts w:hint="default"/>
        <w:color w:val="00436E"/>
      </w:rPr>
    </w:lvl>
    <w:lvl w:ilvl="1">
      <w:start w:val="1"/>
      <w:numFmt w:val="decimal"/>
      <w:pStyle w:val="StyleHeading2NotBoldNotItalicCustomColorRGB0671102"/>
      <w:lvlText w:val="%1.%2"/>
      <w:lvlJc w:val="left"/>
      <w:pPr>
        <w:tabs>
          <w:tab w:val="num" w:pos="718"/>
        </w:tabs>
        <w:ind w:left="718" w:hanging="576"/>
      </w:pPr>
      <w:rPr>
        <w:rFonts w:hint="default"/>
        <w:color w:val="00436E"/>
        <w:sz w:val="24"/>
      </w:rPr>
    </w:lvl>
    <w:lvl w:ilvl="2">
      <w:start w:val="1"/>
      <w:numFmt w:val="decimal"/>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4290850"/>
    <w:multiLevelType w:val="hybridMultilevel"/>
    <w:tmpl w:val="4CF23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123634"/>
    <w:multiLevelType w:val="hybridMultilevel"/>
    <w:tmpl w:val="6F685E82"/>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7D0D26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5757170">
    <w:abstractNumId w:val="25"/>
  </w:num>
  <w:num w:numId="2" w16cid:durableId="138575825">
    <w:abstractNumId w:val="1"/>
  </w:num>
  <w:num w:numId="3" w16cid:durableId="1885363164">
    <w:abstractNumId w:val="0"/>
  </w:num>
  <w:num w:numId="4" w16cid:durableId="1993633159">
    <w:abstractNumId w:val="19"/>
  </w:num>
  <w:num w:numId="5" w16cid:durableId="1917934163">
    <w:abstractNumId w:val="26"/>
  </w:num>
  <w:num w:numId="6" w16cid:durableId="1870139668">
    <w:abstractNumId w:val="17"/>
  </w:num>
  <w:num w:numId="7" w16cid:durableId="689448502">
    <w:abstractNumId w:val="11"/>
  </w:num>
  <w:num w:numId="8" w16cid:durableId="501046028">
    <w:abstractNumId w:val="16"/>
  </w:num>
  <w:num w:numId="9" w16cid:durableId="2144997887">
    <w:abstractNumId w:val="3"/>
  </w:num>
  <w:num w:numId="10" w16cid:durableId="462307920">
    <w:abstractNumId w:val="6"/>
  </w:num>
  <w:num w:numId="11" w16cid:durableId="1080953203">
    <w:abstractNumId w:val="2"/>
  </w:num>
  <w:num w:numId="12" w16cid:durableId="1553736799">
    <w:abstractNumId w:val="27"/>
  </w:num>
  <w:num w:numId="13" w16cid:durableId="1802990623">
    <w:abstractNumId w:val="7"/>
  </w:num>
  <w:num w:numId="14" w16cid:durableId="1089470520">
    <w:abstractNumId w:val="18"/>
  </w:num>
  <w:num w:numId="15" w16cid:durableId="1722441822">
    <w:abstractNumId w:val="24"/>
  </w:num>
  <w:num w:numId="16" w16cid:durableId="1822890330">
    <w:abstractNumId w:val="12"/>
  </w:num>
  <w:num w:numId="17" w16cid:durableId="2048289711">
    <w:abstractNumId w:val="15"/>
  </w:num>
  <w:num w:numId="18" w16cid:durableId="1424254232">
    <w:abstractNumId w:val="9"/>
  </w:num>
  <w:num w:numId="19" w16cid:durableId="469173764">
    <w:abstractNumId w:val="8"/>
  </w:num>
  <w:num w:numId="20" w16cid:durableId="989670349">
    <w:abstractNumId w:val="5"/>
  </w:num>
  <w:num w:numId="21" w16cid:durableId="1743210807">
    <w:abstractNumId w:val="23"/>
  </w:num>
  <w:num w:numId="22" w16cid:durableId="1040209064">
    <w:abstractNumId w:val="22"/>
  </w:num>
  <w:num w:numId="23" w16cid:durableId="361244019">
    <w:abstractNumId w:val="25"/>
  </w:num>
  <w:num w:numId="24" w16cid:durableId="1039623955">
    <w:abstractNumId w:val="25"/>
  </w:num>
  <w:num w:numId="25" w16cid:durableId="1313562961">
    <w:abstractNumId w:val="21"/>
  </w:num>
  <w:num w:numId="26" w16cid:durableId="1153252609">
    <w:abstractNumId w:val="20"/>
  </w:num>
  <w:num w:numId="27" w16cid:durableId="1227186343">
    <w:abstractNumId w:val="25"/>
  </w:num>
  <w:num w:numId="28" w16cid:durableId="1303463489">
    <w:abstractNumId w:val="13"/>
  </w:num>
  <w:num w:numId="29" w16cid:durableId="60714537">
    <w:abstractNumId w:val="25"/>
  </w:num>
  <w:num w:numId="30" w16cid:durableId="1097023341">
    <w:abstractNumId w:val="25"/>
  </w:num>
  <w:num w:numId="31" w16cid:durableId="487866346">
    <w:abstractNumId w:val="25"/>
  </w:num>
  <w:num w:numId="32" w16cid:durableId="181863944">
    <w:abstractNumId w:val="25"/>
  </w:num>
  <w:num w:numId="33" w16cid:durableId="503013922">
    <w:abstractNumId w:val="14"/>
  </w:num>
  <w:num w:numId="34" w16cid:durableId="1347946399">
    <w:abstractNumId w:val="4"/>
  </w:num>
  <w:num w:numId="35" w16cid:durableId="424812764">
    <w:abstractNumId w:val="28"/>
  </w:num>
  <w:num w:numId="36" w16cid:durableId="29059958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810"/>
    <w:rsid w:val="00000D8C"/>
    <w:rsid w:val="0000295C"/>
    <w:rsid w:val="0000665B"/>
    <w:rsid w:val="000073DA"/>
    <w:rsid w:val="000104BD"/>
    <w:rsid w:val="000109DA"/>
    <w:rsid w:val="00010A96"/>
    <w:rsid w:val="000166C8"/>
    <w:rsid w:val="000171D1"/>
    <w:rsid w:val="00021FBF"/>
    <w:rsid w:val="00022794"/>
    <w:rsid w:val="00023943"/>
    <w:rsid w:val="00025704"/>
    <w:rsid w:val="00026B24"/>
    <w:rsid w:val="00026F8E"/>
    <w:rsid w:val="00027F22"/>
    <w:rsid w:val="00030675"/>
    <w:rsid w:val="000306A7"/>
    <w:rsid w:val="00030E08"/>
    <w:rsid w:val="00033765"/>
    <w:rsid w:val="00033C5D"/>
    <w:rsid w:val="00034AE2"/>
    <w:rsid w:val="0003767B"/>
    <w:rsid w:val="000414A2"/>
    <w:rsid w:val="00041524"/>
    <w:rsid w:val="000424CF"/>
    <w:rsid w:val="00046EF1"/>
    <w:rsid w:val="00047CC9"/>
    <w:rsid w:val="00050137"/>
    <w:rsid w:val="00054529"/>
    <w:rsid w:val="0005521E"/>
    <w:rsid w:val="00055CE1"/>
    <w:rsid w:val="00056537"/>
    <w:rsid w:val="00056CA2"/>
    <w:rsid w:val="00057BDA"/>
    <w:rsid w:val="00057C94"/>
    <w:rsid w:val="00060C41"/>
    <w:rsid w:val="00062E5D"/>
    <w:rsid w:val="000631C6"/>
    <w:rsid w:val="00064A93"/>
    <w:rsid w:val="00065AEF"/>
    <w:rsid w:val="00065D24"/>
    <w:rsid w:val="00066D89"/>
    <w:rsid w:val="00070680"/>
    <w:rsid w:val="00071ED3"/>
    <w:rsid w:val="0007510B"/>
    <w:rsid w:val="00077061"/>
    <w:rsid w:val="00080A4B"/>
    <w:rsid w:val="00080A9E"/>
    <w:rsid w:val="00080B00"/>
    <w:rsid w:val="00080D2F"/>
    <w:rsid w:val="00081411"/>
    <w:rsid w:val="000819B6"/>
    <w:rsid w:val="00083E90"/>
    <w:rsid w:val="00085101"/>
    <w:rsid w:val="00085A19"/>
    <w:rsid w:val="00086E3B"/>
    <w:rsid w:val="000900C9"/>
    <w:rsid w:val="000901DE"/>
    <w:rsid w:val="0009077F"/>
    <w:rsid w:val="000918A2"/>
    <w:rsid w:val="00092221"/>
    <w:rsid w:val="00093927"/>
    <w:rsid w:val="00093AB4"/>
    <w:rsid w:val="00093D86"/>
    <w:rsid w:val="0009721F"/>
    <w:rsid w:val="00097BB0"/>
    <w:rsid w:val="00097D5F"/>
    <w:rsid w:val="000A02BE"/>
    <w:rsid w:val="000A2921"/>
    <w:rsid w:val="000A3DE5"/>
    <w:rsid w:val="000A57BE"/>
    <w:rsid w:val="000A6DE4"/>
    <w:rsid w:val="000A7C72"/>
    <w:rsid w:val="000B2127"/>
    <w:rsid w:val="000B2B6B"/>
    <w:rsid w:val="000B5164"/>
    <w:rsid w:val="000B58C2"/>
    <w:rsid w:val="000B6459"/>
    <w:rsid w:val="000C08B8"/>
    <w:rsid w:val="000C0EA6"/>
    <w:rsid w:val="000C4179"/>
    <w:rsid w:val="000C6ADC"/>
    <w:rsid w:val="000C7266"/>
    <w:rsid w:val="000D078A"/>
    <w:rsid w:val="000D17E5"/>
    <w:rsid w:val="000D31BB"/>
    <w:rsid w:val="000D3698"/>
    <w:rsid w:val="000D726C"/>
    <w:rsid w:val="000D7B7F"/>
    <w:rsid w:val="000E0DE9"/>
    <w:rsid w:val="000E135D"/>
    <w:rsid w:val="000E2CCB"/>
    <w:rsid w:val="000E5232"/>
    <w:rsid w:val="000E6473"/>
    <w:rsid w:val="000E6999"/>
    <w:rsid w:val="000F18E6"/>
    <w:rsid w:val="000F2130"/>
    <w:rsid w:val="000F32F2"/>
    <w:rsid w:val="000F46F0"/>
    <w:rsid w:val="000F67D4"/>
    <w:rsid w:val="00100282"/>
    <w:rsid w:val="00104779"/>
    <w:rsid w:val="00104A90"/>
    <w:rsid w:val="00107753"/>
    <w:rsid w:val="00107AA6"/>
    <w:rsid w:val="00113148"/>
    <w:rsid w:val="00114142"/>
    <w:rsid w:val="00116045"/>
    <w:rsid w:val="001167E8"/>
    <w:rsid w:val="00122A9B"/>
    <w:rsid w:val="0012365E"/>
    <w:rsid w:val="001242F2"/>
    <w:rsid w:val="0012464B"/>
    <w:rsid w:val="0012652E"/>
    <w:rsid w:val="00127509"/>
    <w:rsid w:val="00127C6D"/>
    <w:rsid w:val="00127E3D"/>
    <w:rsid w:val="00130BFE"/>
    <w:rsid w:val="00130C5A"/>
    <w:rsid w:val="00132B38"/>
    <w:rsid w:val="00136BD6"/>
    <w:rsid w:val="001428FE"/>
    <w:rsid w:val="0014303E"/>
    <w:rsid w:val="00144EE9"/>
    <w:rsid w:val="00144F24"/>
    <w:rsid w:val="00145915"/>
    <w:rsid w:val="00145B49"/>
    <w:rsid w:val="00147534"/>
    <w:rsid w:val="0015303D"/>
    <w:rsid w:val="001534FC"/>
    <w:rsid w:val="00154D08"/>
    <w:rsid w:val="00162440"/>
    <w:rsid w:val="0016386A"/>
    <w:rsid w:val="00165404"/>
    <w:rsid w:val="00165F47"/>
    <w:rsid w:val="00166E64"/>
    <w:rsid w:val="001718F1"/>
    <w:rsid w:val="00171C53"/>
    <w:rsid w:val="0017415E"/>
    <w:rsid w:val="00180D15"/>
    <w:rsid w:val="00181193"/>
    <w:rsid w:val="001826D1"/>
    <w:rsid w:val="0018353B"/>
    <w:rsid w:val="0018523D"/>
    <w:rsid w:val="001863BF"/>
    <w:rsid w:val="001876E7"/>
    <w:rsid w:val="00195098"/>
    <w:rsid w:val="001973CB"/>
    <w:rsid w:val="00197952"/>
    <w:rsid w:val="001A1B0D"/>
    <w:rsid w:val="001A3065"/>
    <w:rsid w:val="001A30D6"/>
    <w:rsid w:val="001A4423"/>
    <w:rsid w:val="001A466A"/>
    <w:rsid w:val="001A49B1"/>
    <w:rsid w:val="001A5339"/>
    <w:rsid w:val="001A60A1"/>
    <w:rsid w:val="001A72FB"/>
    <w:rsid w:val="001B04DC"/>
    <w:rsid w:val="001B0E86"/>
    <w:rsid w:val="001B215E"/>
    <w:rsid w:val="001B2383"/>
    <w:rsid w:val="001B70E7"/>
    <w:rsid w:val="001B7AB2"/>
    <w:rsid w:val="001C051B"/>
    <w:rsid w:val="001C0929"/>
    <w:rsid w:val="001C1B0F"/>
    <w:rsid w:val="001C1C81"/>
    <w:rsid w:val="001C263F"/>
    <w:rsid w:val="001C2A1C"/>
    <w:rsid w:val="001D365C"/>
    <w:rsid w:val="001D5534"/>
    <w:rsid w:val="001D7C48"/>
    <w:rsid w:val="001D7D0E"/>
    <w:rsid w:val="001E281C"/>
    <w:rsid w:val="001E7328"/>
    <w:rsid w:val="001E753F"/>
    <w:rsid w:val="001E7C48"/>
    <w:rsid w:val="001F0373"/>
    <w:rsid w:val="001F1D0E"/>
    <w:rsid w:val="001F63EC"/>
    <w:rsid w:val="001F6F79"/>
    <w:rsid w:val="00200295"/>
    <w:rsid w:val="00200C57"/>
    <w:rsid w:val="0020226C"/>
    <w:rsid w:val="0020402B"/>
    <w:rsid w:val="00204186"/>
    <w:rsid w:val="00205DBA"/>
    <w:rsid w:val="002061F3"/>
    <w:rsid w:val="002113DA"/>
    <w:rsid w:val="00211853"/>
    <w:rsid w:val="00214BD8"/>
    <w:rsid w:val="00215D8C"/>
    <w:rsid w:val="00216E52"/>
    <w:rsid w:val="0022015C"/>
    <w:rsid w:val="00221AFA"/>
    <w:rsid w:val="002221A1"/>
    <w:rsid w:val="00222D32"/>
    <w:rsid w:val="00222F59"/>
    <w:rsid w:val="002235AB"/>
    <w:rsid w:val="0022390D"/>
    <w:rsid w:val="00226DF9"/>
    <w:rsid w:val="00231F27"/>
    <w:rsid w:val="00233BA5"/>
    <w:rsid w:val="00234DBA"/>
    <w:rsid w:val="00234EE4"/>
    <w:rsid w:val="00235AB5"/>
    <w:rsid w:val="00236F98"/>
    <w:rsid w:val="00237587"/>
    <w:rsid w:val="0024053D"/>
    <w:rsid w:val="002416E4"/>
    <w:rsid w:val="0024210A"/>
    <w:rsid w:val="002432DC"/>
    <w:rsid w:val="002441A2"/>
    <w:rsid w:val="00245724"/>
    <w:rsid w:val="00250967"/>
    <w:rsid w:val="002516CA"/>
    <w:rsid w:val="00252378"/>
    <w:rsid w:val="0025283D"/>
    <w:rsid w:val="00257181"/>
    <w:rsid w:val="002577E1"/>
    <w:rsid w:val="00257868"/>
    <w:rsid w:val="00257FDE"/>
    <w:rsid w:val="002619C3"/>
    <w:rsid w:val="002640DA"/>
    <w:rsid w:val="002646C2"/>
    <w:rsid w:val="00265F00"/>
    <w:rsid w:val="00270F65"/>
    <w:rsid w:val="00271FFA"/>
    <w:rsid w:val="002766CB"/>
    <w:rsid w:val="00280AB0"/>
    <w:rsid w:val="00281FCE"/>
    <w:rsid w:val="002820D8"/>
    <w:rsid w:val="00283A4B"/>
    <w:rsid w:val="00283BF4"/>
    <w:rsid w:val="0028643D"/>
    <w:rsid w:val="00287195"/>
    <w:rsid w:val="00287C2C"/>
    <w:rsid w:val="00287DE5"/>
    <w:rsid w:val="002957F4"/>
    <w:rsid w:val="00296A73"/>
    <w:rsid w:val="002A033F"/>
    <w:rsid w:val="002A05C8"/>
    <w:rsid w:val="002A1599"/>
    <w:rsid w:val="002A1D18"/>
    <w:rsid w:val="002A30BD"/>
    <w:rsid w:val="002A429B"/>
    <w:rsid w:val="002A4FF0"/>
    <w:rsid w:val="002A51DD"/>
    <w:rsid w:val="002A610E"/>
    <w:rsid w:val="002B0B4A"/>
    <w:rsid w:val="002B5156"/>
    <w:rsid w:val="002B6E56"/>
    <w:rsid w:val="002B7074"/>
    <w:rsid w:val="002C0782"/>
    <w:rsid w:val="002C0C09"/>
    <w:rsid w:val="002C1802"/>
    <w:rsid w:val="002C1FE7"/>
    <w:rsid w:val="002C21E8"/>
    <w:rsid w:val="002C2358"/>
    <w:rsid w:val="002C24A8"/>
    <w:rsid w:val="002C4015"/>
    <w:rsid w:val="002C528F"/>
    <w:rsid w:val="002D5B05"/>
    <w:rsid w:val="002D78C2"/>
    <w:rsid w:val="002E0C1F"/>
    <w:rsid w:val="002E488E"/>
    <w:rsid w:val="002E4FA9"/>
    <w:rsid w:val="002E5206"/>
    <w:rsid w:val="002E5794"/>
    <w:rsid w:val="002E5EFC"/>
    <w:rsid w:val="002E6A0D"/>
    <w:rsid w:val="002E6AB5"/>
    <w:rsid w:val="002E7749"/>
    <w:rsid w:val="002E79DE"/>
    <w:rsid w:val="002F0343"/>
    <w:rsid w:val="002F069E"/>
    <w:rsid w:val="002F075C"/>
    <w:rsid w:val="002F27A3"/>
    <w:rsid w:val="002F65D0"/>
    <w:rsid w:val="002F7350"/>
    <w:rsid w:val="0030238A"/>
    <w:rsid w:val="003023E3"/>
    <w:rsid w:val="00302EF0"/>
    <w:rsid w:val="00304211"/>
    <w:rsid w:val="003046BB"/>
    <w:rsid w:val="00305C9E"/>
    <w:rsid w:val="00311BB7"/>
    <w:rsid w:val="00311EE8"/>
    <w:rsid w:val="00314023"/>
    <w:rsid w:val="00314DE4"/>
    <w:rsid w:val="00314EC0"/>
    <w:rsid w:val="003202FA"/>
    <w:rsid w:val="003222AC"/>
    <w:rsid w:val="00324B16"/>
    <w:rsid w:val="00325BB5"/>
    <w:rsid w:val="00330E50"/>
    <w:rsid w:val="003317B7"/>
    <w:rsid w:val="00331CC4"/>
    <w:rsid w:val="00332E2E"/>
    <w:rsid w:val="003336B2"/>
    <w:rsid w:val="00334585"/>
    <w:rsid w:val="0033480E"/>
    <w:rsid w:val="00344D5F"/>
    <w:rsid w:val="0034622E"/>
    <w:rsid w:val="0035246F"/>
    <w:rsid w:val="00354F0F"/>
    <w:rsid w:val="003558E7"/>
    <w:rsid w:val="00357042"/>
    <w:rsid w:val="003573E1"/>
    <w:rsid w:val="00357421"/>
    <w:rsid w:val="0036097F"/>
    <w:rsid w:val="00360FC4"/>
    <w:rsid w:val="0036350F"/>
    <w:rsid w:val="00364CA2"/>
    <w:rsid w:val="003650A6"/>
    <w:rsid w:val="00371117"/>
    <w:rsid w:val="00380C92"/>
    <w:rsid w:val="00381772"/>
    <w:rsid w:val="003830AC"/>
    <w:rsid w:val="00383AA9"/>
    <w:rsid w:val="00384091"/>
    <w:rsid w:val="00386814"/>
    <w:rsid w:val="0038770A"/>
    <w:rsid w:val="003878AB"/>
    <w:rsid w:val="00391B96"/>
    <w:rsid w:val="00392102"/>
    <w:rsid w:val="0039271C"/>
    <w:rsid w:val="003937F9"/>
    <w:rsid w:val="003938FA"/>
    <w:rsid w:val="003A27D6"/>
    <w:rsid w:val="003A40E3"/>
    <w:rsid w:val="003A7678"/>
    <w:rsid w:val="003A7BC7"/>
    <w:rsid w:val="003B3441"/>
    <w:rsid w:val="003B4309"/>
    <w:rsid w:val="003B4444"/>
    <w:rsid w:val="003B5E3F"/>
    <w:rsid w:val="003B5F93"/>
    <w:rsid w:val="003B6C56"/>
    <w:rsid w:val="003B7071"/>
    <w:rsid w:val="003C1A0B"/>
    <w:rsid w:val="003C341F"/>
    <w:rsid w:val="003C3B54"/>
    <w:rsid w:val="003C482D"/>
    <w:rsid w:val="003C6851"/>
    <w:rsid w:val="003C6B1C"/>
    <w:rsid w:val="003C70FB"/>
    <w:rsid w:val="003C71E9"/>
    <w:rsid w:val="003D15E0"/>
    <w:rsid w:val="003D1856"/>
    <w:rsid w:val="003D1872"/>
    <w:rsid w:val="003D42DF"/>
    <w:rsid w:val="003D5C9A"/>
    <w:rsid w:val="003D6F38"/>
    <w:rsid w:val="003D780A"/>
    <w:rsid w:val="003E1717"/>
    <w:rsid w:val="003E2635"/>
    <w:rsid w:val="003E2805"/>
    <w:rsid w:val="003E43B3"/>
    <w:rsid w:val="003E5B98"/>
    <w:rsid w:val="003E61C8"/>
    <w:rsid w:val="003E6A72"/>
    <w:rsid w:val="003E6DC7"/>
    <w:rsid w:val="003E7726"/>
    <w:rsid w:val="003E7765"/>
    <w:rsid w:val="003E7781"/>
    <w:rsid w:val="003F16F9"/>
    <w:rsid w:val="003F30E6"/>
    <w:rsid w:val="003F32C2"/>
    <w:rsid w:val="003F46DB"/>
    <w:rsid w:val="003F560F"/>
    <w:rsid w:val="003F651E"/>
    <w:rsid w:val="003F7B6C"/>
    <w:rsid w:val="00400238"/>
    <w:rsid w:val="00400AE2"/>
    <w:rsid w:val="00403122"/>
    <w:rsid w:val="00404276"/>
    <w:rsid w:val="00410148"/>
    <w:rsid w:val="00410386"/>
    <w:rsid w:val="004104D8"/>
    <w:rsid w:val="00413857"/>
    <w:rsid w:val="00415A8B"/>
    <w:rsid w:val="00415B5D"/>
    <w:rsid w:val="00415C1F"/>
    <w:rsid w:val="00417AFA"/>
    <w:rsid w:val="004222DA"/>
    <w:rsid w:val="004226A2"/>
    <w:rsid w:val="00423988"/>
    <w:rsid w:val="00423D92"/>
    <w:rsid w:val="00424418"/>
    <w:rsid w:val="004253E3"/>
    <w:rsid w:val="004266F8"/>
    <w:rsid w:val="00426DC1"/>
    <w:rsid w:val="00426EB9"/>
    <w:rsid w:val="00427CAE"/>
    <w:rsid w:val="004306AA"/>
    <w:rsid w:val="00431200"/>
    <w:rsid w:val="00433850"/>
    <w:rsid w:val="00433C7E"/>
    <w:rsid w:val="004352A8"/>
    <w:rsid w:val="00435F90"/>
    <w:rsid w:val="00436156"/>
    <w:rsid w:val="004375D2"/>
    <w:rsid w:val="00441565"/>
    <w:rsid w:val="00442582"/>
    <w:rsid w:val="00444935"/>
    <w:rsid w:val="0044505B"/>
    <w:rsid w:val="00445E78"/>
    <w:rsid w:val="00445E7A"/>
    <w:rsid w:val="004468EA"/>
    <w:rsid w:val="00451B3F"/>
    <w:rsid w:val="00451DCB"/>
    <w:rsid w:val="0045210C"/>
    <w:rsid w:val="00452247"/>
    <w:rsid w:val="00454151"/>
    <w:rsid w:val="004549E6"/>
    <w:rsid w:val="00456561"/>
    <w:rsid w:val="0046499C"/>
    <w:rsid w:val="00467CF1"/>
    <w:rsid w:val="0047034C"/>
    <w:rsid w:val="004708D3"/>
    <w:rsid w:val="00471B1A"/>
    <w:rsid w:val="0047379B"/>
    <w:rsid w:val="004739F7"/>
    <w:rsid w:val="00473A81"/>
    <w:rsid w:val="00475DAE"/>
    <w:rsid w:val="0048148C"/>
    <w:rsid w:val="004829E0"/>
    <w:rsid w:val="00483A11"/>
    <w:rsid w:val="00484DA6"/>
    <w:rsid w:val="00486481"/>
    <w:rsid w:val="00486769"/>
    <w:rsid w:val="0048799F"/>
    <w:rsid w:val="004920AA"/>
    <w:rsid w:val="004A2E5D"/>
    <w:rsid w:val="004A7C58"/>
    <w:rsid w:val="004B0BC4"/>
    <w:rsid w:val="004B142D"/>
    <w:rsid w:val="004B14F3"/>
    <w:rsid w:val="004B1794"/>
    <w:rsid w:val="004B25DA"/>
    <w:rsid w:val="004B2812"/>
    <w:rsid w:val="004B6889"/>
    <w:rsid w:val="004B70C0"/>
    <w:rsid w:val="004B712C"/>
    <w:rsid w:val="004C03BB"/>
    <w:rsid w:val="004C0447"/>
    <w:rsid w:val="004C058D"/>
    <w:rsid w:val="004C1A70"/>
    <w:rsid w:val="004C1C64"/>
    <w:rsid w:val="004C63AC"/>
    <w:rsid w:val="004C6982"/>
    <w:rsid w:val="004C7312"/>
    <w:rsid w:val="004D2909"/>
    <w:rsid w:val="004D2BA5"/>
    <w:rsid w:val="004D3803"/>
    <w:rsid w:val="004D4BE9"/>
    <w:rsid w:val="004D573F"/>
    <w:rsid w:val="004D604A"/>
    <w:rsid w:val="004D6607"/>
    <w:rsid w:val="004E16DE"/>
    <w:rsid w:val="004E1E9D"/>
    <w:rsid w:val="004E4E6D"/>
    <w:rsid w:val="004E52D8"/>
    <w:rsid w:val="004E603D"/>
    <w:rsid w:val="004E702C"/>
    <w:rsid w:val="004E776E"/>
    <w:rsid w:val="004E7E7E"/>
    <w:rsid w:val="004F22ED"/>
    <w:rsid w:val="004F267C"/>
    <w:rsid w:val="004F2B1B"/>
    <w:rsid w:val="004F480F"/>
    <w:rsid w:val="004F4D5F"/>
    <w:rsid w:val="004F6982"/>
    <w:rsid w:val="0050215A"/>
    <w:rsid w:val="0050241B"/>
    <w:rsid w:val="005065F3"/>
    <w:rsid w:val="00507929"/>
    <w:rsid w:val="00512FA0"/>
    <w:rsid w:val="0051353D"/>
    <w:rsid w:val="0051530D"/>
    <w:rsid w:val="0051662A"/>
    <w:rsid w:val="00521AED"/>
    <w:rsid w:val="005229BB"/>
    <w:rsid w:val="00523262"/>
    <w:rsid w:val="00523B28"/>
    <w:rsid w:val="005267D1"/>
    <w:rsid w:val="0052777F"/>
    <w:rsid w:val="00527DEB"/>
    <w:rsid w:val="00527FEA"/>
    <w:rsid w:val="00531783"/>
    <w:rsid w:val="0053187A"/>
    <w:rsid w:val="005327EF"/>
    <w:rsid w:val="005329DB"/>
    <w:rsid w:val="00532B1A"/>
    <w:rsid w:val="00532F21"/>
    <w:rsid w:val="0053333B"/>
    <w:rsid w:val="00534034"/>
    <w:rsid w:val="00534229"/>
    <w:rsid w:val="00535175"/>
    <w:rsid w:val="00535322"/>
    <w:rsid w:val="00541852"/>
    <w:rsid w:val="00542E1C"/>
    <w:rsid w:val="00544480"/>
    <w:rsid w:val="005474F2"/>
    <w:rsid w:val="00554155"/>
    <w:rsid w:val="0055551B"/>
    <w:rsid w:val="00560689"/>
    <w:rsid w:val="00560783"/>
    <w:rsid w:val="00561F78"/>
    <w:rsid w:val="00563330"/>
    <w:rsid w:val="00564997"/>
    <w:rsid w:val="00565C48"/>
    <w:rsid w:val="00566778"/>
    <w:rsid w:val="0056685A"/>
    <w:rsid w:val="005703D4"/>
    <w:rsid w:val="005705F7"/>
    <w:rsid w:val="00571179"/>
    <w:rsid w:val="00571545"/>
    <w:rsid w:val="00571E3B"/>
    <w:rsid w:val="00573E36"/>
    <w:rsid w:val="00575959"/>
    <w:rsid w:val="00577119"/>
    <w:rsid w:val="00577EAA"/>
    <w:rsid w:val="005822BB"/>
    <w:rsid w:val="0058270C"/>
    <w:rsid w:val="005839C6"/>
    <w:rsid w:val="00584719"/>
    <w:rsid w:val="0058541A"/>
    <w:rsid w:val="00585B62"/>
    <w:rsid w:val="0059110F"/>
    <w:rsid w:val="00593384"/>
    <w:rsid w:val="00594BA1"/>
    <w:rsid w:val="00594E45"/>
    <w:rsid w:val="005961FF"/>
    <w:rsid w:val="0059630A"/>
    <w:rsid w:val="005963D9"/>
    <w:rsid w:val="005976A2"/>
    <w:rsid w:val="005A1337"/>
    <w:rsid w:val="005A3598"/>
    <w:rsid w:val="005A5016"/>
    <w:rsid w:val="005A78C6"/>
    <w:rsid w:val="005B3ACC"/>
    <w:rsid w:val="005B48B3"/>
    <w:rsid w:val="005B6E97"/>
    <w:rsid w:val="005C060E"/>
    <w:rsid w:val="005C09C7"/>
    <w:rsid w:val="005C0DAD"/>
    <w:rsid w:val="005C2D53"/>
    <w:rsid w:val="005C518A"/>
    <w:rsid w:val="005D13CD"/>
    <w:rsid w:val="005D1E69"/>
    <w:rsid w:val="005D3410"/>
    <w:rsid w:val="005D3E90"/>
    <w:rsid w:val="005D6766"/>
    <w:rsid w:val="005D6E82"/>
    <w:rsid w:val="005E1858"/>
    <w:rsid w:val="005E3A11"/>
    <w:rsid w:val="005E3B72"/>
    <w:rsid w:val="005E501F"/>
    <w:rsid w:val="005F0446"/>
    <w:rsid w:val="005F2C06"/>
    <w:rsid w:val="005F354B"/>
    <w:rsid w:val="005F3557"/>
    <w:rsid w:val="005F581A"/>
    <w:rsid w:val="005F6024"/>
    <w:rsid w:val="005F7545"/>
    <w:rsid w:val="00600282"/>
    <w:rsid w:val="00602BDD"/>
    <w:rsid w:val="00603093"/>
    <w:rsid w:val="00604DE1"/>
    <w:rsid w:val="00604EC3"/>
    <w:rsid w:val="006065CB"/>
    <w:rsid w:val="00611469"/>
    <w:rsid w:val="00612217"/>
    <w:rsid w:val="00612C18"/>
    <w:rsid w:val="00613A4A"/>
    <w:rsid w:val="0061469A"/>
    <w:rsid w:val="00614E3F"/>
    <w:rsid w:val="00614FDE"/>
    <w:rsid w:val="006156C3"/>
    <w:rsid w:val="00615D36"/>
    <w:rsid w:val="00616336"/>
    <w:rsid w:val="00624AA6"/>
    <w:rsid w:val="0062552A"/>
    <w:rsid w:val="00626555"/>
    <w:rsid w:val="006301D7"/>
    <w:rsid w:val="00630D19"/>
    <w:rsid w:val="0063482F"/>
    <w:rsid w:val="006371A5"/>
    <w:rsid w:val="00637418"/>
    <w:rsid w:val="00637B90"/>
    <w:rsid w:val="00637B91"/>
    <w:rsid w:val="00641F04"/>
    <w:rsid w:val="00643501"/>
    <w:rsid w:val="006511C8"/>
    <w:rsid w:val="0065543C"/>
    <w:rsid w:val="00655E58"/>
    <w:rsid w:val="006606DA"/>
    <w:rsid w:val="00661097"/>
    <w:rsid w:val="00662613"/>
    <w:rsid w:val="00662E52"/>
    <w:rsid w:val="00666572"/>
    <w:rsid w:val="00670686"/>
    <w:rsid w:val="0067094C"/>
    <w:rsid w:val="00670E8F"/>
    <w:rsid w:val="00671341"/>
    <w:rsid w:val="00675A02"/>
    <w:rsid w:val="0067603A"/>
    <w:rsid w:val="00676883"/>
    <w:rsid w:val="00676C83"/>
    <w:rsid w:val="00681ED9"/>
    <w:rsid w:val="00684016"/>
    <w:rsid w:val="006870A6"/>
    <w:rsid w:val="00687AB7"/>
    <w:rsid w:val="00691076"/>
    <w:rsid w:val="00691A7B"/>
    <w:rsid w:val="0069319E"/>
    <w:rsid w:val="006937D4"/>
    <w:rsid w:val="006942D8"/>
    <w:rsid w:val="00694976"/>
    <w:rsid w:val="006A1E70"/>
    <w:rsid w:val="006A2D01"/>
    <w:rsid w:val="006A76A1"/>
    <w:rsid w:val="006A7A98"/>
    <w:rsid w:val="006B00ED"/>
    <w:rsid w:val="006B095D"/>
    <w:rsid w:val="006B0C00"/>
    <w:rsid w:val="006B339C"/>
    <w:rsid w:val="006B4DF7"/>
    <w:rsid w:val="006B54BD"/>
    <w:rsid w:val="006B58F6"/>
    <w:rsid w:val="006B6A42"/>
    <w:rsid w:val="006C0F1E"/>
    <w:rsid w:val="006C1600"/>
    <w:rsid w:val="006C1C0B"/>
    <w:rsid w:val="006C28D1"/>
    <w:rsid w:val="006C3585"/>
    <w:rsid w:val="006C4936"/>
    <w:rsid w:val="006C4C7A"/>
    <w:rsid w:val="006C4F26"/>
    <w:rsid w:val="006C51D6"/>
    <w:rsid w:val="006C5409"/>
    <w:rsid w:val="006D0BA1"/>
    <w:rsid w:val="006D270B"/>
    <w:rsid w:val="006D42AB"/>
    <w:rsid w:val="006D4560"/>
    <w:rsid w:val="006D4B92"/>
    <w:rsid w:val="006E11F5"/>
    <w:rsid w:val="006E2C8F"/>
    <w:rsid w:val="006E50CE"/>
    <w:rsid w:val="006E5333"/>
    <w:rsid w:val="006E5A69"/>
    <w:rsid w:val="006F21ED"/>
    <w:rsid w:val="006F3F8A"/>
    <w:rsid w:val="006F4ED9"/>
    <w:rsid w:val="006F4FB7"/>
    <w:rsid w:val="007001C2"/>
    <w:rsid w:val="007018F5"/>
    <w:rsid w:val="00702C96"/>
    <w:rsid w:val="007031A0"/>
    <w:rsid w:val="007032F9"/>
    <w:rsid w:val="0070605E"/>
    <w:rsid w:val="00712378"/>
    <w:rsid w:val="00713956"/>
    <w:rsid w:val="00714C9F"/>
    <w:rsid w:val="00717884"/>
    <w:rsid w:val="00720239"/>
    <w:rsid w:val="0072057B"/>
    <w:rsid w:val="00720CCD"/>
    <w:rsid w:val="00722060"/>
    <w:rsid w:val="00723F8A"/>
    <w:rsid w:val="00725538"/>
    <w:rsid w:val="0072641E"/>
    <w:rsid w:val="00726F38"/>
    <w:rsid w:val="0072711C"/>
    <w:rsid w:val="00730F33"/>
    <w:rsid w:val="007318EF"/>
    <w:rsid w:val="00731C4E"/>
    <w:rsid w:val="007338FE"/>
    <w:rsid w:val="00737006"/>
    <w:rsid w:val="00737128"/>
    <w:rsid w:val="00740C85"/>
    <w:rsid w:val="007467B9"/>
    <w:rsid w:val="00747017"/>
    <w:rsid w:val="007472B2"/>
    <w:rsid w:val="0074776A"/>
    <w:rsid w:val="0075226E"/>
    <w:rsid w:val="0075368C"/>
    <w:rsid w:val="007554B5"/>
    <w:rsid w:val="00760E49"/>
    <w:rsid w:val="00761CB1"/>
    <w:rsid w:val="00761D1C"/>
    <w:rsid w:val="00762D62"/>
    <w:rsid w:val="007635B6"/>
    <w:rsid w:val="00764008"/>
    <w:rsid w:val="00764F56"/>
    <w:rsid w:val="00765E70"/>
    <w:rsid w:val="00767CDE"/>
    <w:rsid w:val="00767D29"/>
    <w:rsid w:val="007703A9"/>
    <w:rsid w:val="00770F08"/>
    <w:rsid w:val="00772229"/>
    <w:rsid w:val="00774376"/>
    <w:rsid w:val="00775108"/>
    <w:rsid w:val="007757D9"/>
    <w:rsid w:val="0077687E"/>
    <w:rsid w:val="007807CF"/>
    <w:rsid w:val="007832E3"/>
    <w:rsid w:val="00785276"/>
    <w:rsid w:val="0079022A"/>
    <w:rsid w:val="00790525"/>
    <w:rsid w:val="00792AEB"/>
    <w:rsid w:val="00796CEC"/>
    <w:rsid w:val="007975E2"/>
    <w:rsid w:val="00797B6C"/>
    <w:rsid w:val="00797F4B"/>
    <w:rsid w:val="007A19C3"/>
    <w:rsid w:val="007A1ABD"/>
    <w:rsid w:val="007A213C"/>
    <w:rsid w:val="007A60F1"/>
    <w:rsid w:val="007A6862"/>
    <w:rsid w:val="007B4678"/>
    <w:rsid w:val="007B4C9C"/>
    <w:rsid w:val="007B5392"/>
    <w:rsid w:val="007B5931"/>
    <w:rsid w:val="007B5A72"/>
    <w:rsid w:val="007B6932"/>
    <w:rsid w:val="007C036F"/>
    <w:rsid w:val="007C16CE"/>
    <w:rsid w:val="007C1792"/>
    <w:rsid w:val="007C327F"/>
    <w:rsid w:val="007C3385"/>
    <w:rsid w:val="007C6149"/>
    <w:rsid w:val="007D1C55"/>
    <w:rsid w:val="007D2124"/>
    <w:rsid w:val="007D6A3F"/>
    <w:rsid w:val="007E0565"/>
    <w:rsid w:val="007E08EB"/>
    <w:rsid w:val="007E1D63"/>
    <w:rsid w:val="007E1E98"/>
    <w:rsid w:val="007E2A96"/>
    <w:rsid w:val="007E2D54"/>
    <w:rsid w:val="007E5569"/>
    <w:rsid w:val="007E6417"/>
    <w:rsid w:val="007F081B"/>
    <w:rsid w:val="007F14BB"/>
    <w:rsid w:val="007F196F"/>
    <w:rsid w:val="008057E0"/>
    <w:rsid w:val="0080621A"/>
    <w:rsid w:val="008063CD"/>
    <w:rsid w:val="008076EE"/>
    <w:rsid w:val="00810D78"/>
    <w:rsid w:val="0081157D"/>
    <w:rsid w:val="00811ED4"/>
    <w:rsid w:val="00813516"/>
    <w:rsid w:val="00813A96"/>
    <w:rsid w:val="0081575E"/>
    <w:rsid w:val="00816BDF"/>
    <w:rsid w:val="008216EC"/>
    <w:rsid w:val="00823372"/>
    <w:rsid w:val="00823D4F"/>
    <w:rsid w:val="0082457C"/>
    <w:rsid w:val="00825553"/>
    <w:rsid w:val="00830850"/>
    <w:rsid w:val="0083444C"/>
    <w:rsid w:val="00834983"/>
    <w:rsid w:val="00835DC5"/>
    <w:rsid w:val="00835F83"/>
    <w:rsid w:val="00840E1B"/>
    <w:rsid w:val="00841610"/>
    <w:rsid w:val="00841AF3"/>
    <w:rsid w:val="00845A01"/>
    <w:rsid w:val="00845AC1"/>
    <w:rsid w:val="00845BF5"/>
    <w:rsid w:val="00852C91"/>
    <w:rsid w:val="00860A0D"/>
    <w:rsid w:val="008639CF"/>
    <w:rsid w:val="0086424E"/>
    <w:rsid w:val="00865D54"/>
    <w:rsid w:val="00867707"/>
    <w:rsid w:val="008703CD"/>
    <w:rsid w:val="0087132D"/>
    <w:rsid w:val="00871FE1"/>
    <w:rsid w:val="0087578D"/>
    <w:rsid w:val="00875C83"/>
    <w:rsid w:val="008767B5"/>
    <w:rsid w:val="00882062"/>
    <w:rsid w:val="008873B7"/>
    <w:rsid w:val="008873ED"/>
    <w:rsid w:val="00887EC8"/>
    <w:rsid w:val="00890DAD"/>
    <w:rsid w:val="00891133"/>
    <w:rsid w:val="00892A0C"/>
    <w:rsid w:val="00893E32"/>
    <w:rsid w:val="00895361"/>
    <w:rsid w:val="008976EA"/>
    <w:rsid w:val="008A0AF2"/>
    <w:rsid w:val="008A0D31"/>
    <w:rsid w:val="008A3560"/>
    <w:rsid w:val="008A78A1"/>
    <w:rsid w:val="008B10AC"/>
    <w:rsid w:val="008B10AD"/>
    <w:rsid w:val="008B3E8B"/>
    <w:rsid w:val="008B5FDF"/>
    <w:rsid w:val="008B6427"/>
    <w:rsid w:val="008B6BB6"/>
    <w:rsid w:val="008B7C7A"/>
    <w:rsid w:val="008B7EC5"/>
    <w:rsid w:val="008C18AC"/>
    <w:rsid w:val="008C1A5F"/>
    <w:rsid w:val="008C254B"/>
    <w:rsid w:val="008C27FD"/>
    <w:rsid w:val="008C340F"/>
    <w:rsid w:val="008C4AE5"/>
    <w:rsid w:val="008C7889"/>
    <w:rsid w:val="008D1F73"/>
    <w:rsid w:val="008D3887"/>
    <w:rsid w:val="008D3E50"/>
    <w:rsid w:val="008D67E5"/>
    <w:rsid w:val="008D6937"/>
    <w:rsid w:val="008E0FCD"/>
    <w:rsid w:val="008E26DD"/>
    <w:rsid w:val="008F337F"/>
    <w:rsid w:val="008F40CC"/>
    <w:rsid w:val="008F52A7"/>
    <w:rsid w:val="008F63FA"/>
    <w:rsid w:val="008F6F6E"/>
    <w:rsid w:val="008F75B4"/>
    <w:rsid w:val="00901E05"/>
    <w:rsid w:val="00902110"/>
    <w:rsid w:val="00902857"/>
    <w:rsid w:val="00904147"/>
    <w:rsid w:val="009147BA"/>
    <w:rsid w:val="00914D14"/>
    <w:rsid w:val="00915C17"/>
    <w:rsid w:val="009166CE"/>
    <w:rsid w:val="0092162C"/>
    <w:rsid w:val="009235AA"/>
    <w:rsid w:val="009244AC"/>
    <w:rsid w:val="0092664C"/>
    <w:rsid w:val="00926E0B"/>
    <w:rsid w:val="00927065"/>
    <w:rsid w:val="0092709C"/>
    <w:rsid w:val="00927CB4"/>
    <w:rsid w:val="00933F33"/>
    <w:rsid w:val="00934D5C"/>
    <w:rsid w:val="00935671"/>
    <w:rsid w:val="0093621C"/>
    <w:rsid w:val="009367AC"/>
    <w:rsid w:val="00937216"/>
    <w:rsid w:val="0094131B"/>
    <w:rsid w:val="00944D86"/>
    <w:rsid w:val="00945D8C"/>
    <w:rsid w:val="00947388"/>
    <w:rsid w:val="00947899"/>
    <w:rsid w:val="009503F4"/>
    <w:rsid w:val="00950634"/>
    <w:rsid w:val="00950B08"/>
    <w:rsid w:val="00952551"/>
    <w:rsid w:val="00952FE2"/>
    <w:rsid w:val="0095394C"/>
    <w:rsid w:val="00954F6E"/>
    <w:rsid w:val="00955215"/>
    <w:rsid w:val="009556DC"/>
    <w:rsid w:val="00956302"/>
    <w:rsid w:val="009608E6"/>
    <w:rsid w:val="00960B31"/>
    <w:rsid w:val="0096201A"/>
    <w:rsid w:val="00962E4C"/>
    <w:rsid w:val="00962EA6"/>
    <w:rsid w:val="00964F3D"/>
    <w:rsid w:val="00964F8D"/>
    <w:rsid w:val="00965FA0"/>
    <w:rsid w:val="0096771E"/>
    <w:rsid w:val="00967CAE"/>
    <w:rsid w:val="00974482"/>
    <w:rsid w:val="00974C43"/>
    <w:rsid w:val="00975363"/>
    <w:rsid w:val="009754DE"/>
    <w:rsid w:val="0097794F"/>
    <w:rsid w:val="00977BDC"/>
    <w:rsid w:val="009871D3"/>
    <w:rsid w:val="00990F3D"/>
    <w:rsid w:val="0099142A"/>
    <w:rsid w:val="009930CF"/>
    <w:rsid w:val="00995664"/>
    <w:rsid w:val="00995AF0"/>
    <w:rsid w:val="009965A8"/>
    <w:rsid w:val="00996C5D"/>
    <w:rsid w:val="009A5EE7"/>
    <w:rsid w:val="009A753C"/>
    <w:rsid w:val="009B06ED"/>
    <w:rsid w:val="009B0BC4"/>
    <w:rsid w:val="009B1F21"/>
    <w:rsid w:val="009B32B8"/>
    <w:rsid w:val="009B435B"/>
    <w:rsid w:val="009B7255"/>
    <w:rsid w:val="009C1802"/>
    <w:rsid w:val="009C1BB4"/>
    <w:rsid w:val="009C349E"/>
    <w:rsid w:val="009C46F8"/>
    <w:rsid w:val="009C525E"/>
    <w:rsid w:val="009C6DE3"/>
    <w:rsid w:val="009C7753"/>
    <w:rsid w:val="009D0670"/>
    <w:rsid w:val="009D3B99"/>
    <w:rsid w:val="009D4723"/>
    <w:rsid w:val="009D5158"/>
    <w:rsid w:val="009D57FC"/>
    <w:rsid w:val="009D58CD"/>
    <w:rsid w:val="009D6C8A"/>
    <w:rsid w:val="009D7307"/>
    <w:rsid w:val="009D7D47"/>
    <w:rsid w:val="009E34C6"/>
    <w:rsid w:val="009E364D"/>
    <w:rsid w:val="009E5CCA"/>
    <w:rsid w:val="009F175A"/>
    <w:rsid w:val="009F2B90"/>
    <w:rsid w:val="009F2F2B"/>
    <w:rsid w:val="009F3A2C"/>
    <w:rsid w:val="009F56D6"/>
    <w:rsid w:val="009F65D8"/>
    <w:rsid w:val="00A00A4C"/>
    <w:rsid w:val="00A020C3"/>
    <w:rsid w:val="00A02729"/>
    <w:rsid w:val="00A03141"/>
    <w:rsid w:val="00A077B3"/>
    <w:rsid w:val="00A07C9A"/>
    <w:rsid w:val="00A1044E"/>
    <w:rsid w:val="00A108D2"/>
    <w:rsid w:val="00A10C20"/>
    <w:rsid w:val="00A112DD"/>
    <w:rsid w:val="00A129F5"/>
    <w:rsid w:val="00A140FB"/>
    <w:rsid w:val="00A14917"/>
    <w:rsid w:val="00A151FB"/>
    <w:rsid w:val="00A157BE"/>
    <w:rsid w:val="00A16CBE"/>
    <w:rsid w:val="00A16EAB"/>
    <w:rsid w:val="00A16F18"/>
    <w:rsid w:val="00A2106E"/>
    <w:rsid w:val="00A21174"/>
    <w:rsid w:val="00A212C9"/>
    <w:rsid w:val="00A21E2C"/>
    <w:rsid w:val="00A22F7D"/>
    <w:rsid w:val="00A2374A"/>
    <w:rsid w:val="00A23A3C"/>
    <w:rsid w:val="00A30362"/>
    <w:rsid w:val="00A31489"/>
    <w:rsid w:val="00A31676"/>
    <w:rsid w:val="00A33860"/>
    <w:rsid w:val="00A33A73"/>
    <w:rsid w:val="00A360F1"/>
    <w:rsid w:val="00A40A2E"/>
    <w:rsid w:val="00A40D38"/>
    <w:rsid w:val="00A40F9D"/>
    <w:rsid w:val="00A423FF"/>
    <w:rsid w:val="00A43A47"/>
    <w:rsid w:val="00A43EA4"/>
    <w:rsid w:val="00A47D3C"/>
    <w:rsid w:val="00A47E1F"/>
    <w:rsid w:val="00A50DE2"/>
    <w:rsid w:val="00A52FBD"/>
    <w:rsid w:val="00A5368E"/>
    <w:rsid w:val="00A540D9"/>
    <w:rsid w:val="00A5480B"/>
    <w:rsid w:val="00A55091"/>
    <w:rsid w:val="00A557EB"/>
    <w:rsid w:val="00A56D03"/>
    <w:rsid w:val="00A634C9"/>
    <w:rsid w:val="00A63EDB"/>
    <w:rsid w:val="00A6694F"/>
    <w:rsid w:val="00A704A4"/>
    <w:rsid w:val="00A70A74"/>
    <w:rsid w:val="00A7172A"/>
    <w:rsid w:val="00A7341B"/>
    <w:rsid w:val="00A83E6F"/>
    <w:rsid w:val="00A86C4B"/>
    <w:rsid w:val="00A87B5A"/>
    <w:rsid w:val="00A91B7F"/>
    <w:rsid w:val="00A93D22"/>
    <w:rsid w:val="00A93FE6"/>
    <w:rsid w:val="00A941C8"/>
    <w:rsid w:val="00A94B2F"/>
    <w:rsid w:val="00A953EE"/>
    <w:rsid w:val="00AA08E2"/>
    <w:rsid w:val="00AA180A"/>
    <w:rsid w:val="00AA1A9B"/>
    <w:rsid w:val="00AA1DC8"/>
    <w:rsid w:val="00AA223A"/>
    <w:rsid w:val="00AA3A51"/>
    <w:rsid w:val="00AA4116"/>
    <w:rsid w:val="00AA4B38"/>
    <w:rsid w:val="00AB3085"/>
    <w:rsid w:val="00AB4990"/>
    <w:rsid w:val="00AB4CF0"/>
    <w:rsid w:val="00AB5670"/>
    <w:rsid w:val="00AB5B4E"/>
    <w:rsid w:val="00AB5BF5"/>
    <w:rsid w:val="00AB6A1A"/>
    <w:rsid w:val="00AB6D24"/>
    <w:rsid w:val="00AC07C1"/>
    <w:rsid w:val="00AC3B06"/>
    <w:rsid w:val="00AC5256"/>
    <w:rsid w:val="00AC7043"/>
    <w:rsid w:val="00AC74D4"/>
    <w:rsid w:val="00AD1D66"/>
    <w:rsid w:val="00AD2550"/>
    <w:rsid w:val="00AD2CD2"/>
    <w:rsid w:val="00AD4956"/>
    <w:rsid w:val="00AD6334"/>
    <w:rsid w:val="00AD679C"/>
    <w:rsid w:val="00AD78B5"/>
    <w:rsid w:val="00AE27F3"/>
    <w:rsid w:val="00AE2A6A"/>
    <w:rsid w:val="00AE3EB5"/>
    <w:rsid w:val="00AE4AD8"/>
    <w:rsid w:val="00AE5381"/>
    <w:rsid w:val="00AE557B"/>
    <w:rsid w:val="00AF1A4A"/>
    <w:rsid w:val="00AF4BE0"/>
    <w:rsid w:val="00AF65B6"/>
    <w:rsid w:val="00B0019F"/>
    <w:rsid w:val="00B00A27"/>
    <w:rsid w:val="00B011FC"/>
    <w:rsid w:val="00B019EC"/>
    <w:rsid w:val="00B05978"/>
    <w:rsid w:val="00B07A4E"/>
    <w:rsid w:val="00B07E87"/>
    <w:rsid w:val="00B10832"/>
    <w:rsid w:val="00B117EB"/>
    <w:rsid w:val="00B129D6"/>
    <w:rsid w:val="00B15121"/>
    <w:rsid w:val="00B1524B"/>
    <w:rsid w:val="00B15378"/>
    <w:rsid w:val="00B16127"/>
    <w:rsid w:val="00B17531"/>
    <w:rsid w:val="00B17639"/>
    <w:rsid w:val="00B17874"/>
    <w:rsid w:val="00B233E1"/>
    <w:rsid w:val="00B242AE"/>
    <w:rsid w:val="00B26F5B"/>
    <w:rsid w:val="00B30CC3"/>
    <w:rsid w:val="00B3111D"/>
    <w:rsid w:val="00B33996"/>
    <w:rsid w:val="00B35D73"/>
    <w:rsid w:val="00B36314"/>
    <w:rsid w:val="00B36F73"/>
    <w:rsid w:val="00B3756E"/>
    <w:rsid w:val="00B376F3"/>
    <w:rsid w:val="00B37A94"/>
    <w:rsid w:val="00B42174"/>
    <w:rsid w:val="00B42F3E"/>
    <w:rsid w:val="00B43016"/>
    <w:rsid w:val="00B45B14"/>
    <w:rsid w:val="00B46F0D"/>
    <w:rsid w:val="00B500D7"/>
    <w:rsid w:val="00B5016B"/>
    <w:rsid w:val="00B51564"/>
    <w:rsid w:val="00B51D98"/>
    <w:rsid w:val="00B52A22"/>
    <w:rsid w:val="00B556C0"/>
    <w:rsid w:val="00B57153"/>
    <w:rsid w:val="00B64895"/>
    <w:rsid w:val="00B65928"/>
    <w:rsid w:val="00B66BCB"/>
    <w:rsid w:val="00B66CC1"/>
    <w:rsid w:val="00B67232"/>
    <w:rsid w:val="00B676FC"/>
    <w:rsid w:val="00B714F8"/>
    <w:rsid w:val="00B71B74"/>
    <w:rsid w:val="00B7715E"/>
    <w:rsid w:val="00B77CC4"/>
    <w:rsid w:val="00B8220F"/>
    <w:rsid w:val="00B839F1"/>
    <w:rsid w:val="00B83B8B"/>
    <w:rsid w:val="00B84E45"/>
    <w:rsid w:val="00B85FB4"/>
    <w:rsid w:val="00B86303"/>
    <w:rsid w:val="00B8661D"/>
    <w:rsid w:val="00B90A7F"/>
    <w:rsid w:val="00B9137B"/>
    <w:rsid w:val="00B93053"/>
    <w:rsid w:val="00B93348"/>
    <w:rsid w:val="00B9511C"/>
    <w:rsid w:val="00B95747"/>
    <w:rsid w:val="00B97382"/>
    <w:rsid w:val="00BA2241"/>
    <w:rsid w:val="00BA5DC1"/>
    <w:rsid w:val="00BA7766"/>
    <w:rsid w:val="00BB232C"/>
    <w:rsid w:val="00BB3209"/>
    <w:rsid w:val="00BB4916"/>
    <w:rsid w:val="00BB60B3"/>
    <w:rsid w:val="00BB68EB"/>
    <w:rsid w:val="00BC0B2A"/>
    <w:rsid w:val="00BC28BC"/>
    <w:rsid w:val="00BC4394"/>
    <w:rsid w:val="00BC6F3F"/>
    <w:rsid w:val="00BC7CCF"/>
    <w:rsid w:val="00BD0803"/>
    <w:rsid w:val="00BD0B36"/>
    <w:rsid w:val="00BD34C9"/>
    <w:rsid w:val="00BD6121"/>
    <w:rsid w:val="00BE0534"/>
    <w:rsid w:val="00BE10AB"/>
    <w:rsid w:val="00BE27F1"/>
    <w:rsid w:val="00BE2CA8"/>
    <w:rsid w:val="00BE34F9"/>
    <w:rsid w:val="00BE4C7B"/>
    <w:rsid w:val="00BE5424"/>
    <w:rsid w:val="00BE6C2F"/>
    <w:rsid w:val="00BF037C"/>
    <w:rsid w:val="00BF0712"/>
    <w:rsid w:val="00BF2063"/>
    <w:rsid w:val="00BF2446"/>
    <w:rsid w:val="00BF2689"/>
    <w:rsid w:val="00BF46FF"/>
    <w:rsid w:val="00BF4EF8"/>
    <w:rsid w:val="00C00F40"/>
    <w:rsid w:val="00C0126D"/>
    <w:rsid w:val="00C02596"/>
    <w:rsid w:val="00C02750"/>
    <w:rsid w:val="00C03477"/>
    <w:rsid w:val="00C042FE"/>
    <w:rsid w:val="00C0635D"/>
    <w:rsid w:val="00C06810"/>
    <w:rsid w:val="00C06B5B"/>
    <w:rsid w:val="00C074B4"/>
    <w:rsid w:val="00C11AC6"/>
    <w:rsid w:val="00C1221E"/>
    <w:rsid w:val="00C1488A"/>
    <w:rsid w:val="00C155DC"/>
    <w:rsid w:val="00C2196A"/>
    <w:rsid w:val="00C22C58"/>
    <w:rsid w:val="00C245CD"/>
    <w:rsid w:val="00C2583F"/>
    <w:rsid w:val="00C324E5"/>
    <w:rsid w:val="00C3337F"/>
    <w:rsid w:val="00C46F9D"/>
    <w:rsid w:val="00C47D54"/>
    <w:rsid w:val="00C50BA1"/>
    <w:rsid w:val="00C52200"/>
    <w:rsid w:val="00C529E0"/>
    <w:rsid w:val="00C54826"/>
    <w:rsid w:val="00C570A4"/>
    <w:rsid w:val="00C57529"/>
    <w:rsid w:val="00C610DA"/>
    <w:rsid w:val="00C64164"/>
    <w:rsid w:val="00C65DE6"/>
    <w:rsid w:val="00C661F5"/>
    <w:rsid w:val="00C71304"/>
    <w:rsid w:val="00C727D8"/>
    <w:rsid w:val="00C7430A"/>
    <w:rsid w:val="00C74517"/>
    <w:rsid w:val="00C75775"/>
    <w:rsid w:val="00C77DAC"/>
    <w:rsid w:val="00C80363"/>
    <w:rsid w:val="00C80A2B"/>
    <w:rsid w:val="00C80FFF"/>
    <w:rsid w:val="00C8173E"/>
    <w:rsid w:val="00C81A4B"/>
    <w:rsid w:val="00C81ACD"/>
    <w:rsid w:val="00C8411E"/>
    <w:rsid w:val="00C85610"/>
    <w:rsid w:val="00C86089"/>
    <w:rsid w:val="00C86DA9"/>
    <w:rsid w:val="00C87DA2"/>
    <w:rsid w:val="00C903F2"/>
    <w:rsid w:val="00C90E14"/>
    <w:rsid w:val="00C90F17"/>
    <w:rsid w:val="00C911FE"/>
    <w:rsid w:val="00C9254F"/>
    <w:rsid w:val="00C936FA"/>
    <w:rsid w:val="00C9416B"/>
    <w:rsid w:val="00C94E8E"/>
    <w:rsid w:val="00C95681"/>
    <w:rsid w:val="00C97277"/>
    <w:rsid w:val="00CA28E8"/>
    <w:rsid w:val="00CA37E5"/>
    <w:rsid w:val="00CA3E55"/>
    <w:rsid w:val="00CA45B5"/>
    <w:rsid w:val="00CA5499"/>
    <w:rsid w:val="00CB1402"/>
    <w:rsid w:val="00CB2DB5"/>
    <w:rsid w:val="00CB3BE7"/>
    <w:rsid w:val="00CB4B6C"/>
    <w:rsid w:val="00CB5CFE"/>
    <w:rsid w:val="00CB6792"/>
    <w:rsid w:val="00CB7B51"/>
    <w:rsid w:val="00CB7EDC"/>
    <w:rsid w:val="00CC0D33"/>
    <w:rsid w:val="00CC0D8A"/>
    <w:rsid w:val="00CC1494"/>
    <w:rsid w:val="00CC2421"/>
    <w:rsid w:val="00CC3304"/>
    <w:rsid w:val="00CC496F"/>
    <w:rsid w:val="00CC550A"/>
    <w:rsid w:val="00CC5CF6"/>
    <w:rsid w:val="00CC6E45"/>
    <w:rsid w:val="00CC6EDF"/>
    <w:rsid w:val="00CD11F0"/>
    <w:rsid w:val="00CD2712"/>
    <w:rsid w:val="00CD2D42"/>
    <w:rsid w:val="00CD4467"/>
    <w:rsid w:val="00CD554E"/>
    <w:rsid w:val="00CD6830"/>
    <w:rsid w:val="00CD6869"/>
    <w:rsid w:val="00CD6BF8"/>
    <w:rsid w:val="00CD796C"/>
    <w:rsid w:val="00CE008B"/>
    <w:rsid w:val="00CE05DF"/>
    <w:rsid w:val="00CE3ACB"/>
    <w:rsid w:val="00CE3B97"/>
    <w:rsid w:val="00CE4D97"/>
    <w:rsid w:val="00CE5381"/>
    <w:rsid w:val="00CE6FBD"/>
    <w:rsid w:val="00CF694C"/>
    <w:rsid w:val="00D00C62"/>
    <w:rsid w:val="00D01168"/>
    <w:rsid w:val="00D031F7"/>
    <w:rsid w:val="00D05E18"/>
    <w:rsid w:val="00D066D2"/>
    <w:rsid w:val="00D112A3"/>
    <w:rsid w:val="00D1487D"/>
    <w:rsid w:val="00D17785"/>
    <w:rsid w:val="00D21333"/>
    <w:rsid w:val="00D2191C"/>
    <w:rsid w:val="00D223D0"/>
    <w:rsid w:val="00D2371C"/>
    <w:rsid w:val="00D238A1"/>
    <w:rsid w:val="00D24645"/>
    <w:rsid w:val="00D26FF6"/>
    <w:rsid w:val="00D27339"/>
    <w:rsid w:val="00D273F3"/>
    <w:rsid w:val="00D308B5"/>
    <w:rsid w:val="00D30A6E"/>
    <w:rsid w:val="00D322F4"/>
    <w:rsid w:val="00D32BAA"/>
    <w:rsid w:val="00D32DA1"/>
    <w:rsid w:val="00D34D46"/>
    <w:rsid w:val="00D36399"/>
    <w:rsid w:val="00D40181"/>
    <w:rsid w:val="00D44DF7"/>
    <w:rsid w:val="00D46CE5"/>
    <w:rsid w:val="00D477BC"/>
    <w:rsid w:val="00D47A7A"/>
    <w:rsid w:val="00D51979"/>
    <w:rsid w:val="00D52EB7"/>
    <w:rsid w:val="00D541E6"/>
    <w:rsid w:val="00D55770"/>
    <w:rsid w:val="00D55B6F"/>
    <w:rsid w:val="00D55D7E"/>
    <w:rsid w:val="00D55F1C"/>
    <w:rsid w:val="00D56719"/>
    <w:rsid w:val="00D56C91"/>
    <w:rsid w:val="00D570E1"/>
    <w:rsid w:val="00D61562"/>
    <w:rsid w:val="00D641CA"/>
    <w:rsid w:val="00D64466"/>
    <w:rsid w:val="00D6607A"/>
    <w:rsid w:val="00D719D0"/>
    <w:rsid w:val="00D733A9"/>
    <w:rsid w:val="00D75300"/>
    <w:rsid w:val="00D76095"/>
    <w:rsid w:val="00D8046B"/>
    <w:rsid w:val="00D805DB"/>
    <w:rsid w:val="00D81B21"/>
    <w:rsid w:val="00D82289"/>
    <w:rsid w:val="00D8339D"/>
    <w:rsid w:val="00D8492E"/>
    <w:rsid w:val="00D86B8A"/>
    <w:rsid w:val="00D92A8E"/>
    <w:rsid w:val="00D92F81"/>
    <w:rsid w:val="00D92FFE"/>
    <w:rsid w:val="00D931A6"/>
    <w:rsid w:val="00D939C1"/>
    <w:rsid w:val="00D95CEF"/>
    <w:rsid w:val="00D96C95"/>
    <w:rsid w:val="00D97E56"/>
    <w:rsid w:val="00DA139F"/>
    <w:rsid w:val="00DA1D7D"/>
    <w:rsid w:val="00DA32DB"/>
    <w:rsid w:val="00DA63DC"/>
    <w:rsid w:val="00DA66ED"/>
    <w:rsid w:val="00DA6E7D"/>
    <w:rsid w:val="00DB4CB6"/>
    <w:rsid w:val="00DB5CD8"/>
    <w:rsid w:val="00DB73BD"/>
    <w:rsid w:val="00DC0A4C"/>
    <w:rsid w:val="00DC358A"/>
    <w:rsid w:val="00DC5CC0"/>
    <w:rsid w:val="00DC5E87"/>
    <w:rsid w:val="00DC6A72"/>
    <w:rsid w:val="00DC6BEA"/>
    <w:rsid w:val="00DC7DF1"/>
    <w:rsid w:val="00DD3397"/>
    <w:rsid w:val="00DD40F4"/>
    <w:rsid w:val="00DD4959"/>
    <w:rsid w:val="00DD655C"/>
    <w:rsid w:val="00DD6839"/>
    <w:rsid w:val="00DD7713"/>
    <w:rsid w:val="00DE09E4"/>
    <w:rsid w:val="00DE17D1"/>
    <w:rsid w:val="00DE1AA4"/>
    <w:rsid w:val="00DE4F83"/>
    <w:rsid w:val="00DE5670"/>
    <w:rsid w:val="00DE5EF8"/>
    <w:rsid w:val="00DE6846"/>
    <w:rsid w:val="00DE7E7A"/>
    <w:rsid w:val="00DF0B72"/>
    <w:rsid w:val="00DF1FD2"/>
    <w:rsid w:val="00DF3235"/>
    <w:rsid w:val="00DF4D4D"/>
    <w:rsid w:val="00DF5279"/>
    <w:rsid w:val="00DF53B6"/>
    <w:rsid w:val="00DF5C79"/>
    <w:rsid w:val="00DF63CF"/>
    <w:rsid w:val="00E0009F"/>
    <w:rsid w:val="00E00988"/>
    <w:rsid w:val="00E029A9"/>
    <w:rsid w:val="00E0537E"/>
    <w:rsid w:val="00E05EFE"/>
    <w:rsid w:val="00E06EB9"/>
    <w:rsid w:val="00E07DC4"/>
    <w:rsid w:val="00E1033B"/>
    <w:rsid w:val="00E1266B"/>
    <w:rsid w:val="00E12D2E"/>
    <w:rsid w:val="00E12DF4"/>
    <w:rsid w:val="00E201C7"/>
    <w:rsid w:val="00E25A0F"/>
    <w:rsid w:val="00E25E39"/>
    <w:rsid w:val="00E301AA"/>
    <w:rsid w:val="00E30FCF"/>
    <w:rsid w:val="00E33698"/>
    <w:rsid w:val="00E356AB"/>
    <w:rsid w:val="00E35A68"/>
    <w:rsid w:val="00E37513"/>
    <w:rsid w:val="00E421BA"/>
    <w:rsid w:val="00E440D7"/>
    <w:rsid w:val="00E454A9"/>
    <w:rsid w:val="00E50A12"/>
    <w:rsid w:val="00E519B3"/>
    <w:rsid w:val="00E53D35"/>
    <w:rsid w:val="00E54DAB"/>
    <w:rsid w:val="00E54E75"/>
    <w:rsid w:val="00E55C53"/>
    <w:rsid w:val="00E61803"/>
    <w:rsid w:val="00E62338"/>
    <w:rsid w:val="00E639F4"/>
    <w:rsid w:val="00E6581A"/>
    <w:rsid w:val="00E6655B"/>
    <w:rsid w:val="00E67E2C"/>
    <w:rsid w:val="00E73FA7"/>
    <w:rsid w:val="00E773BE"/>
    <w:rsid w:val="00E84782"/>
    <w:rsid w:val="00E84ADD"/>
    <w:rsid w:val="00E8794A"/>
    <w:rsid w:val="00E90421"/>
    <w:rsid w:val="00E93CE2"/>
    <w:rsid w:val="00E94822"/>
    <w:rsid w:val="00E95011"/>
    <w:rsid w:val="00E95103"/>
    <w:rsid w:val="00E97F0E"/>
    <w:rsid w:val="00EA0A4D"/>
    <w:rsid w:val="00EA2460"/>
    <w:rsid w:val="00EA2EBB"/>
    <w:rsid w:val="00EB01BC"/>
    <w:rsid w:val="00EB4832"/>
    <w:rsid w:val="00EB48F9"/>
    <w:rsid w:val="00EB66DC"/>
    <w:rsid w:val="00EB77E3"/>
    <w:rsid w:val="00EC0A3C"/>
    <w:rsid w:val="00EC0C33"/>
    <w:rsid w:val="00EC4C5E"/>
    <w:rsid w:val="00EC6FB9"/>
    <w:rsid w:val="00ED0453"/>
    <w:rsid w:val="00ED2232"/>
    <w:rsid w:val="00ED345D"/>
    <w:rsid w:val="00ED4EEB"/>
    <w:rsid w:val="00ED6ED7"/>
    <w:rsid w:val="00ED7983"/>
    <w:rsid w:val="00EE0563"/>
    <w:rsid w:val="00EE0C1D"/>
    <w:rsid w:val="00EE14D6"/>
    <w:rsid w:val="00EE4EE7"/>
    <w:rsid w:val="00EE6418"/>
    <w:rsid w:val="00EE6AE0"/>
    <w:rsid w:val="00EE73C5"/>
    <w:rsid w:val="00EF147B"/>
    <w:rsid w:val="00EF2013"/>
    <w:rsid w:val="00EF26ED"/>
    <w:rsid w:val="00EF290A"/>
    <w:rsid w:val="00EF2980"/>
    <w:rsid w:val="00EF3041"/>
    <w:rsid w:val="00EF342E"/>
    <w:rsid w:val="00EF4DEC"/>
    <w:rsid w:val="00EF67BC"/>
    <w:rsid w:val="00EF6F8D"/>
    <w:rsid w:val="00EF7592"/>
    <w:rsid w:val="00EF75B8"/>
    <w:rsid w:val="00F002F7"/>
    <w:rsid w:val="00F00CA1"/>
    <w:rsid w:val="00F00D2B"/>
    <w:rsid w:val="00F01C6C"/>
    <w:rsid w:val="00F02954"/>
    <w:rsid w:val="00F0296C"/>
    <w:rsid w:val="00F03E25"/>
    <w:rsid w:val="00F1120E"/>
    <w:rsid w:val="00F12201"/>
    <w:rsid w:val="00F12DD1"/>
    <w:rsid w:val="00F1789E"/>
    <w:rsid w:val="00F20717"/>
    <w:rsid w:val="00F207A7"/>
    <w:rsid w:val="00F25237"/>
    <w:rsid w:val="00F253E9"/>
    <w:rsid w:val="00F2702F"/>
    <w:rsid w:val="00F274AC"/>
    <w:rsid w:val="00F279A8"/>
    <w:rsid w:val="00F30707"/>
    <w:rsid w:val="00F315DE"/>
    <w:rsid w:val="00F32156"/>
    <w:rsid w:val="00F349B4"/>
    <w:rsid w:val="00F3704C"/>
    <w:rsid w:val="00F412E9"/>
    <w:rsid w:val="00F42184"/>
    <w:rsid w:val="00F45CCA"/>
    <w:rsid w:val="00F46046"/>
    <w:rsid w:val="00F46553"/>
    <w:rsid w:val="00F47603"/>
    <w:rsid w:val="00F544D8"/>
    <w:rsid w:val="00F54DC5"/>
    <w:rsid w:val="00F55C49"/>
    <w:rsid w:val="00F600B6"/>
    <w:rsid w:val="00F60724"/>
    <w:rsid w:val="00F6111F"/>
    <w:rsid w:val="00F63390"/>
    <w:rsid w:val="00F66514"/>
    <w:rsid w:val="00F66ABC"/>
    <w:rsid w:val="00F67587"/>
    <w:rsid w:val="00F67C42"/>
    <w:rsid w:val="00F71F50"/>
    <w:rsid w:val="00F759A7"/>
    <w:rsid w:val="00F7648F"/>
    <w:rsid w:val="00F80816"/>
    <w:rsid w:val="00F87297"/>
    <w:rsid w:val="00F90A82"/>
    <w:rsid w:val="00F90CE8"/>
    <w:rsid w:val="00F911AD"/>
    <w:rsid w:val="00F91FEB"/>
    <w:rsid w:val="00F9237B"/>
    <w:rsid w:val="00F9353F"/>
    <w:rsid w:val="00F97335"/>
    <w:rsid w:val="00F974AD"/>
    <w:rsid w:val="00F97A47"/>
    <w:rsid w:val="00FA04FA"/>
    <w:rsid w:val="00FA2E7B"/>
    <w:rsid w:val="00FA3804"/>
    <w:rsid w:val="00FA4142"/>
    <w:rsid w:val="00FA4CCB"/>
    <w:rsid w:val="00FA4E2D"/>
    <w:rsid w:val="00FA60BC"/>
    <w:rsid w:val="00FA70E2"/>
    <w:rsid w:val="00FA7861"/>
    <w:rsid w:val="00FA7E00"/>
    <w:rsid w:val="00FB24B5"/>
    <w:rsid w:val="00FB26AF"/>
    <w:rsid w:val="00FB3BDB"/>
    <w:rsid w:val="00FB4DE1"/>
    <w:rsid w:val="00FB5DE3"/>
    <w:rsid w:val="00FB6AE2"/>
    <w:rsid w:val="00FB7288"/>
    <w:rsid w:val="00FC196A"/>
    <w:rsid w:val="00FC29AA"/>
    <w:rsid w:val="00FC386C"/>
    <w:rsid w:val="00FC4292"/>
    <w:rsid w:val="00FC4892"/>
    <w:rsid w:val="00FC5103"/>
    <w:rsid w:val="00FC518D"/>
    <w:rsid w:val="00FC62D7"/>
    <w:rsid w:val="00FD117C"/>
    <w:rsid w:val="00FD68AF"/>
    <w:rsid w:val="00FD7D9C"/>
    <w:rsid w:val="00FE1606"/>
    <w:rsid w:val="00FE1776"/>
    <w:rsid w:val="00FE2525"/>
    <w:rsid w:val="00FE2B40"/>
    <w:rsid w:val="00FE2BA9"/>
    <w:rsid w:val="00FE2D0F"/>
    <w:rsid w:val="00FE4120"/>
    <w:rsid w:val="00FE6DF5"/>
    <w:rsid w:val="00FE7CFF"/>
    <w:rsid w:val="00FF00F2"/>
    <w:rsid w:val="00FF0C82"/>
    <w:rsid w:val="00FF5AA0"/>
    <w:rsid w:val="00FF66FC"/>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B3D6BEB"/>
  <w15:docId w15:val="{0C1FABF0-7C67-4B08-A1D1-C7FEDF84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F349B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6"/>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1"/>
        <w:numId w:val="1"/>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470">
      <w:bodyDiv w:val="1"/>
      <w:marLeft w:val="0"/>
      <w:marRight w:val="0"/>
      <w:marTop w:val="0"/>
      <w:marBottom w:val="0"/>
      <w:divBdr>
        <w:top w:val="none" w:sz="0" w:space="0" w:color="auto"/>
        <w:left w:val="none" w:sz="0" w:space="0" w:color="auto"/>
        <w:bottom w:val="none" w:sz="0" w:space="0" w:color="auto"/>
        <w:right w:val="none" w:sz="0" w:space="0" w:color="auto"/>
      </w:divBdr>
    </w:div>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415791278">
      <w:bodyDiv w:val="1"/>
      <w:marLeft w:val="0"/>
      <w:marRight w:val="0"/>
      <w:marTop w:val="0"/>
      <w:marBottom w:val="0"/>
      <w:divBdr>
        <w:top w:val="none" w:sz="0" w:space="0" w:color="auto"/>
        <w:left w:val="none" w:sz="0" w:space="0" w:color="auto"/>
        <w:bottom w:val="none" w:sz="0" w:space="0" w:color="auto"/>
        <w:right w:val="none" w:sz="0" w:space="0" w:color="auto"/>
      </w:divBdr>
    </w:div>
    <w:div w:id="542399298">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Microsoft_Visio_2003-2010_Drawing1.vsd"/><Relationship Id="rId26" Type="http://schemas.openxmlformats.org/officeDocument/2006/relationships/footer" Target="footer4.xml"/><Relationship Id="rId39" Type="http://schemas.openxmlformats.org/officeDocument/2006/relationships/image" Target="media/image10.emf"/><Relationship Id="rId21" Type="http://schemas.openxmlformats.org/officeDocument/2006/relationships/oleObject" Target="embeddings/Microsoft_Visio_2003-2010_Drawing2.vsd"/><Relationship Id="rId34" Type="http://schemas.openxmlformats.org/officeDocument/2006/relationships/footer" Target="footer8.xml"/><Relationship Id="rId42" Type="http://schemas.openxmlformats.org/officeDocument/2006/relationships/oleObject" Target="embeddings/Microsoft_Visio_2003-2010_Drawing10.vsd"/><Relationship Id="rId47" Type="http://schemas.openxmlformats.org/officeDocument/2006/relationships/image" Target="media/image14.emf"/><Relationship Id="rId50" Type="http://schemas.openxmlformats.org/officeDocument/2006/relationships/oleObject" Target="embeddings/Microsoft_Visio_2003-2010_Drawing14.vsd"/><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footer" Target="footer5.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footer" Target="footer6.xml"/><Relationship Id="rId37" Type="http://schemas.openxmlformats.org/officeDocument/2006/relationships/image" Target="media/image9.emf"/><Relationship Id="rId40" Type="http://schemas.openxmlformats.org/officeDocument/2006/relationships/oleObject" Target="embeddings/Microsoft_Visio_2003-2010_Drawing9.vsd"/><Relationship Id="rId45" Type="http://schemas.openxmlformats.org/officeDocument/2006/relationships/image" Target="media/image13.emf"/><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oleObject" Target="embeddings/Microsoft_Visio_2003-2010_Drawing6.vsd"/><Relationship Id="rId44" Type="http://schemas.openxmlformats.org/officeDocument/2006/relationships/oleObject" Target="embeddings/Microsoft_Visio_2003-2010_Drawing11.vsd"/><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image" Target="media/image6.emf"/><Relationship Id="rId30" Type="http://schemas.openxmlformats.org/officeDocument/2006/relationships/image" Target="media/image7.emf"/><Relationship Id="rId35" Type="http://schemas.openxmlformats.org/officeDocument/2006/relationships/image" Target="media/image8.emf"/><Relationship Id="rId43" Type="http://schemas.openxmlformats.org/officeDocument/2006/relationships/image" Target="media/image12.emf"/><Relationship Id="rId48" Type="http://schemas.openxmlformats.org/officeDocument/2006/relationships/oleObject" Target="embeddings/Microsoft_Visio_2003-2010_Drawing13.vsd"/><Relationship Id="rId8" Type="http://schemas.openxmlformats.org/officeDocument/2006/relationships/styles" Target="styles.xml"/><Relationship Id="rId51" Type="http://schemas.openxmlformats.org/officeDocument/2006/relationships/footer" Target="footer9.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oleObject" Target="embeddings/Microsoft_Visio_2003-2010_Drawing4.vsd"/><Relationship Id="rId33" Type="http://schemas.openxmlformats.org/officeDocument/2006/relationships/footer" Target="footer7.xml"/><Relationship Id="rId38" Type="http://schemas.openxmlformats.org/officeDocument/2006/relationships/oleObject" Target="embeddings/Microsoft_Visio_2003-2010_Drawing8.vsd"/><Relationship Id="rId46" Type="http://schemas.openxmlformats.org/officeDocument/2006/relationships/oleObject" Target="embeddings/Microsoft_Visio_2003-2010_Drawing12.vsd"/><Relationship Id="rId20" Type="http://schemas.openxmlformats.org/officeDocument/2006/relationships/image" Target="media/image3.emf"/><Relationship Id="rId41"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oleObject" Target="embeddings/Microsoft_Visio_2003-2010_Drawing5.vsd"/><Relationship Id="rId36" Type="http://schemas.openxmlformats.org/officeDocument/2006/relationships/oleObject" Target="embeddings/Microsoft_Visio_2003-2010_Drawing7.vsd"/><Relationship Id="rId49"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0883A-9DC2-4430-A4DD-50A9B4E78A22}">
  <ds:schemaRefs>
    <ds:schemaRef ds:uri="http://schemas.microsoft.com/office/2006/metadata/properties"/>
    <ds:schemaRef ds:uri="http://schemas.microsoft.com/office/infopath/2007/PartnerControls"/>
    <ds:schemaRef ds:uri="28628290-629c-4fa1-bde8-4d7bf61da04a"/>
    <ds:schemaRef ds:uri="ae0c0c2e-bb59-4f1d-8aa6-c6721a6fa825"/>
    <ds:schemaRef ds:uri="0a0ee851-ac6e-40fa-81ec-25d9fad23415"/>
  </ds:schemaRefs>
</ds:datastoreItem>
</file>

<file path=customXml/itemProps2.xml><?xml version="1.0" encoding="utf-8"?>
<ds:datastoreItem xmlns:ds="http://schemas.openxmlformats.org/officeDocument/2006/customXml" ds:itemID="{1FB256C9-FD55-4342-8892-14BEB17D5E4D}"/>
</file>

<file path=customXml/itemProps3.xml><?xml version="1.0" encoding="utf-8"?>
<ds:datastoreItem xmlns:ds="http://schemas.openxmlformats.org/officeDocument/2006/customXml" ds:itemID="{0DD4B547-8927-4F2C-A161-C9E86FBD9884}">
  <ds:schemaRefs>
    <ds:schemaRef ds:uri="http://schemas.microsoft.com/sharepoint/v3/contenttype/forms"/>
  </ds:schemaRefs>
</ds:datastoreItem>
</file>

<file path=customXml/itemProps4.xml><?xml version="1.0" encoding="utf-8"?>
<ds:datastoreItem xmlns:ds="http://schemas.openxmlformats.org/officeDocument/2006/customXml" ds:itemID="{D84CC61E-F9AE-48F3-B85F-7B3EF42C0480}">
  <ds:schemaRefs>
    <ds:schemaRef ds:uri="http://schemas.microsoft.com/office/2006/metadata/longProperties"/>
  </ds:schemaRefs>
</ds:datastoreItem>
</file>

<file path=customXml/itemProps5.xml><?xml version="1.0" encoding="utf-8"?>
<ds:datastoreItem xmlns:ds="http://schemas.openxmlformats.org/officeDocument/2006/customXml" ds:itemID="{C6B7F430-6B02-4489-82ED-02A02E05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10050</Words>
  <Characters>51158</Characters>
  <Application>Microsoft Office Word</Application>
  <DocSecurity>0</DocSecurity>
  <Lines>1827</Lines>
  <Paragraphs>956</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60252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creator>CMA</dc:creator>
  <cp:keywords>CSD0104</cp:keywords>
  <cp:lastModifiedBy>Amanda Hancock</cp:lastModifiedBy>
  <cp:revision>6</cp:revision>
  <cp:lastPrinted>2026-04-14T11:09:00Z</cp:lastPrinted>
  <dcterms:created xsi:type="dcterms:W3CDTF">2026-04-14T11:09:00Z</dcterms:created>
  <dcterms:modified xsi:type="dcterms:W3CDTF">2026-04-14T11:19:00Z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AuthorIds_UIVersion_2048">
    <vt:lpwstr>1949</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